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91BD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91BD2">
              <w:rPr>
                <w:rFonts w:asciiTheme="minorHAnsi" w:hAnsiTheme="minorHAnsi" w:cstheme="minorHAnsi"/>
                <w:sz w:val="22"/>
                <w:szCs w:val="22"/>
              </w:rPr>
              <w:t>DECRETO Nº 8.950, DE 29 DE DEZEMBRO DE 2016</w:t>
            </w:r>
          </w:p>
        </w:tc>
        <w:tc>
          <w:tcPr>
            <w:tcW w:w="6043" w:type="dxa"/>
          </w:tcPr>
          <w:p w:rsidR="002B3512" w:rsidRPr="002B3512" w:rsidRDefault="00F91BD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1674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https://www2.camara.leg.br/legin/fed/decret/2016/decreto-8950-29-dezembro-2016-784157-norma-pe.html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91BD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37EEE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1BD2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16/decreto-8950-29-dezembro-2016-784157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7B772-B1B6-4A50-8668-3697E564B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2023-02-09T17:19:00Z</dcterms:created>
  <dcterms:modified xsi:type="dcterms:W3CDTF">2023-02-09T17:20:00Z</dcterms:modified>
</cp:coreProperties>
</file>