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51F1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F1C">
              <w:rPr>
                <w:rFonts w:asciiTheme="minorHAnsi" w:hAnsiTheme="minorHAnsi" w:cstheme="minorHAnsi"/>
                <w:sz w:val="22"/>
                <w:szCs w:val="22"/>
              </w:rPr>
              <w:t>LEI Nº 8.212, DE 24 DE JULHO DE 1991</w:t>
            </w:r>
          </w:p>
        </w:tc>
        <w:tc>
          <w:tcPr>
            <w:tcW w:w="6043" w:type="dxa"/>
          </w:tcPr>
          <w:p w:rsidR="002B3512" w:rsidRPr="002B3512" w:rsidRDefault="00E51F1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51F1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E51F1C" w:rsidRPr="00E51F1C" w:rsidRDefault="00E51F1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F1C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E51F1C" w:rsidRDefault="00E51F1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51F1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1F1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07-24;821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1-07-24;821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4D11C-EE0E-4055-A5D9-7024DA6A4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408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2023-02-09T16:50:00Z</dcterms:created>
  <dcterms:modified xsi:type="dcterms:W3CDTF">2023-02-09T16:50:00Z</dcterms:modified>
</cp:coreProperties>
</file>