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066"/>
        <w:gridCol w:w="6996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715C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5C5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6715C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03BB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6715C5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6715C5" w:rsidRPr="006715C5" w:rsidRDefault="006715C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5C5">
              <w:rPr>
                <w:rFonts w:asciiTheme="minorHAnsi" w:hAnsiTheme="minorHAnsi" w:cstheme="minorHAnsi"/>
                <w:sz w:val="22"/>
                <w:szCs w:val="22"/>
              </w:rPr>
              <w:t>LEI Nº 9.618, DE 2 DE ABRIL DE 1998</w:t>
            </w:r>
          </w:p>
        </w:tc>
        <w:tc>
          <w:tcPr>
            <w:tcW w:w="6043" w:type="dxa"/>
          </w:tcPr>
          <w:p w:rsidR="006715C5" w:rsidRDefault="006715C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603BB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https://normas.leg.br/?urn=urn:lex:br:federal:lei:1998-04-02;9618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6715C5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6715C5" w:rsidRPr="006715C5" w:rsidRDefault="006715C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5C5">
              <w:rPr>
                <w:rFonts w:asciiTheme="minorHAnsi" w:hAnsiTheme="minorHAnsi" w:cstheme="minorHAnsi"/>
                <w:sz w:val="22"/>
                <w:szCs w:val="22"/>
              </w:rPr>
              <w:t>EMENDA CONSTITUCIONAL Nº 96, DE 06 DE JUNHO DE 2017</w:t>
            </w:r>
          </w:p>
        </w:tc>
        <w:tc>
          <w:tcPr>
            <w:tcW w:w="6043" w:type="dxa"/>
          </w:tcPr>
          <w:p w:rsidR="006715C5" w:rsidRDefault="006715C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603BB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https://normas.leg.br/?urn=urn:lex:br:federal:emenda.constitucional:2017-06-06;96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715C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5C5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emenda.constitucional:2017-06-06;9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8-04-02;9618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54C2C-A890-4E4A-A466-8C910A565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669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2023-02-07T20:16:00Z</dcterms:created>
  <dcterms:modified xsi:type="dcterms:W3CDTF">2023-02-07T20:16:00Z</dcterms:modified>
</cp:coreProperties>
</file>