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D559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5598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2D55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922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9165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91655">
              <w:rPr>
                <w:rFonts w:asciiTheme="minorHAnsi" w:hAnsiTheme="minorHAnsi" w:cstheme="minorHAnsi"/>
                <w:sz w:val="22"/>
                <w:szCs w:val="22"/>
              </w:rPr>
              <w:t>LEI COMPLEMENTAR Nº 64, DE 18 DE MAIO DE 1990</w:t>
            </w:r>
          </w:p>
        </w:tc>
        <w:tc>
          <w:tcPr>
            <w:tcW w:w="6043" w:type="dxa"/>
          </w:tcPr>
          <w:p w:rsidR="002B3512" w:rsidRPr="002B3512" w:rsidRDefault="0069165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922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https://normas.leg.br/?urn=urn:lex:br:federal:lei.complementar:1990-05-18;64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1256F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256F4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1256F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C922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256F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256F4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5598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75511"/>
    <w:rsid w:val="0068546F"/>
    <w:rsid w:val="00691655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0-05-18;6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E124E-FFA2-4DB5-9BEB-6C6C369C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660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2023-02-07T15:09:00Z</dcterms:created>
  <dcterms:modified xsi:type="dcterms:W3CDTF">2023-02-07T15:13:00Z</dcterms:modified>
</cp:coreProperties>
</file>