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A17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7A1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EA17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559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2B3512" w:rsidRDefault="00EA17A1" w:rsidP="00EA17A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7A1">
              <w:rPr>
                <w:rFonts w:asciiTheme="minorHAnsi" w:hAnsiTheme="minorHAnsi" w:cstheme="minorHAnsi"/>
                <w:sz w:val="22"/>
                <w:szCs w:val="22"/>
              </w:rPr>
              <w:t>LEI 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º 4.090, DE 13 DE JULHO DE 1962</w:t>
            </w:r>
          </w:p>
        </w:tc>
        <w:tc>
          <w:tcPr>
            <w:tcW w:w="6043" w:type="dxa"/>
          </w:tcPr>
          <w:p w:rsidR="00742418" w:rsidRPr="002B3512" w:rsidRDefault="00EA17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559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https://normas.leg.br/?urn=urn:lex:br:federal:lei:1962-07-13;4090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A17A1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EA17A1" w:rsidRPr="00EA17A1" w:rsidRDefault="00EA17A1" w:rsidP="00EA17A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7A1">
              <w:rPr>
                <w:rFonts w:asciiTheme="minorHAnsi" w:hAnsiTheme="minorHAnsi" w:cstheme="minorHAnsi"/>
                <w:sz w:val="22"/>
                <w:szCs w:val="22"/>
              </w:rPr>
              <w:t xml:space="preserve">DECRETO-LEI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Nº 5.452, DE 1º DE MAIO DE 1943</w:t>
            </w:r>
          </w:p>
        </w:tc>
        <w:tc>
          <w:tcPr>
            <w:tcW w:w="6043" w:type="dxa"/>
          </w:tcPr>
          <w:p w:rsidR="00EA17A1" w:rsidRDefault="00EA17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7559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A17A1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EA17A1" w:rsidRPr="00EA17A1" w:rsidRDefault="00EA17A1" w:rsidP="00EA17A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7A1">
              <w:rPr>
                <w:rFonts w:asciiTheme="minorHAnsi" w:hAnsiTheme="minorHAnsi" w:cstheme="minorHAnsi"/>
                <w:sz w:val="22"/>
                <w:szCs w:val="22"/>
              </w:rPr>
              <w:t>LEI Nº 8.036, DE 11 DE MAIO DE 1990</w:t>
            </w:r>
          </w:p>
        </w:tc>
        <w:tc>
          <w:tcPr>
            <w:tcW w:w="6043" w:type="dxa"/>
          </w:tcPr>
          <w:p w:rsidR="00EA17A1" w:rsidRDefault="00EA17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7559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EA17A1" w:rsidRPr="00961ED4" w:rsidRDefault="00EA17A1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EA17A1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A17A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D0E27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7A1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5-11;803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decreto.lei:1943-05-01;54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2-07-13;4090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FEC37-2857-481C-8D10-C12837A6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2023-02-06T19:57:00Z</dcterms:created>
  <dcterms:modified xsi:type="dcterms:W3CDTF">2023-02-06T20:02:00Z</dcterms:modified>
</cp:coreProperties>
</file>