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E387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E387E">
              <w:rPr>
                <w:rFonts w:asciiTheme="minorHAnsi" w:hAnsiTheme="minorHAnsi" w:cstheme="minorHAnsi"/>
                <w:sz w:val="22"/>
                <w:szCs w:val="22"/>
              </w:rPr>
              <w:t>LEI Nº 13.097, DE 19 DE JANEIRO DE 2015</w:t>
            </w:r>
          </w:p>
        </w:tc>
        <w:tc>
          <w:tcPr>
            <w:tcW w:w="6043" w:type="dxa"/>
          </w:tcPr>
          <w:p w:rsidR="002B3512" w:rsidRPr="002B3512" w:rsidRDefault="002E387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93F8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https://normas.leg.br/?urn=urn:lex:br:federal:lei:2015-01-19;13097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C41B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C41BD">
              <w:rPr>
                <w:rFonts w:asciiTheme="minorHAnsi" w:hAnsiTheme="minorHAnsi" w:cstheme="minorHAnsi"/>
                <w:sz w:val="22"/>
                <w:szCs w:val="22"/>
              </w:rPr>
              <w:t>DECRETO Nº 8.950, DE 29 DE DEZEMBRO DE 2016</w:t>
            </w:r>
          </w:p>
        </w:tc>
        <w:tc>
          <w:tcPr>
            <w:tcW w:w="6043" w:type="dxa"/>
          </w:tcPr>
          <w:p w:rsidR="002B3512" w:rsidRPr="002B3512" w:rsidRDefault="00FC41B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693F8F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https://www2.camara.leg.br/legin/fed/decret/2016/decreto-8950-29-dezembro-2016-784157-norma-pe.html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461CD3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461CD3" w:rsidRPr="002B3512" w:rsidRDefault="00461CD3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461CD3" w:rsidRPr="002B3512" w:rsidRDefault="00461CD3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10"/>
      <w:footerReference w:type="default" r:id="rId11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C41B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387E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6723A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C41BD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1-19;1309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2.camara.leg.br/legin/fed/decret/2016/decreto-8950-29-dezembro-2016-784157-norma-pe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B8B5D9-94D4-4753-B2AC-13F82291D7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491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2023-02-06T15:48:00Z</dcterms:created>
  <dcterms:modified xsi:type="dcterms:W3CDTF">2023-02-06T15:50:00Z</dcterms:modified>
</cp:coreProperties>
</file>