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148"/>
        <w:gridCol w:w="5914"/>
      </w:tblGrid>
      <w:tr w:rsidR="002B3512" w:rsidRPr="002B3512" w:rsidTr="00891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91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891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8910F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0F9">
              <w:rPr>
                <w:rFonts w:asciiTheme="minorHAnsi" w:hAnsiTheme="minorHAnsi" w:cstheme="minorHAnsi"/>
                <w:sz w:val="22"/>
                <w:szCs w:val="22"/>
              </w:rPr>
              <w:t>DECRETO-LEI Nº 986, DE 21 DE OUTUBRO DE 1969</w:t>
            </w:r>
          </w:p>
        </w:tc>
        <w:tc>
          <w:tcPr>
            <w:tcW w:w="5914" w:type="dxa"/>
          </w:tcPr>
          <w:p w:rsidR="002B3512" w:rsidRPr="002B3512" w:rsidRDefault="008910F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615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https://normas.leg.br/?urn=urn:lex:br:federal:decreto.lei:1969-10-21;986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910F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910F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A4DC1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9-10-21;9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2A18D-B269-4B0D-BEA5-AC133E9E6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2023-02-03T18:28:00Z</dcterms:created>
  <dcterms:modified xsi:type="dcterms:W3CDTF">2023-02-03T18:32:00Z</dcterms:modified>
</cp:coreProperties>
</file>