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8E15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E15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1F39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391D">
              <w:rPr>
                <w:rFonts w:asciiTheme="minorHAnsi" w:hAnsiTheme="minorHAnsi" w:cstheme="minorHAnsi"/>
                <w:sz w:val="22"/>
                <w:szCs w:val="22"/>
              </w:rPr>
              <w:t>LEI Nº 4.375, DE 17 DE AGOSTO DE 1964</w:t>
            </w:r>
          </w:p>
        </w:tc>
        <w:tc>
          <w:tcPr>
            <w:tcW w:w="5164" w:type="dxa"/>
          </w:tcPr>
          <w:p w:rsidR="002B3512" w:rsidRPr="002B3512" w:rsidRDefault="001F39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C13C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https://normas.leg.br/?urn=urn:lex:br:federal:lei:1964-08-17;4375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E15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E156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391D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156B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3513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4-08-17;43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6ABB0-47E5-47C5-9174-6F49297D9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2023-02-02T16:46:00Z</dcterms:created>
  <dcterms:modified xsi:type="dcterms:W3CDTF">2023-02-02T16:47:00Z</dcterms:modified>
</cp:coreProperties>
</file>