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0832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832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0832B5" w:rsidP="000832B5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832B5">
              <w:rPr>
                <w:rFonts w:asciiTheme="minorHAnsi" w:hAnsiTheme="minorHAnsi" w:cstheme="minorHAnsi"/>
                <w:sz w:val="22"/>
                <w:szCs w:val="22"/>
              </w:rPr>
              <w:t>LEI 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º 8.691, DE 28 DE JULHO DE 1993</w:t>
            </w:r>
          </w:p>
        </w:tc>
        <w:tc>
          <w:tcPr>
            <w:tcW w:w="5164" w:type="dxa"/>
          </w:tcPr>
          <w:p w:rsidR="002B3512" w:rsidRPr="002B3512" w:rsidRDefault="000832B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https://normas.leg.br/?urn=urn:lex:br:federal:lei:1993-07-28;8691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832B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32B5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B4EF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07-28;86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5F28D-92A8-49B4-BA02-55A873BA2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2023-01-10T14:49:00Z</dcterms:created>
  <dcterms:modified xsi:type="dcterms:W3CDTF">2023-01-10T14:51:00Z</dcterms:modified>
</cp:coreProperties>
</file>