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3137C8" w14:textId="77777777" w:rsidR="00863863" w:rsidRPr="00CB78A8" w:rsidRDefault="00863863" w:rsidP="00863863">
      <w:pPr>
        <w:pStyle w:val="cabea"/>
      </w:pPr>
      <w:r w:rsidRPr="00CB78A8">
        <w:t>redação final</w:t>
      </w:r>
    </w:p>
    <w:p w14:paraId="6A35D00B" w14:textId="12348489" w:rsidR="00863863" w:rsidRPr="00CB78A8" w:rsidRDefault="00863863" w:rsidP="00863863">
      <w:pPr>
        <w:pStyle w:val="cabea"/>
      </w:pPr>
      <w:r w:rsidRPr="00D01C64">
        <w:t xml:space="preserve">projeto de lei nº </w:t>
      </w:r>
      <w:r w:rsidR="009E5C30" w:rsidRPr="00D01C64">
        <w:t>5</w:t>
      </w:r>
      <w:r w:rsidR="00962517" w:rsidRPr="00D01C64">
        <w:t>6</w:t>
      </w:r>
      <w:r w:rsidR="009E5C30" w:rsidRPr="00D01C64">
        <w:t>5</w:t>
      </w:r>
      <w:r w:rsidRPr="00D01C64">
        <w:t>-</w:t>
      </w:r>
      <w:r w:rsidR="00D01C64" w:rsidRPr="00D01C64">
        <w:t>a</w:t>
      </w:r>
      <w:r w:rsidRPr="00D01C64">
        <w:t xml:space="preserve"> de 20</w:t>
      </w:r>
      <w:r w:rsidR="009E5C30" w:rsidRPr="00D01C64">
        <w:t>22</w:t>
      </w:r>
    </w:p>
    <w:p w14:paraId="15459937" w14:textId="77777777" w:rsidR="00390BBF" w:rsidRPr="00D01C64" w:rsidRDefault="00390BBF" w:rsidP="00D01C64">
      <w:pPr>
        <w:pStyle w:val="texto1"/>
        <w:rPr>
          <w:color w:val="000000"/>
        </w:rPr>
      </w:pPr>
    </w:p>
    <w:p w14:paraId="6A6488FB" w14:textId="4907C7CD" w:rsidR="00863863" w:rsidRDefault="009E5C30" w:rsidP="00390BBF">
      <w:pPr>
        <w:pStyle w:val="ementa"/>
      </w:pPr>
      <w:r w:rsidRPr="009E5C30">
        <w:t xml:space="preserve">Qualifica a exposição de crianças e adolescentes sob guarda de pais ou responsáveis legais brasileiros </w:t>
      </w:r>
      <w:r w:rsidRPr="0069160C">
        <w:t>a</w:t>
      </w:r>
      <w:r w:rsidRPr="009E5C30">
        <w:t xml:space="preserve"> situações de violência doméstica em país estrangeiro como situação capaz de submetê-los a grave risco de ordem </w:t>
      </w:r>
      <w:r w:rsidRPr="009E6F6B">
        <w:t xml:space="preserve">física ou psíquica, nos termos do </w:t>
      </w:r>
      <w:r w:rsidR="00390BBF" w:rsidRPr="009E6F6B">
        <w:t>Artigo 13</w:t>
      </w:r>
      <w:r w:rsidRPr="009E6F6B">
        <w:t xml:space="preserve"> da Convenção sobre os Aspectos</w:t>
      </w:r>
      <w:r w:rsidRPr="00A52FCA">
        <w:t xml:space="preserve"> Civis do Sequestro Internacional de Crianças.</w:t>
      </w:r>
    </w:p>
    <w:p w14:paraId="028D55FC" w14:textId="77777777" w:rsidR="00390BBF" w:rsidRPr="00D01C64" w:rsidRDefault="00390BBF" w:rsidP="00D01C64">
      <w:pPr>
        <w:pStyle w:val="texto1"/>
        <w:rPr>
          <w:color w:val="000000"/>
        </w:rPr>
      </w:pPr>
    </w:p>
    <w:p w14:paraId="2DE7EDDC" w14:textId="77777777" w:rsidR="00863863" w:rsidRDefault="00863863" w:rsidP="00863863">
      <w:pPr>
        <w:pStyle w:val="texto1"/>
      </w:pPr>
      <w:r w:rsidRPr="009A5F65">
        <w:t xml:space="preserve">O CONGRESSO NACIONAL decreta: </w:t>
      </w:r>
    </w:p>
    <w:p w14:paraId="359CE13F" w14:textId="77777777" w:rsidR="000659C9" w:rsidRPr="00C33B4C" w:rsidRDefault="000659C9" w:rsidP="002A1DD8">
      <w:pPr>
        <w:pStyle w:val="texto1"/>
        <w:rPr>
          <w:color w:val="000000"/>
        </w:rPr>
      </w:pPr>
    </w:p>
    <w:p w14:paraId="493FDA00" w14:textId="4D5FE3CE" w:rsidR="009E5C30" w:rsidRPr="00383F85" w:rsidRDefault="009E5C30" w:rsidP="009E5C30">
      <w:pPr>
        <w:pStyle w:val="texto1"/>
      </w:pPr>
      <w:r>
        <w:t xml:space="preserve">Art. 1º </w:t>
      </w:r>
      <w:r w:rsidRPr="00A52FCA">
        <w:t>Esta Lei</w:t>
      </w:r>
      <w:r>
        <w:t xml:space="preserve"> qualifica a exposição de crianças e adolescentes sob guarda de pais ou responsáveis legais brasileiros </w:t>
      </w:r>
      <w:r w:rsidRPr="0069160C">
        <w:t>a</w:t>
      </w:r>
      <w:r>
        <w:t xml:space="preserve"> situações de violência doméstica em país estrangeiro como situação capaz de submetê-los a grave risco de ordem física </w:t>
      </w:r>
      <w:r w:rsidRPr="00383F85">
        <w:t>ou psíquica.</w:t>
      </w:r>
    </w:p>
    <w:p w14:paraId="319B0AF1" w14:textId="3D7DD316" w:rsidR="009E5C30" w:rsidRDefault="009E5C30" w:rsidP="009E5C30">
      <w:pPr>
        <w:pStyle w:val="texto1"/>
      </w:pPr>
      <w:r w:rsidRPr="00390BBF">
        <w:t xml:space="preserve">Art. </w:t>
      </w:r>
      <w:r w:rsidRPr="009E6F6B">
        <w:t>2º Os parâmetros desta Lei aplicam</w:t>
      </w:r>
      <w:r w:rsidR="00732FC5" w:rsidRPr="009E6F6B">
        <w:t>-se</w:t>
      </w:r>
      <w:r w:rsidRPr="009E6F6B">
        <w:t xml:space="preserve"> ao </w:t>
      </w:r>
      <w:r w:rsidR="00732FC5" w:rsidRPr="009E6F6B">
        <w:t>A</w:t>
      </w:r>
      <w:r w:rsidRPr="009E6F6B">
        <w:t xml:space="preserve">rtigo 13 da Convenção sobre os Aspectos Civis do Sequestro Internacional de Crianças, </w:t>
      </w:r>
      <w:r w:rsidR="00732FC5" w:rsidRPr="009E6F6B">
        <w:t>e ficam</w:t>
      </w:r>
      <w:r w:rsidRPr="009E6F6B">
        <w:t xml:space="preserve"> as</w:t>
      </w:r>
      <w:r w:rsidRPr="00390BBF">
        <w:t xml:space="preserve"> autoridades judiciais e</w:t>
      </w:r>
      <w:r w:rsidR="00390BBF">
        <w:t xml:space="preserve"> </w:t>
      </w:r>
      <w:r w:rsidRPr="00390BBF">
        <w:t>administrativas brasileiras</w:t>
      </w:r>
      <w:r>
        <w:t xml:space="preserve"> desobrigadas de ordenar o retorno de crianças e adolescentes ao país estrangeiro de residência habitual caso haja indícios de existência de violência doméstica naquela localidade. </w:t>
      </w:r>
    </w:p>
    <w:p w14:paraId="23FF8A55" w14:textId="1752CF93" w:rsidR="009E5C30" w:rsidRDefault="009E5C30" w:rsidP="009E5C30">
      <w:pPr>
        <w:pStyle w:val="texto1"/>
      </w:pPr>
      <w:r>
        <w:t xml:space="preserve">Art. 3º Para </w:t>
      </w:r>
      <w:r w:rsidR="00390BBF">
        <w:t xml:space="preserve">os </w:t>
      </w:r>
      <w:r>
        <w:t>efeito</w:t>
      </w:r>
      <w:r w:rsidR="00390BBF">
        <w:t>s</w:t>
      </w:r>
      <w:r>
        <w:t xml:space="preserve"> </w:t>
      </w:r>
      <w:r w:rsidRPr="00390BBF">
        <w:t>desta Lei</w:t>
      </w:r>
      <w:r>
        <w:t>, entre outros, podem ser considerados indícios de exposição d</w:t>
      </w:r>
      <w:r w:rsidR="00732FC5">
        <w:t>e</w:t>
      </w:r>
      <w:r>
        <w:t xml:space="preserve"> crianças e adolescentes à violência</w:t>
      </w:r>
      <w:r w:rsidR="00390BBF">
        <w:t xml:space="preserve"> doméstica</w:t>
      </w:r>
      <w:r>
        <w:t>:</w:t>
      </w:r>
    </w:p>
    <w:p w14:paraId="1D6A9CFF" w14:textId="212D8C5F" w:rsidR="009E5C30" w:rsidRDefault="009E5C30" w:rsidP="009E5C30">
      <w:pPr>
        <w:pStyle w:val="texto1"/>
      </w:pPr>
      <w:r>
        <w:t xml:space="preserve">I – </w:t>
      </w:r>
      <w:proofErr w:type="gramStart"/>
      <w:r>
        <w:t>denúncia</w:t>
      </w:r>
      <w:proofErr w:type="gramEnd"/>
      <w:r>
        <w:t xml:space="preserve"> no país estrangeiro de prática de violência doméstica, apresentada em órgãos administrativos ou judiciais;</w:t>
      </w:r>
    </w:p>
    <w:p w14:paraId="1E15AC5E" w14:textId="1652068A" w:rsidR="009E5C30" w:rsidRDefault="009E5C30" w:rsidP="009E5C30">
      <w:pPr>
        <w:pStyle w:val="texto1"/>
      </w:pPr>
      <w:r>
        <w:lastRenderedPageBreak/>
        <w:t xml:space="preserve">II – </w:t>
      </w:r>
      <w:proofErr w:type="gramStart"/>
      <w:r>
        <w:t>medidas</w:t>
      </w:r>
      <w:proofErr w:type="gramEnd"/>
      <w:r>
        <w:t xml:space="preserve"> protetivas solicitadas ou determinadas no país estrangeiro; </w:t>
      </w:r>
    </w:p>
    <w:p w14:paraId="408261CC" w14:textId="7B734ED6" w:rsidR="009E5C30" w:rsidRDefault="009E5C30" w:rsidP="009E5C30">
      <w:pPr>
        <w:pStyle w:val="texto1"/>
      </w:pPr>
      <w:r>
        <w:t>III – laudos médicos ou psicológicos produzidos no país estrangeiro;</w:t>
      </w:r>
    </w:p>
    <w:p w14:paraId="64EEAC2B" w14:textId="07A45C31" w:rsidR="009E5C30" w:rsidRDefault="009E5C30" w:rsidP="009E5C30">
      <w:pPr>
        <w:pStyle w:val="texto1"/>
      </w:pPr>
      <w:r>
        <w:t xml:space="preserve">IV – </w:t>
      </w:r>
      <w:proofErr w:type="gramStart"/>
      <w:r>
        <w:t>relatórios</w:t>
      </w:r>
      <w:proofErr w:type="gramEnd"/>
      <w:r>
        <w:t xml:space="preserve"> produzidos por serviços sociais do país estrangeiro;</w:t>
      </w:r>
    </w:p>
    <w:p w14:paraId="334FDE64" w14:textId="0303199F" w:rsidR="009E5C30" w:rsidRDefault="009E5C30" w:rsidP="009E5C30">
      <w:pPr>
        <w:pStyle w:val="texto1"/>
      </w:pPr>
      <w:r>
        <w:t xml:space="preserve">V – </w:t>
      </w:r>
      <w:proofErr w:type="gramStart"/>
      <w:r>
        <w:t>depoimentos</w:t>
      </w:r>
      <w:proofErr w:type="gramEnd"/>
      <w:r>
        <w:t xml:space="preserve"> de testemunhas ou d</w:t>
      </w:r>
      <w:r w:rsidR="00732FC5">
        <w:t>e</w:t>
      </w:r>
      <w:r>
        <w:t xml:space="preserve"> crianças e adolescentes cuja guarda está em disputa, desde que respeitado</w:t>
      </w:r>
      <w:r w:rsidR="00732FC5">
        <w:t>s</w:t>
      </w:r>
      <w:r>
        <w:t xml:space="preserve"> seu</w:t>
      </w:r>
      <w:r w:rsidR="00390BBF">
        <w:t>s</w:t>
      </w:r>
      <w:r>
        <w:t xml:space="preserve"> estágio de desenvolvimento e grau de compreensão sobre as implicações do seu testemunho, nos termos da </w:t>
      </w:r>
      <w:r w:rsidRPr="00732FC5">
        <w:t>Lei nº 8.069, de 13 de julho de 1990</w:t>
      </w:r>
      <w:r w:rsidR="00732FC5">
        <w:t xml:space="preserve"> (Estatuto da Criança e do Adolescente),</w:t>
      </w:r>
      <w:r>
        <w:t xml:space="preserve"> e da </w:t>
      </w:r>
      <w:r w:rsidRPr="00732FC5">
        <w:t>Lei nº 13.431, de 4 de abril de 2017</w:t>
      </w:r>
      <w:r>
        <w:t>;</w:t>
      </w:r>
    </w:p>
    <w:p w14:paraId="1A1363F8" w14:textId="365C3CB7" w:rsidR="009E5C30" w:rsidRDefault="009E5C30" w:rsidP="009E5C30">
      <w:pPr>
        <w:pStyle w:val="texto1"/>
      </w:pPr>
      <w:r>
        <w:t xml:space="preserve">VI – </w:t>
      </w:r>
      <w:proofErr w:type="gramStart"/>
      <w:r>
        <w:t>alegações</w:t>
      </w:r>
      <w:proofErr w:type="gramEnd"/>
      <w:r>
        <w:t xml:space="preserve"> constantes </w:t>
      </w:r>
      <w:r w:rsidR="00732FC5">
        <w:t>de</w:t>
      </w:r>
      <w:r>
        <w:t xml:space="preserve"> processos de divórcio ou de separação reconhecidos no país estrangeiro;</w:t>
      </w:r>
    </w:p>
    <w:p w14:paraId="74EED910" w14:textId="6E775B07" w:rsidR="009E5C30" w:rsidRDefault="009E5C30" w:rsidP="009E5C30">
      <w:pPr>
        <w:pStyle w:val="texto1"/>
      </w:pPr>
      <w:r>
        <w:t>VII – tentativas de denúncias da prática de violência doméstica que evidenciem a dificuldade de acesso ao sistema de proteção do país estrangeiro;</w:t>
      </w:r>
    </w:p>
    <w:p w14:paraId="0A0A2EF4" w14:textId="037F4559" w:rsidR="009E5C30" w:rsidRDefault="009E5C30" w:rsidP="009E5C30">
      <w:pPr>
        <w:pStyle w:val="texto1"/>
      </w:pPr>
      <w:r>
        <w:t xml:space="preserve">VIII – contatos com o consulado brasileiro </w:t>
      </w:r>
      <w:r w:rsidR="00732FC5">
        <w:t>nos quais</w:t>
      </w:r>
      <w:r>
        <w:t xml:space="preserve"> </w:t>
      </w:r>
      <w:r w:rsidR="00732FC5">
        <w:t>seja solicitado</w:t>
      </w:r>
      <w:r>
        <w:t xml:space="preserve"> apoio em situação de violência doméstica.</w:t>
      </w:r>
    </w:p>
    <w:p w14:paraId="43B80F19" w14:textId="77777777" w:rsidR="009E5C30" w:rsidRDefault="009E5C30" w:rsidP="009E5C30">
      <w:pPr>
        <w:pStyle w:val="texto1"/>
      </w:pPr>
      <w:r>
        <w:t>Parágrafo único. Na apresentação de uma ou mais ocorrências, as autoridades judiciais e administrativas brasileiras deverão prestar orientação e assistência aos pais ou responsáveis legais brasileiros, registrando que existe risco grave de que as crianças e adolescentes fiquem sujeitos a perigos de ordem física ou psíquica, caso haja o retorno ao país estrangeiro.</w:t>
      </w:r>
    </w:p>
    <w:p w14:paraId="0727FE5D" w14:textId="7EE3FF3E" w:rsidR="009E5C30" w:rsidRDefault="009E5C30" w:rsidP="009E5C30">
      <w:pPr>
        <w:pStyle w:val="texto1"/>
      </w:pPr>
      <w:r>
        <w:t xml:space="preserve">Art. 4º De posse da documentação apresentada, as autoridades judiciais deverão, no prazo de </w:t>
      </w:r>
      <w:r w:rsidRPr="00A52FCA">
        <w:t>24 (vinte e quatro</w:t>
      </w:r>
      <w:r>
        <w:t xml:space="preserve">) horas, providenciar a tutela antecipada da guarda aos pais ou </w:t>
      </w:r>
      <w:r>
        <w:lastRenderedPageBreak/>
        <w:t>responsáveis legais brasileiros, a qual deverá estender</w:t>
      </w:r>
      <w:r w:rsidR="00732FC5">
        <w:t>-se</w:t>
      </w:r>
      <w:r>
        <w:t xml:space="preserve">, no mínimo, pelo prazo necessário à tradução da documentação e à sua apreciação pelo </w:t>
      </w:r>
      <w:r w:rsidRPr="00732FC5">
        <w:t>Poder Judiciário</w:t>
      </w:r>
      <w:r>
        <w:t>.</w:t>
      </w:r>
    </w:p>
    <w:p w14:paraId="2455E5D1" w14:textId="370BC1DA" w:rsidR="009E5C30" w:rsidRDefault="009E5C30" w:rsidP="009E5C30">
      <w:pPr>
        <w:pStyle w:val="texto1"/>
      </w:pPr>
      <w:r>
        <w:t xml:space="preserve">§ 1º A tradução da documentação ficará a cargo do </w:t>
      </w:r>
      <w:r w:rsidRPr="00732FC5">
        <w:t>Estado Brasileiro</w:t>
      </w:r>
      <w:r>
        <w:t>.</w:t>
      </w:r>
    </w:p>
    <w:p w14:paraId="0E5E46F7" w14:textId="5918A195" w:rsidR="009E5C30" w:rsidRDefault="009E5C30" w:rsidP="009E5C30">
      <w:pPr>
        <w:pStyle w:val="texto1"/>
      </w:pPr>
      <w:r>
        <w:t xml:space="preserve">§ 2º As autoridades brasileiras poderão solicitar laudos médicos e/ou psicológicos </w:t>
      </w:r>
      <w:r w:rsidRPr="009E6F6B">
        <w:t>elaborados em território</w:t>
      </w:r>
      <w:r>
        <w:t xml:space="preserve"> nacional para compor o conjunto probatório da existência de violência doméstica.</w:t>
      </w:r>
    </w:p>
    <w:p w14:paraId="51D52282" w14:textId="55F96ABC" w:rsidR="009E5C30" w:rsidRPr="00A52FCA" w:rsidRDefault="009E5C30" w:rsidP="009E5C30">
      <w:pPr>
        <w:pStyle w:val="texto1"/>
      </w:pPr>
      <w:r>
        <w:t xml:space="preserve">Art. 5º Configurada a violência doméstica sem que medidas efetivas tenham sido tomadas no país estrangeiro para </w:t>
      </w:r>
      <w:r w:rsidRPr="009E6F6B">
        <w:t>proteger a vítima e as crianças</w:t>
      </w:r>
      <w:r>
        <w:t xml:space="preserve"> e </w:t>
      </w:r>
      <w:r w:rsidRPr="00A52FCA">
        <w:t xml:space="preserve">adolescentes sob sua guarda, restará configurada a situação de grave risco de ordem física e psíquica, nos termos da alínea </w:t>
      </w:r>
      <w:r w:rsidRPr="00A52FCA">
        <w:rPr>
          <w:i/>
        </w:rPr>
        <w:t>b</w:t>
      </w:r>
      <w:r w:rsidRPr="00A52FCA">
        <w:t xml:space="preserve"> do </w:t>
      </w:r>
      <w:r w:rsidR="00A52FCA" w:rsidRPr="006A600A">
        <w:t>Artigo</w:t>
      </w:r>
      <w:r w:rsidRPr="006A600A">
        <w:t xml:space="preserve"> 13 da</w:t>
      </w:r>
      <w:r w:rsidRPr="00A52FCA">
        <w:t xml:space="preserve"> Convenção sobre os Aspectos Civis do Sequestro Internacional de Crianças.</w:t>
      </w:r>
    </w:p>
    <w:p w14:paraId="3C4B006C" w14:textId="77777777" w:rsidR="009E5C30" w:rsidRDefault="009E5C30" w:rsidP="009E5C30">
      <w:pPr>
        <w:pStyle w:val="texto1"/>
      </w:pPr>
      <w:r w:rsidRPr="00A52FCA">
        <w:t>Art. 6º Esta Lei entra em vigor na data de</w:t>
      </w:r>
      <w:r>
        <w:t xml:space="preserve"> sua publicação.</w:t>
      </w:r>
    </w:p>
    <w:p w14:paraId="63E13D4A" w14:textId="70919CC9" w:rsidR="000659C9" w:rsidRPr="00BE7484" w:rsidRDefault="000659C9" w:rsidP="009E5C30">
      <w:pPr>
        <w:pStyle w:val="texto1"/>
      </w:pPr>
      <w:r w:rsidRPr="00C33B4C">
        <w:rPr>
          <w:color w:val="000000"/>
        </w:rPr>
        <w:t>Sala das Se</w:t>
      </w:r>
      <w:r w:rsidR="00BE7484">
        <w:rPr>
          <w:color w:val="000000"/>
        </w:rPr>
        <w:t>ssões, em</w:t>
      </w:r>
      <w:r w:rsidR="00A52FCA">
        <w:rPr>
          <w:color w:val="000000"/>
        </w:rPr>
        <w:t xml:space="preserve"> 22 de dezembro de 2022.</w:t>
      </w:r>
    </w:p>
    <w:p w14:paraId="52F9203D" w14:textId="77777777" w:rsidR="000659C9" w:rsidRDefault="000659C9" w:rsidP="00014DB4">
      <w:pPr>
        <w:pStyle w:val="assinatura"/>
        <w:suppressAutoHyphens w:val="0"/>
        <w:rPr>
          <w:szCs w:val="24"/>
        </w:rPr>
      </w:pPr>
    </w:p>
    <w:p w14:paraId="3A56B4A1" w14:textId="77777777" w:rsidR="000659C9" w:rsidRDefault="000659C9" w:rsidP="00014DB4">
      <w:pPr>
        <w:pStyle w:val="assinatura"/>
        <w:suppressAutoHyphens w:val="0"/>
        <w:rPr>
          <w:szCs w:val="24"/>
        </w:rPr>
      </w:pPr>
    </w:p>
    <w:p w14:paraId="2B5C509E" w14:textId="77777777" w:rsidR="000659C9" w:rsidRDefault="000659C9" w:rsidP="00014DB4">
      <w:pPr>
        <w:pStyle w:val="assinatura"/>
        <w:suppressAutoHyphens w:val="0"/>
        <w:rPr>
          <w:szCs w:val="24"/>
        </w:rPr>
      </w:pPr>
    </w:p>
    <w:p w14:paraId="36F34226" w14:textId="33F291BC" w:rsidR="00B45C68" w:rsidRDefault="00D01C64" w:rsidP="00014DB4">
      <w:pPr>
        <w:pStyle w:val="assinatura"/>
        <w:suppressAutoHyphens w:val="0"/>
        <w:rPr>
          <w:szCs w:val="24"/>
        </w:rPr>
      </w:pPr>
      <w:r w:rsidRPr="00D01C64">
        <w:rPr>
          <w:szCs w:val="24"/>
        </w:rPr>
        <w:t xml:space="preserve">Deputada </w:t>
      </w:r>
      <w:r w:rsidR="00B45C68">
        <w:rPr>
          <w:szCs w:val="24"/>
        </w:rPr>
        <w:t>PERP</w:t>
      </w:r>
      <w:bookmarkStart w:id="0" w:name="_GoBack"/>
      <w:bookmarkEnd w:id="0"/>
      <w:r w:rsidR="00B45C68">
        <w:rPr>
          <w:szCs w:val="24"/>
        </w:rPr>
        <w:t>ÉTUA ALMEIDA</w:t>
      </w:r>
      <w:r w:rsidR="00647B0C" w:rsidRPr="00D01C64">
        <w:rPr>
          <w:szCs w:val="24"/>
        </w:rPr>
        <w:t xml:space="preserve"> </w:t>
      </w:r>
    </w:p>
    <w:p w14:paraId="4354EED6" w14:textId="2D3D87F8"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D01C64">
        <w:rPr>
          <w:szCs w:val="24"/>
        </w:rPr>
        <w:t>Relator</w:t>
      </w:r>
      <w:r w:rsidR="00D01C64" w:rsidRPr="00D01C64">
        <w:rPr>
          <w:szCs w:val="24"/>
        </w:rPr>
        <w:t>a</w:t>
      </w:r>
    </w:p>
    <w:sectPr w:rsidR="001C198D" w:rsidRPr="00F25CB9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EA35D0" w14:textId="77777777" w:rsidR="000B065B" w:rsidRDefault="000B065B">
      <w:r>
        <w:separator/>
      </w:r>
    </w:p>
    <w:p w14:paraId="001F4355" w14:textId="77777777" w:rsidR="000B065B" w:rsidRDefault="000B065B"/>
  </w:endnote>
  <w:endnote w:type="continuationSeparator" w:id="0">
    <w:p w14:paraId="65EEE93A" w14:textId="77777777" w:rsidR="000B065B" w:rsidRDefault="000B065B">
      <w:r>
        <w:continuationSeparator/>
      </w:r>
    </w:p>
    <w:p w14:paraId="197649B0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D0FCCD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27EFC71" w14:textId="77777777" w:rsidR="006C0DCB" w:rsidRDefault="006C0DCB">
    <w:pPr>
      <w:pStyle w:val="Rodap"/>
      <w:ind w:right="360"/>
    </w:pPr>
  </w:p>
  <w:p w14:paraId="6CA76F30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89B797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5D54DB2B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328B7F" w14:textId="77777777" w:rsidR="000B065B" w:rsidRDefault="000B065B">
      <w:r>
        <w:separator/>
      </w:r>
    </w:p>
    <w:p w14:paraId="3A1E8F6F" w14:textId="77777777" w:rsidR="000B065B" w:rsidRDefault="000B065B"/>
  </w:footnote>
  <w:footnote w:type="continuationSeparator" w:id="0">
    <w:p w14:paraId="3458973F" w14:textId="77777777" w:rsidR="000B065B" w:rsidRDefault="000B065B">
      <w:r>
        <w:continuationSeparator/>
      </w:r>
    </w:p>
    <w:p w14:paraId="45AF1817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747A35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280F8E8" w14:textId="77777777" w:rsidR="006C0DCB" w:rsidRDefault="006C0DCB">
    <w:pPr>
      <w:pStyle w:val="Cabealho"/>
      <w:ind w:right="360"/>
    </w:pPr>
  </w:p>
  <w:p w14:paraId="28D991DB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3A5223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ED0E7D">
      <w:rPr>
        <w:rStyle w:val="Nmerodepgina"/>
        <w:noProof/>
      </w:rPr>
      <w:t>3</w:t>
    </w:r>
    <w:r>
      <w:rPr>
        <w:rStyle w:val="Nmerodepgina"/>
      </w:rPr>
      <w:fldChar w:fldCharType="end"/>
    </w:r>
  </w:p>
  <w:p w14:paraId="0F6DD85E" w14:textId="77777777"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3D059DEA" wp14:editId="1B87EFF4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B13C4C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D059DEA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14:paraId="12B13C4C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041244DA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5D7257" w14:textId="77777777"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490D243B" wp14:editId="1833B4F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0479C3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90D243B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530479C3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40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59C9"/>
    <w:rsid w:val="000847AC"/>
    <w:rsid w:val="000B065B"/>
    <w:rsid w:val="001120A1"/>
    <w:rsid w:val="00132351"/>
    <w:rsid w:val="00146DD9"/>
    <w:rsid w:val="001A693F"/>
    <w:rsid w:val="001C198D"/>
    <w:rsid w:val="001C1D47"/>
    <w:rsid w:val="001F6DDF"/>
    <w:rsid w:val="00207463"/>
    <w:rsid w:val="0025430D"/>
    <w:rsid w:val="002A1DD8"/>
    <w:rsid w:val="00383F85"/>
    <w:rsid w:val="00390BBF"/>
    <w:rsid w:val="00404CA2"/>
    <w:rsid w:val="00412B8D"/>
    <w:rsid w:val="004F43ED"/>
    <w:rsid w:val="00525AB7"/>
    <w:rsid w:val="00602E48"/>
    <w:rsid w:val="00647B0C"/>
    <w:rsid w:val="006761D9"/>
    <w:rsid w:val="0069160C"/>
    <w:rsid w:val="006A600A"/>
    <w:rsid w:val="006C0DCB"/>
    <w:rsid w:val="006C4829"/>
    <w:rsid w:val="00711933"/>
    <w:rsid w:val="0072494C"/>
    <w:rsid w:val="007312CB"/>
    <w:rsid w:val="00732FC5"/>
    <w:rsid w:val="007657F4"/>
    <w:rsid w:val="0077455A"/>
    <w:rsid w:val="007B34E1"/>
    <w:rsid w:val="007B5903"/>
    <w:rsid w:val="00863863"/>
    <w:rsid w:val="00962517"/>
    <w:rsid w:val="0097659B"/>
    <w:rsid w:val="009E5C30"/>
    <w:rsid w:val="009E6F6B"/>
    <w:rsid w:val="00A52FCA"/>
    <w:rsid w:val="00AA74D0"/>
    <w:rsid w:val="00B45C68"/>
    <w:rsid w:val="00B92F03"/>
    <w:rsid w:val="00B94B52"/>
    <w:rsid w:val="00BA3467"/>
    <w:rsid w:val="00BE7484"/>
    <w:rsid w:val="00CA069C"/>
    <w:rsid w:val="00CD107E"/>
    <w:rsid w:val="00D01C64"/>
    <w:rsid w:val="00D41CFD"/>
    <w:rsid w:val="00D67B20"/>
    <w:rsid w:val="00DB5A9D"/>
    <w:rsid w:val="00DE3C36"/>
    <w:rsid w:val="00DF5BF2"/>
    <w:rsid w:val="00E10C16"/>
    <w:rsid w:val="00E31C64"/>
    <w:rsid w:val="00E42D0A"/>
    <w:rsid w:val="00E87019"/>
    <w:rsid w:val="00E9542E"/>
    <w:rsid w:val="00E975CB"/>
    <w:rsid w:val="00ED0E7D"/>
    <w:rsid w:val="00F133D9"/>
    <w:rsid w:val="00F23FBC"/>
    <w:rsid w:val="00F25CB9"/>
    <w:rsid w:val="00F32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4033"/>
    <o:shapelayout v:ext="edit">
      <o:idmap v:ext="edit" data="1"/>
    </o:shapelayout>
  </w:shapeDefaults>
  <w:decimalSymbol w:val=","/>
  <w:listSeparator w:val=";"/>
  <w14:docId w14:val="3DB6B4FD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1C1D4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C1D47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C1D47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C1D47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C1D4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561</Words>
  <Characters>3127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3681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Kelly Miriam Pena</cp:lastModifiedBy>
  <cp:revision>2</cp:revision>
  <cp:lastPrinted>2013-07-10T13:15:00Z</cp:lastPrinted>
  <dcterms:created xsi:type="dcterms:W3CDTF">2022-12-23T02:19:00Z</dcterms:created>
  <dcterms:modified xsi:type="dcterms:W3CDTF">2022-12-23T02:19:00Z</dcterms:modified>
</cp:coreProperties>
</file>