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3A364034" w:rsidR="00863863" w:rsidRPr="00CB78A8" w:rsidRDefault="00863863" w:rsidP="00863863">
      <w:pPr>
        <w:pStyle w:val="cabea"/>
      </w:pPr>
      <w:r w:rsidRPr="00CB78A8">
        <w:t xml:space="preserve">projeto de lei nº </w:t>
      </w:r>
      <w:r w:rsidR="00E531C6">
        <w:t>2</w:t>
      </w:r>
      <w:r w:rsidR="0077455A">
        <w:t>.</w:t>
      </w:r>
      <w:r w:rsidR="00E531C6">
        <w:t>923</w:t>
      </w:r>
      <w:r w:rsidRPr="00CB78A8">
        <w:t>-</w:t>
      </w:r>
      <w:r w:rsidR="007318D2">
        <w:t>A</w:t>
      </w:r>
      <w:r w:rsidR="00BE7484">
        <w:t xml:space="preserve"> </w:t>
      </w:r>
      <w:r w:rsidRPr="00CB78A8">
        <w:t>de 20</w:t>
      </w:r>
      <w:r w:rsidR="00E531C6">
        <w:t>22</w:t>
      </w:r>
    </w:p>
    <w:p w14:paraId="2D7B1CCD" w14:textId="77777777" w:rsidR="00863863" w:rsidRDefault="00863863" w:rsidP="00863863">
      <w:pPr>
        <w:pStyle w:val="texto10"/>
      </w:pPr>
    </w:p>
    <w:p w14:paraId="670CA00A" w14:textId="66AD8FF9" w:rsidR="00863863" w:rsidRDefault="00E531C6" w:rsidP="001C1D47">
      <w:pPr>
        <w:pStyle w:val="ementa"/>
      </w:pPr>
      <w:r w:rsidRPr="007318D2">
        <w:t>Altera a Lei n</w:t>
      </w:r>
      <w:r w:rsidR="008559C2" w:rsidRPr="007318D2">
        <w:t>º</w:t>
      </w:r>
      <w:r w:rsidRPr="007318D2">
        <w:t xml:space="preserve"> 14.377, de 22 de junho de 2022, para reajustar a remuneração dos servidores integrantes do Plano de Carreiras e Cargos </w:t>
      </w:r>
      <w:bookmarkStart w:id="0" w:name="_GoBack"/>
      <w:bookmarkEnd w:id="0"/>
      <w:r w:rsidR="00FB5E77" w:rsidRPr="007318D2">
        <w:t xml:space="preserve">da </w:t>
      </w:r>
      <w:r w:rsidRPr="007318D2">
        <w:t xml:space="preserve">Defensoria Pública da União e dos </w:t>
      </w:r>
      <w:r w:rsidR="00FB5E77" w:rsidRPr="007318D2">
        <w:t xml:space="preserve">cargos </w:t>
      </w:r>
      <w:r w:rsidRPr="007318D2">
        <w:t xml:space="preserve">em </w:t>
      </w:r>
      <w:r w:rsidR="00FB5E77" w:rsidRPr="007318D2">
        <w:t xml:space="preserve">comissão </w:t>
      </w:r>
      <w:r w:rsidRPr="007318D2">
        <w:t xml:space="preserve">e das </w:t>
      </w:r>
      <w:r w:rsidR="00FB5E77" w:rsidRPr="007318D2">
        <w:t xml:space="preserve">funções </w:t>
      </w:r>
      <w:r w:rsidRPr="007318D2">
        <w:t xml:space="preserve">de </w:t>
      </w:r>
      <w:r w:rsidR="00FB5E77" w:rsidRPr="007318D2">
        <w:t xml:space="preserve">confiança </w:t>
      </w:r>
      <w:r w:rsidRPr="007318D2">
        <w:t>da</w:t>
      </w:r>
      <w:r w:rsidR="008559C2" w:rsidRPr="007318D2">
        <w:t xml:space="preserve"> Defensoria Pública da União</w:t>
      </w:r>
      <w:r w:rsidR="008559C2">
        <w:t>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0F5DE40D" w14:textId="542E99BC" w:rsidR="00E531C6" w:rsidRPr="008C09E4" w:rsidRDefault="00E531C6" w:rsidP="00E531C6">
      <w:pPr>
        <w:pStyle w:val="texto1"/>
      </w:pPr>
      <w:r w:rsidRPr="007318D2">
        <w:t xml:space="preserve">Art. 1° Os </w:t>
      </w:r>
      <w:r w:rsidR="00FB5E77" w:rsidRPr="007318D2">
        <w:t xml:space="preserve">valores constantes dos </w:t>
      </w:r>
      <w:r w:rsidRPr="007318D2">
        <w:t>Anexos II, III e IV da Lei n° 14.377, de 22 de junho de 2022, e as demais parcelas remuneratórias devidas aos integrantes</w:t>
      </w:r>
      <w:r>
        <w:t xml:space="preserve"> do Plano de Carreiras e Cargos da </w:t>
      </w:r>
      <w:r w:rsidRPr="008C09E4">
        <w:t>Defensoria Pública da União</w:t>
      </w:r>
      <w:r w:rsidR="008C09E4">
        <w:t xml:space="preserve"> </w:t>
      </w:r>
      <w:r w:rsidRPr="008C09E4">
        <w:t>serão reajustados em parcelas sucessivas</w:t>
      </w:r>
      <w:r w:rsidR="007318D2" w:rsidRPr="008C09E4">
        <w:t xml:space="preserve"> e</w:t>
      </w:r>
      <w:r w:rsidRPr="008C09E4">
        <w:t xml:space="preserve"> cumulativas,</w:t>
      </w:r>
      <w:r w:rsidR="007318D2" w:rsidRPr="008C09E4">
        <w:t xml:space="preserve"> </w:t>
      </w:r>
      <w:r w:rsidR="008C09E4" w:rsidRPr="008C09E4">
        <w:t>da seguinte forma</w:t>
      </w:r>
      <w:r w:rsidRPr="008C09E4">
        <w:t xml:space="preserve">: </w:t>
      </w:r>
    </w:p>
    <w:p w14:paraId="200292ED" w14:textId="77777777" w:rsidR="00E531C6" w:rsidRDefault="00E531C6" w:rsidP="00E531C6">
      <w:pPr>
        <w:pStyle w:val="texto1"/>
      </w:pPr>
      <w:r>
        <w:t xml:space="preserve">I – 6% (seis por cento), a partir de 1º de fevereiro de 2023; </w:t>
      </w:r>
    </w:p>
    <w:p w14:paraId="1DCB5D86" w14:textId="77777777" w:rsidR="00E531C6" w:rsidRDefault="00E531C6" w:rsidP="00E531C6">
      <w:pPr>
        <w:pStyle w:val="texto1"/>
      </w:pPr>
      <w:r>
        <w:t xml:space="preserve">II – 6% (seis por cento), a partir de 1º de fevereiro de 2024; </w:t>
      </w:r>
    </w:p>
    <w:p w14:paraId="1DCFA5D7" w14:textId="45132FB3" w:rsidR="00E531C6" w:rsidRDefault="00E531C6" w:rsidP="00E531C6">
      <w:pPr>
        <w:pStyle w:val="texto1"/>
      </w:pPr>
      <w:r>
        <w:t>III – 6,13% (seis</w:t>
      </w:r>
      <w:r w:rsidR="007318D2">
        <w:t xml:space="preserve"> inteiros</w:t>
      </w:r>
      <w:r>
        <w:t xml:space="preserve"> e treze centésimos</w:t>
      </w:r>
      <w:r w:rsidR="007318D2">
        <w:t xml:space="preserve"> por cento</w:t>
      </w:r>
      <w:r>
        <w:t xml:space="preserve">), a partir de 1º de fevereiro de 2025. </w:t>
      </w:r>
    </w:p>
    <w:p w14:paraId="4219D982" w14:textId="75998C9E" w:rsidR="00E531C6" w:rsidRDefault="00E531C6" w:rsidP="00E531C6">
      <w:pPr>
        <w:pStyle w:val="texto1"/>
      </w:pPr>
      <w:r>
        <w:t xml:space="preserve">Art. 2° As despesas decorrentes desta Lei correrão </w:t>
      </w:r>
      <w:r w:rsidR="007318D2">
        <w:t>à</w:t>
      </w:r>
      <w:r>
        <w:t xml:space="preserve"> conta das dotações orçamentárias consignadas à Defensoria Pública da União no </w:t>
      </w:r>
      <w:r w:rsidR="00692246">
        <w:t xml:space="preserve">orçamento geral </w:t>
      </w:r>
      <w:r>
        <w:t>da União.</w:t>
      </w:r>
    </w:p>
    <w:p w14:paraId="26E0C959" w14:textId="77777777" w:rsidR="00E531C6" w:rsidRDefault="00E531C6" w:rsidP="00E531C6">
      <w:pPr>
        <w:pStyle w:val="texto1"/>
      </w:pPr>
      <w:r>
        <w:t>Art. 3° Esta Lei entra em vigor na data de sua publicação.</w:t>
      </w:r>
    </w:p>
    <w:p w14:paraId="63E13D4A" w14:textId="0B7713A4" w:rsidR="000659C9" w:rsidRPr="00BE7484" w:rsidRDefault="000659C9" w:rsidP="00E531C6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4A2740">
        <w:rPr>
          <w:color w:val="000000"/>
        </w:rPr>
        <w:t xml:space="preserve"> 2</w:t>
      </w:r>
      <w:r w:rsidR="008C09E4">
        <w:rPr>
          <w:color w:val="000000"/>
        </w:rPr>
        <w:t>1</w:t>
      </w:r>
      <w:r w:rsidR="004A2740">
        <w:rPr>
          <w:color w:val="000000"/>
        </w:rPr>
        <w:t xml:space="preserve"> de </w:t>
      </w:r>
      <w:r w:rsidR="008C09E4">
        <w:rPr>
          <w:color w:val="000000"/>
        </w:rPr>
        <w:t>dezembro</w:t>
      </w:r>
      <w:r w:rsidR="004A2740">
        <w:rPr>
          <w:color w:val="000000"/>
        </w:rPr>
        <w:t xml:space="preserve"> de 2022. 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067E4DC3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lastRenderedPageBreak/>
        <w:t>Deputado</w:t>
      </w:r>
      <w:r w:rsidR="00647B0C" w:rsidRPr="00F25CB9">
        <w:rPr>
          <w:szCs w:val="24"/>
        </w:rPr>
        <w:t xml:space="preserve"> </w:t>
      </w:r>
      <w:r w:rsidR="00A12B9A">
        <w:rPr>
          <w:szCs w:val="24"/>
        </w:rPr>
        <w:t>WILSON SANTIAGO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4058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A1DD8"/>
    <w:rsid w:val="00404CA2"/>
    <w:rsid w:val="00412B8D"/>
    <w:rsid w:val="004A2740"/>
    <w:rsid w:val="004F43ED"/>
    <w:rsid w:val="00525AB7"/>
    <w:rsid w:val="00540583"/>
    <w:rsid w:val="00577121"/>
    <w:rsid w:val="00602E48"/>
    <w:rsid w:val="00647B0C"/>
    <w:rsid w:val="006761D9"/>
    <w:rsid w:val="00692246"/>
    <w:rsid w:val="006C0DCB"/>
    <w:rsid w:val="006C4829"/>
    <w:rsid w:val="00711933"/>
    <w:rsid w:val="0072494C"/>
    <w:rsid w:val="007312CB"/>
    <w:rsid w:val="007318D2"/>
    <w:rsid w:val="007657F4"/>
    <w:rsid w:val="0077455A"/>
    <w:rsid w:val="007B34E1"/>
    <w:rsid w:val="007B5903"/>
    <w:rsid w:val="008559C2"/>
    <w:rsid w:val="00863863"/>
    <w:rsid w:val="008C09E4"/>
    <w:rsid w:val="0097659B"/>
    <w:rsid w:val="00A12B9A"/>
    <w:rsid w:val="00AA74D0"/>
    <w:rsid w:val="00B92F03"/>
    <w:rsid w:val="00BA3467"/>
    <w:rsid w:val="00BE7484"/>
    <w:rsid w:val="00CA069C"/>
    <w:rsid w:val="00CD107E"/>
    <w:rsid w:val="00D36028"/>
    <w:rsid w:val="00D67B20"/>
    <w:rsid w:val="00DB5A9D"/>
    <w:rsid w:val="00DE3C36"/>
    <w:rsid w:val="00DF5BF2"/>
    <w:rsid w:val="00E10C16"/>
    <w:rsid w:val="00E31C64"/>
    <w:rsid w:val="00E42D0A"/>
    <w:rsid w:val="00E531C6"/>
    <w:rsid w:val="00E87019"/>
    <w:rsid w:val="00E9542E"/>
    <w:rsid w:val="00E975CB"/>
    <w:rsid w:val="00F23FBC"/>
    <w:rsid w:val="00F25CB9"/>
    <w:rsid w:val="00F91349"/>
    <w:rsid w:val="00FB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2022-12-21T17:39:00Z</dcterms:created>
  <dcterms:modified xsi:type="dcterms:W3CDTF">2022-12-21T17:39:00Z</dcterms:modified>
</cp:coreProperties>
</file>