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CC72F9" w:rsidRPr="004A6975" w:rsidRDefault="00CC72F9" w:rsidP="00CC72F9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</w:t>
      </w:r>
      <w:r w:rsidRPr="004A6975">
        <w:rPr>
          <w:b w:val="0"/>
        </w:rPr>
        <w:t xml:space="preserve">decreto legislativo nº </w:t>
      </w:r>
      <w:r w:rsidR="00F90F0B">
        <w:rPr>
          <w:b w:val="0"/>
        </w:rPr>
        <w:t>471</w:t>
      </w:r>
      <w:r w:rsidRPr="004A6975">
        <w:rPr>
          <w:b w:val="0"/>
        </w:rPr>
        <w:t>-</w:t>
      </w:r>
      <w:r w:rsidR="00126CB0">
        <w:rPr>
          <w:b w:val="0"/>
        </w:rPr>
        <w:t>A</w:t>
      </w:r>
      <w:r w:rsidR="00FA49C6" w:rsidRPr="004A6975">
        <w:rPr>
          <w:b w:val="0"/>
        </w:rPr>
        <w:t xml:space="preserve"> de 202</w:t>
      </w:r>
      <w:r w:rsidR="00F90F0B">
        <w:rPr>
          <w:b w:val="0"/>
        </w:rPr>
        <w:t>2</w:t>
      </w:r>
    </w:p>
    <w:p w:rsidR="00CC72F9" w:rsidRPr="004A6975" w:rsidRDefault="00CC72F9" w:rsidP="00CC72F9">
      <w:pPr>
        <w:pStyle w:val="texto1"/>
      </w:pPr>
    </w:p>
    <w:p w:rsidR="00F90F0B" w:rsidRPr="00C31D31" w:rsidRDefault="00F90F0B" w:rsidP="00F90F0B">
      <w:pPr>
        <w:pStyle w:val="ementa"/>
      </w:pPr>
      <w:r>
        <w:t xml:space="preserve">Fixa os subsídios dos membros do Congresso Nacional, do Presidente e do Vice-Presidente da </w:t>
      </w:r>
      <w:r w:rsidRPr="00C31D31">
        <w:t>República e dos Ministros de Estado</w:t>
      </w:r>
      <w:r w:rsidR="00126CB0" w:rsidRPr="00C31D31">
        <w:t xml:space="preserve">; revoga os </w:t>
      </w:r>
      <w:r w:rsidR="00126CB0" w:rsidRPr="00C31D31">
        <w:t xml:space="preserve">Decretos Legislativos </w:t>
      </w:r>
      <w:proofErr w:type="spellStart"/>
      <w:r w:rsidR="00126CB0" w:rsidRPr="00C31D31">
        <w:t>nºs</w:t>
      </w:r>
      <w:proofErr w:type="spellEnd"/>
      <w:r w:rsidR="00126CB0" w:rsidRPr="00C31D31">
        <w:t xml:space="preserve"> 276</w:t>
      </w:r>
      <w:r w:rsidR="00126CB0" w:rsidRPr="00C31D31">
        <w:t xml:space="preserve">, </w:t>
      </w:r>
      <w:r w:rsidR="00126CB0" w:rsidRPr="00C31D31">
        <w:t>de 19 de dezembro de 2014</w:t>
      </w:r>
      <w:r w:rsidR="00126CB0" w:rsidRPr="00C31D31">
        <w:t>,</w:t>
      </w:r>
      <w:r w:rsidR="00126CB0" w:rsidRPr="00C31D31">
        <w:t xml:space="preserve"> e 277, de 19 de dezembro de 2014</w:t>
      </w:r>
      <w:r w:rsidR="00126CB0" w:rsidRPr="00C31D31">
        <w:t>;</w:t>
      </w:r>
      <w:r w:rsidRPr="00C31D31">
        <w:t xml:space="preserve"> e dá outras providências.</w:t>
      </w:r>
    </w:p>
    <w:p w:rsidR="00F90F0B" w:rsidRPr="00C31D31" w:rsidRDefault="00F90F0B" w:rsidP="00F90F0B">
      <w:pPr>
        <w:pStyle w:val="texto1"/>
      </w:pPr>
    </w:p>
    <w:p w:rsidR="00F90F0B" w:rsidRPr="004A6975" w:rsidRDefault="00F90F0B" w:rsidP="00F90F0B">
      <w:pPr>
        <w:pStyle w:val="texto1"/>
        <w:rPr>
          <w:sz w:val="28"/>
        </w:rPr>
      </w:pPr>
      <w:r w:rsidRPr="00C31D31">
        <w:t>O CONGRESSO NACIONAL decreta:</w:t>
      </w:r>
    </w:p>
    <w:p w:rsidR="00F90F0B" w:rsidRDefault="00F90F0B" w:rsidP="00F90F0B">
      <w:pPr>
        <w:pStyle w:val="texto1"/>
      </w:pPr>
    </w:p>
    <w:p w:rsidR="00F90F0B" w:rsidRDefault="00F90F0B" w:rsidP="00F90F0B">
      <w:pPr>
        <w:pStyle w:val="texto1"/>
      </w:pPr>
      <w:r w:rsidRPr="00C31D31">
        <w:t xml:space="preserve">Art. 1º Os subsídios mensais dos membros do Congresso Nacional, do Presidente e do Vice-Presidente da República e dos Ministros de Estado, referidos nos incisos VII e VIII do </w:t>
      </w:r>
      <w:r w:rsidR="00126CB0" w:rsidRPr="00C31D31">
        <w:rPr>
          <w:i/>
        </w:rPr>
        <w:t>caput</w:t>
      </w:r>
      <w:r w:rsidR="00126CB0" w:rsidRPr="00C31D31">
        <w:t xml:space="preserve"> do </w:t>
      </w:r>
      <w:r w:rsidRPr="00C31D31">
        <w:t>art. 49 da Constituição Federal, são fixados nos seguintes valores:</w:t>
      </w:r>
    </w:p>
    <w:p w:rsidR="00F90F0B" w:rsidRPr="00A47D60" w:rsidRDefault="00F90F0B" w:rsidP="00F90F0B">
      <w:pPr>
        <w:pStyle w:val="texto1"/>
      </w:pPr>
      <w:r>
        <w:t>I – R$ 39.293,32 (trinta e nove mil</w:t>
      </w:r>
      <w:r w:rsidR="00126CB0">
        <w:t xml:space="preserve"> </w:t>
      </w:r>
      <w:r>
        <w:t>duzentos e noventa e três reais e trinta e dois centavos)</w:t>
      </w:r>
      <w:r w:rsidR="00126CB0">
        <w:t>,</w:t>
      </w:r>
      <w:r>
        <w:t xml:space="preserve"> a partir de 1º de janeiro de 2023;</w:t>
      </w:r>
    </w:p>
    <w:p w:rsidR="00F90F0B" w:rsidRPr="00A47D60" w:rsidRDefault="00F90F0B" w:rsidP="00F90F0B">
      <w:pPr>
        <w:pStyle w:val="texto1"/>
      </w:pPr>
      <w:r w:rsidRPr="00A47D60">
        <w:t>I</w:t>
      </w:r>
      <w:r>
        <w:t>I</w:t>
      </w:r>
      <w:r w:rsidRPr="00A47D60">
        <w:t xml:space="preserve"> – R$ 41.</w:t>
      </w:r>
      <w:r>
        <w:t>650</w:t>
      </w:r>
      <w:r w:rsidRPr="00A47D60">
        <w:t>,</w:t>
      </w:r>
      <w:r>
        <w:t>92</w:t>
      </w:r>
      <w:r w:rsidRPr="00A47D60">
        <w:t xml:space="preserve"> (quarenta e um mil </w:t>
      </w:r>
      <w:r>
        <w:t>seiscentos e cinquenta</w:t>
      </w:r>
      <w:r w:rsidRPr="00A47D60">
        <w:t xml:space="preserve"> reais e </w:t>
      </w:r>
      <w:r>
        <w:t>noventa e dois</w:t>
      </w:r>
      <w:r w:rsidRPr="00A47D60">
        <w:t xml:space="preserve"> centavos), a partir de 1° de abril de 2023;</w:t>
      </w:r>
    </w:p>
    <w:p w:rsidR="00F90F0B" w:rsidRPr="00A47D60" w:rsidRDefault="00F90F0B" w:rsidP="00F90F0B">
      <w:pPr>
        <w:pStyle w:val="texto1"/>
      </w:pPr>
      <w:r w:rsidRPr="00A47D60">
        <w:t>II</w:t>
      </w:r>
      <w:r>
        <w:t>I</w:t>
      </w:r>
      <w:r w:rsidRPr="00A47D60">
        <w:t xml:space="preserve"> – R$ 4</w:t>
      </w:r>
      <w:r>
        <w:t>4</w:t>
      </w:r>
      <w:r w:rsidRPr="00A47D60">
        <w:t>.</w:t>
      </w:r>
      <w:r>
        <w:t>008,52</w:t>
      </w:r>
      <w:r w:rsidRPr="00A47D60">
        <w:t xml:space="preserve"> (quarenta e </w:t>
      </w:r>
      <w:r w:rsidRPr="00126CB0">
        <w:t>quatro mil e oito</w:t>
      </w:r>
      <w:r w:rsidRPr="00A47D60">
        <w:t xml:space="preserve"> reais e </w:t>
      </w:r>
      <w:r>
        <w:t xml:space="preserve">cinquenta e </w:t>
      </w:r>
      <w:r w:rsidRPr="00A47D60">
        <w:t>dois centavos), a partir de 1° de fevereiro de 2024;</w:t>
      </w:r>
    </w:p>
    <w:p w:rsidR="00F90F0B" w:rsidRDefault="00F90F0B" w:rsidP="00F90F0B">
      <w:pPr>
        <w:pStyle w:val="texto1"/>
      </w:pPr>
      <w:r w:rsidRPr="00A47D60">
        <w:t>I</w:t>
      </w:r>
      <w:r>
        <w:t>V</w:t>
      </w:r>
      <w:r w:rsidRPr="00A47D60">
        <w:t xml:space="preserve"> – R$ 46.366,19 (quarenta e seis mil trezentos e sessenta e seis reais e dezenove centavos), a partir de </w:t>
      </w:r>
      <w:r>
        <w:t xml:space="preserve">1º de </w:t>
      </w:r>
      <w:r w:rsidRPr="00A47D60">
        <w:t>fevereiro de 202</w:t>
      </w:r>
      <w:r>
        <w:t>5</w:t>
      </w:r>
      <w:r w:rsidRPr="00A47D60">
        <w:t>.</w:t>
      </w:r>
    </w:p>
    <w:p w:rsidR="00F90F0B" w:rsidRDefault="00F90F0B" w:rsidP="00F90F0B">
      <w:pPr>
        <w:pStyle w:val="texto1"/>
      </w:pPr>
      <w:r>
        <w:t>§ 1</w:t>
      </w:r>
      <w:r w:rsidRPr="00A47D60">
        <w:t>°</w:t>
      </w:r>
      <w:r>
        <w:t xml:space="preserve"> É devida aos membros do Congresso Nacional, no início e no final do mandato, ajuda de custo equivalente ao valor do subsídio.</w:t>
      </w:r>
    </w:p>
    <w:p w:rsidR="00F90F0B" w:rsidRPr="00C31D31" w:rsidRDefault="00F90F0B" w:rsidP="00F90F0B">
      <w:pPr>
        <w:pStyle w:val="texto1"/>
      </w:pPr>
      <w:r w:rsidRPr="00C31D31">
        <w:lastRenderedPageBreak/>
        <w:t xml:space="preserve">§ 2º A ajuda de custo de que trata o § 1º </w:t>
      </w:r>
      <w:r w:rsidR="00126CB0" w:rsidRPr="00C31D31">
        <w:t xml:space="preserve">deste artigo </w:t>
      </w:r>
      <w:r w:rsidRPr="00C31D31">
        <w:t xml:space="preserve">não será devida ao suplente </w:t>
      </w:r>
      <w:proofErr w:type="spellStart"/>
      <w:r w:rsidRPr="00C31D31">
        <w:t>reconvocado</w:t>
      </w:r>
      <w:proofErr w:type="spellEnd"/>
      <w:r w:rsidRPr="00C31D31">
        <w:t xml:space="preserve"> dentro do mesmo mandato.</w:t>
      </w:r>
    </w:p>
    <w:p w:rsidR="00F90F0B" w:rsidRPr="00C31D31" w:rsidRDefault="00F90F0B" w:rsidP="00F90F0B">
      <w:pPr>
        <w:pStyle w:val="texto1"/>
      </w:pPr>
      <w:r w:rsidRPr="00C31D31">
        <w:t>Art. 2° Compete aos respectivos órgãos regular os efeitos decorrentes da aplicação deste Decreto Legislativo, cujas despesas resultantes correrão à conta das dotações orçamentárias próprias, nos termos da Lei Complementar nº 101, de 4 de maio de 2000.</w:t>
      </w:r>
    </w:p>
    <w:p w:rsidR="00F90F0B" w:rsidRPr="00C31D31" w:rsidRDefault="00F90F0B" w:rsidP="00F90F0B">
      <w:pPr>
        <w:pStyle w:val="texto1"/>
      </w:pPr>
      <w:r w:rsidRPr="00C31D31">
        <w:t xml:space="preserve">Art. 3º Ficam revogados os Decretos Legislativos </w:t>
      </w:r>
      <w:proofErr w:type="spellStart"/>
      <w:r w:rsidRPr="00C31D31">
        <w:t>nºs</w:t>
      </w:r>
      <w:proofErr w:type="spellEnd"/>
      <w:r w:rsidRPr="00C31D31">
        <w:t xml:space="preserve"> 276</w:t>
      </w:r>
      <w:r w:rsidR="00126CB0" w:rsidRPr="00C31D31">
        <w:t xml:space="preserve">, </w:t>
      </w:r>
      <w:r w:rsidR="00126CB0" w:rsidRPr="00C31D31">
        <w:t>de 19 de dezembro de 2014</w:t>
      </w:r>
      <w:r w:rsidR="00126CB0" w:rsidRPr="00C31D31">
        <w:t xml:space="preserve">, e 277, de </w:t>
      </w:r>
      <w:r w:rsidR="00126CB0" w:rsidRPr="00C31D31">
        <w:t>19 de dezembro de 2014</w:t>
      </w:r>
      <w:r w:rsidRPr="00C31D31">
        <w:t>.</w:t>
      </w:r>
    </w:p>
    <w:p w:rsidR="00F90F0B" w:rsidRPr="00C31D31" w:rsidRDefault="00F90F0B" w:rsidP="00F90F0B">
      <w:pPr>
        <w:pStyle w:val="texto1"/>
      </w:pPr>
      <w:r w:rsidRPr="00C31D31">
        <w:t>Art. 4º Este Decreto Legislativo entra em vigor na data da sua publicação.</w:t>
      </w:r>
    </w:p>
    <w:p w:rsidR="00CC72F9" w:rsidRPr="004A6975" w:rsidRDefault="00CC72F9" w:rsidP="00CC72F9">
      <w:pPr>
        <w:pStyle w:val="texto1"/>
      </w:pPr>
      <w:r w:rsidRPr="00C31D31">
        <w:t>Sala das Sessões, em</w:t>
      </w:r>
      <w:r w:rsidR="00CA7E5B" w:rsidRPr="00C31D31">
        <w:t xml:space="preserve"> </w:t>
      </w:r>
      <w:r w:rsidR="00F90F0B" w:rsidRPr="00C31D31">
        <w:t xml:space="preserve">20 </w:t>
      </w:r>
      <w:r w:rsidR="00CA7E5B" w:rsidRPr="00C31D31">
        <w:t xml:space="preserve">de </w:t>
      </w:r>
      <w:r w:rsidR="00F90F0B" w:rsidRPr="00C31D31">
        <w:t>dezembro</w:t>
      </w:r>
      <w:r w:rsidR="00CA7E5B" w:rsidRPr="00C31D31">
        <w:t xml:space="preserve"> de 2022.</w:t>
      </w:r>
    </w:p>
    <w:p w:rsidR="00CC72F9" w:rsidRPr="004A6975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9E198C" w:rsidRPr="004A6975" w:rsidRDefault="009E198C" w:rsidP="00CC72F9">
      <w:pPr>
        <w:pStyle w:val="assinatura"/>
        <w:rPr>
          <w:b w:val="0"/>
          <w:color w:val="000000"/>
        </w:rPr>
      </w:pPr>
      <w:bookmarkStart w:id="0" w:name="_GoBack"/>
      <w:bookmarkEnd w:id="0"/>
    </w:p>
    <w:p w:rsidR="00BC3582" w:rsidRDefault="00CC72F9" w:rsidP="00CC72F9">
      <w:pPr>
        <w:pStyle w:val="assinatura"/>
        <w:rPr>
          <w:b w:val="0"/>
          <w:color w:val="000000"/>
        </w:rPr>
      </w:pPr>
      <w:r w:rsidRPr="004A6975">
        <w:rPr>
          <w:b w:val="0"/>
          <w:color w:val="000000"/>
        </w:rPr>
        <w:t>Deputado</w:t>
      </w:r>
      <w:r w:rsidR="00C31D31">
        <w:rPr>
          <w:b w:val="0"/>
          <w:color w:val="000000"/>
        </w:rPr>
        <w:t xml:space="preserve"> HILDO ROCHA</w:t>
      </w:r>
    </w:p>
    <w:p w:rsidR="00CC72F9" w:rsidRDefault="00CC72F9" w:rsidP="00CC72F9">
      <w:pPr>
        <w:pStyle w:val="assinatura"/>
        <w:rPr>
          <w:b w:val="0"/>
        </w:rPr>
      </w:pPr>
      <w:r w:rsidRPr="004A6975">
        <w:rPr>
          <w:b w:val="0"/>
          <w:color w:val="000000"/>
        </w:rPr>
        <w:t xml:space="preserve"> </w:t>
      </w:r>
      <w:r w:rsidRPr="004A6975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198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D0419"/>
    <w:rsid w:val="00126CB0"/>
    <w:rsid w:val="001314A2"/>
    <w:rsid w:val="001349E0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4A6975"/>
    <w:rsid w:val="004F392D"/>
    <w:rsid w:val="00503339"/>
    <w:rsid w:val="005945EC"/>
    <w:rsid w:val="005B6EB9"/>
    <w:rsid w:val="006C6970"/>
    <w:rsid w:val="006D63FD"/>
    <w:rsid w:val="00730754"/>
    <w:rsid w:val="00762660"/>
    <w:rsid w:val="008926AB"/>
    <w:rsid w:val="008A3AF1"/>
    <w:rsid w:val="008C41B3"/>
    <w:rsid w:val="008E2A80"/>
    <w:rsid w:val="009159FC"/>
    <w:rsid w:val="009441D0"/>
    <w:rsid w:val="009E198C"/>
    <w:rsid w:val="00A14718"/>
    <w:rsid w:val="00A779D5"/>
    <w:rsid w:val="00AC1DC6"/>
    <w:rsid w:val="00AF6D75"/>
    <w:rsid w:val="00B0129D"/>
    <w:rsid w:val="00B40B35"/>
    <w:rsid w:val="00B70C75"/>
    <w:rsid w:val="00B910F5"/>
    <w:rsid w:val="00BB0657"/>
    <w:rsid w:val="00BC3582"/>
    <w:rsid w:val="00C222E4"/>
    <w:rsid w:val="00C31D31"/>
    <w:rsid w:val="00CA483D"/>
    <w:rsid w:val="00CA7E5B"/>
    <w:rsid w:val="00CB6B53"/>
    <w:rsid w:val="00CC72F9"/>
    <w:rsid w:val="00CE34C7"/>
    <w:rsid w:val="00CF0B1E"/>
    <w:rsid w:val="00DE2F70"/>
    <w:rsid w:val="00E37725"/>
    <w:rsid w:val="00E4466F"/>
    <w:rsid w:val="00E45A21"/>
    <w:rsid w:val="00EA7AE5"/>
    <w:rsid w:val="00EF3BAA"/>
    <w:rsid w:val="00F84EE6"/>
    <w:rsid w:val="00F90F0B"/>
    <w:rsid w:val="00FA49C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link w:val="CORPOPADROChar"/>
    <w:qFormat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1">
    <w:name w:val="EMENTA"/>
    <w:basedOn w:val="Normal"/>
    <w:next w:val="Normal"/>
    <w:qFormat/>
    <w:rsid w:val="00F90F0B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F90F0B"/>
    <w:pPr>
      <w:spacing w:before="720" w:after="24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F90F0B"/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5</cp:revision>
  <cp:lastPrinted>2018-03-22T15:15:00Z</cp:lastPrinted>
  <dcterms:created xsi:type="dcterms:W3CDTF">2022-12-20T21:55:00Z</dcterms:created>
  <dcterms:modified xsi:type="dcterms:W3CDTF">2022-12-20T21:56:00Z</dcterms:modified>
</cp:coreProperties>
</file>