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454234" w:rsidRDefault="00863863" w:rsidP="00863863">
      <w:pPr>
        <w:pStyle w:val="cabea"/>
      </w:pPr>
      <w:r w:rsidRPr="00454234">
        <w:t>redação final</w:t>
      </w:r>
    </w:p>
    <w:p w14:paraId="6A35D00B" w14:textId="41DF93E1" w:rsidR="00863863" w:rsidRPr="00454234" w:rsidRDefault="00863863" w:rsidP="00863863">
      <w:pPr>
        <w:pStyle w:val="cabea"/>
      </w:pPr>
      <w:r w:rsidRPr="00454234">
        <w:t xml:space="preserve">projeto de lei nº </w:t>
      </w:r>
      <w:r w:rsidR="008772CE" w:rsidRPr="00454234">
        <w:t>2</w:t>
      </w:r>
      <w:r w:rsidR="0077455A" w:rsidRPr="00454234">
        <w:t>.</w:t>
      </w:r>
      <w:r w:rsidR="008772CE" w:rsidRPr="00454234">
        <w:t>484</w:t>
      </w:r>
      <w:r w:rsidRPr="00454234">
        <w:t>-</w:t>
      </w:r>
      <w:r w:rsidR="00116267" w:rsidRPr="00454234">
        <w:t>A</w:t>
      </w:r>
      <w:r w:rsidR="00BE7484" w:rsidRPr="00454234">
        <w:t xml:space="preserve"> </w:t>
      </w:r>
      <w:r w:rsidRPr="00454234">
        <w:t>de 20</w:t>
      </w:r>
      <w:r w:rsidR="008772CE" w:rsidRPr="00454234">
        <w:t>21</w:t>
      </w:r>
    </w:p>
    <w:p w14:paraId="2D7B1CCD" w14:textId="77777777" w:rsidR="00863863" w:rsidRPr="00454234" w:rsidRDefault="00863863" w:rsidP="00863863">
      <w:pPr>
        <w:pStyle w:val="texto10"/>
      </w:pPr>
    </w:p>
    <w:p w14:paraId="670CA00A" w14:textId="65975861" w:rsidR="00863863" w:rsidRDefault="008772CE" w:rsidP="001C1D47">
      <w:pPr>
        <w:pStyle w:val="ementa"/>
      </w:pPr>
      <w:r w:rsidRPr="00454234">
        <w:t>Altera a Lei nº 10.674, de 16 de maio de 2003, para facultar a inclusão de símbolo gráfico nos rótulos</w:t>
      </w:r>
      <w:r w:rsidR="00A00020">
        <w:t xml:space="preserve"> e nas embalagens</w:t>
      </w:r>
      <w:bookmarkStart w:id="0" w:name="_GoBack"/>
      <w:bookmarkEnd w:id="0"/>
      <w:r w:rsidRPr="00454234">
        <w:t xml:space="preserve"> dos alimentos industrializados livres de glúten e criar o selo Empresa Amiga das Pessoas com Doença Celíaca.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7A4E6302" w14:textId="72299FAD" w:rsidR="008772CE" w:rsidRPr="00454234" w:rsidRDefault="008772CE" w:rsidP="008772CE">
      <w:pPr>
        <w:pStyle w:val="texto1"/>
      </w:pPr>
      <w:r w:rsidRPr="00454234">
        <w:t>Art. 1º Esta Lei altera a Lei nº 10.674, de 16 de maio de 2003, para facultar a inclusão de símbolo gráfico nos rótulos</w:t>
      </w:r>
      <w:r w:rsidR="00343A26">
        <w:t xml:space="preserve"> e nas embalagens</w:t>
      </w:r>
      <w:r w:rsidRPr="00454234">
        <w:t xml:space="preserve"> dos alimentos industrializados livres de glúten e criar o selo Empresa Amiga das Pessoas com Doença Celíaca.</w:t>
      </w:r>
    </w:p>
    <w:p w14:paraId="2C393399" w14:textId="160A386C" w:rsidR="008772CE" w:rsidRPr="00454234" w:rsidRDefault="008772CE" w:rsidP="008772CE">
      <w:pPr>
        <w:pStyle w:val="texto1"/>
      </w:pPr>
      <w:r w:rsidRPr="00454234">
        <w:t>Art. 2º O art. 1º da Lei nº 10.674, de 16 de maio de 2003, passa a vigorar acrescido do seguinte § 3º:</w:t>
      </w:r>
    </w:p>
    <w:p w14:paraId="297D2F67" w14:textId="7C7C0795" w:rsidR="008772CE" w:rsidRPr="00454234" w:rsidRDefault="008772CE" w:rsidP="008772CE">
      <w:pPr>
        <w:pStyle w:val="texto2"/>
      </w:pPr>
      <w:r w:rsidRPr="00454234">
        <w:t>“Art. 1º ................................</w:t>
      </w:r>
    </w:p>
    <w:p w14:paraId="42904C73" w14:textId="6AD8B0F9" w:rsidR="008772CE" w:rsidRPr="00454234" w:rsidRDefault="008772CE" w:rsidP="008772CE">
      <w:pPr>
        <w:pStyle w:val="texto2"/>
        <w:ind w:firstLine="0"/>
      </w:pPr>
      <w:r w:rsidRPr="00454234">
        <w:t>...................................................</w:t>
      </w:r>
    </w:p>
    <w:p w14:paraId="34D19CF0" w14:textId="355C1288" w:rsidR="008772CE" w:rsidRPr="00454234" w:rsidRDefault="008772CE" w:rsidP="008772CE">
      <w:pPr>
        <w:pStyle w:val="texto2"/>
      </w:pPr>
      <w:r w:rsidRPr="00454234">
        <w:t xml:space="preserve">§ 3º Nos rótulos e embalagens dos alimentos industrializados livres de glúten, além da inscrição ‘não contém Glúten’ prevista no </w:t>
      </w:r>
      <w:r w:rsidRPr="00454234">
        <w:rPr>
          <w:i/>
        </w:rPr>
        <w:t>caput</w:t>
      </w:r>
      <w:r w:rsidRPr="00454234">
        <w:t xml:space="preserve"> deste artigo, poderá constar o símbolo gráfico definido pelo </w:t>
      </w:r>
      <w:proofErr w:type="gramStart"/>
      <w:r w:rsidRPr="00454234">
        <w:t>regulamento.”</w:t>
      </w:r>
      <w:proofErr w:type="gramEnd"/>
      <w:r w:rsidRPr="00454234">
        <w:t>(NR)</w:t>
      </w:r>
    </w:p>
    <w:p w14:paraId="687E6FC3" w14:textId="77777777" w:rsidR="008772CE" w:rsidRDefault="008772CE" w:rsidP="008772CE">
      <w:pPr>
        <w:pStyle w:val="texto1"/>
      </w:pPr>
      <w:r>
        <w:t>Art. 3º O regulamento definirá:</w:t>
      </w:r>
    </w:p>
    <w:p w14:paraId="55927E1B" w14:textId="29323B2D" w:rsidR="008772CE" w:rsidRDefault="008772CE" w:rsidP="008772CE">
      <w:pPr>
        <w:pStyle w:val="texto1"/>
      </w:pPr>
      <w:r>
        <w:t xml:space="preserve">I - </w:t>
      </w:r>
      <w:proofErr w:type="gramStart"/>
      <w:r>
        <w:t>a forma e as dimensões</w:t>
      </w:r>
      <w:proofErr w:type="gramEnd"/>
      <w:r>
        <w:t xml:space="preserve"> mínimas do símbolo gráfico de que trata esta Lei</w:t>
      </w:r>
      <w:r w:rsidR="00526DAA">
        <w:t>;</w:t>
      </w:r>
    </w:p>
    <w:p w14:paraId="6FFCABB8" w14:textId="0960F9ED" w:rsidR="008772CE" w:rsidRDefault="008772CE" w:rsidP="008772CE">
      <w:pPr>
        <w:pStyle w:val="texto1"/>
      </w:pPr>
      <w:r>
        <w:t xml:space="preserve">II – </w:t>
      </w:r>
      <w:proofErr w:type="gramStart"/>
      <w:r w:rsidR="00526DAA">
        <w:t>os</w:t>
      </w:r>
      <w:proofErr w:type="gramEnd"/>
      <w:r w:rsidR="00526DAA">
        <w:t xml:space="preserve"> </w:t>
      </w:r>
      <w:r>
        <w:t xml:space="preserve">critérios para a concessão, pelo órgão federal competente, do selo Empresa Amiga das Pessoas com Doença Celíaca às empresas que voluntariamente adotarem, em </w:t>
      </w:r>
      <w:r>
        <w:lastRenderedPageBreak/>
        <w:t>seus rótulos e embalagens, o símbolo gráfico de alimento industrializado livre de glúten.</w:t>
      </w:r>
    </w:p>
    <w:p w14:paraId="0B114A2E" w14:textId="77777777" w:rsidR="008772CE" w:rsidRDefault="008772CE" w:rsidP="008772CE">
      <w:pPr>
        <w:pStyle w:val="texto1"/>
      </w:pPr>
      <w:r>
        <w:t>Art. 4º Esta Lei entra em vigor na data de sua publicação.</w:t>
      </w:r>
    </w:p>
    <w:p w14:paraId="63E13D4A" w14:textId="02952706" w:rsidR="000659C9" w:rsidRPr="00BE7484" w:rsidRDefault="000659C9" w:rsidP="008772CE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116267">
        <w:rPr>
          <w:color w:val="000000"/>
        </w:rPr>
        <w:t xml:space="preserve"> 13 de dezembro de 2022. 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2B6C64C3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116267">
        <w:rPr>
          <w:szCs w:val="24"/>
        </w:rPr>
        <w:t>DENIS BEZERRA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00020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16267"/>
    <w:rsid w:val="001A693F"/>
    <w:rsid w:val="001C198D"/>
    <w:rsid w:val="001C1D47"/>
    <w:rsid w:val="001F6DDF"/>
    <w:rsid w:val="00207463"/>
    <w:rsid w:val="0025430D"/>
    <w:rsid w:val="002A1DD8"/>
    <w:rsid w:val="00343A26"/>
    <w:rsid w:val="00404CA2"/>
    <w:rsid w:val="00412B8D"/>
    <w:rsid w:val="00454234"/>
    <w:rsid w:val="004F43ED"/>
    <w:rsid w:val="00525AB7"/>
    <w:rsid w:val="00526DAA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96466"/>
    <w:rsid w:val="007B34E1"/>
    <w:rsid w:val="007B5903"/>
    <w:rsid w:val="00863863"/>
    <w:rsid w:val="0087426A"/>
    <w:rsid w:val="008772CE"/>
    <w:rsid w:val="008D1577"/>
    <w:rsid w:val="0097659B"/>
    <w:rsid w:val="00A00020"/>
    <w:rsid w:val="00A679C4"/>
    <w:rsid w:val="00AA74D0"/>
    <w:rsid w:val="00B92F03"/>
    <w:rsid w:val="00BA3467"/>
    <w:rsid w:val="00BE7484"/>
    <w:rsid w:val="00C07718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2022-12-14T00:16:00Z</dcterms:created>
  <dcterms:modified xsi:type="dcterms:W3CDTF">2022-12-14T01:31:00Z</dcterms:modified>
</cp:coreProperties>
</file>