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r w:rsidRPr="00CB78A8">
        <w:t>redação final</w:t>
      </w:r>
    </w:p>
    <w:p w:rsidR="00863863" w:rsidRPr="00CB78A8" w:rsidRDefault="00863863" w:rsidP="00863863">
      <w:pPr>
        <w:pStyle w:val="cabea"/>
      </w:pPr>
      <w:r w:rsidRPr="00CB78A8">
        <w:t xml:space="preserve">projeto de lei nº </w:t>
      </w:r>
      <w:r w:rsidR="00EE6616">
        <w:t>2</w:t>
      </w:r>
      <w:r w:rsidR="0077455A">
        <w:t>.</w:t>
      </w:r>
      <w:r w:rsidR="00EE6616">
        <w:t>703</w:t>
      </w:r>
      <w:r w:rsidRPr="00CB78A8">
        <w:t>-</w:t>
      </w:r>
      <w:r w:rsidR="00431E5A">
        <w:t>A</w:t>
      </w:r>
      <w:r w:rsidRPr="00CB78A8">
        <w:t xml:space="preserve"> de </w:t>
      </w:r>
      <w:r w:rsidR="00CA2DA4" w:rsidRPr="00CB78A8">
        <w:t>20</w:t>
      </w:r>
      <w:r w:rsidR="00CA2DA4">
        <w:t>22</w:t>
      </w:r>
    </w:p>
    <w:p w:rsidR="00863863" w:rsidRDefault="00863863" w:rsidP="00863863">
      <w:pPr>
        <w:pStyle w:val="texto10"/>
      </w:pPr>
    </w:p>
    <w:p w:rsidR="0015500A" w:rsidRPr="00240D0D" w:rsidRDefault="0015500A" w:rsidP="000128A7">
      <w:pPr>
        <w:pStyle w:val="ementa"/>
      </w:pPr>
      <w:r w:rsidRPr="0015500A">
        <w:t>Altera a Lei nº 14.300, de 6 de janeiro de 2022</w:t>
      </w:r>
      <w:r>
        <w:t>,</w:t>
      </w:r>
      <w:r w:rsidRPr="0015500A">
        <w:t xml:space="preserve"> </w:t>
      </w:r>
      <w:r w:rsidR="004364A4">
        <w:t>a fim de</w:t>
      </w:r>
      <w:r w:rsidR="004364A4" w:rsidRPr="0015500A">
        <w:t xml:space="preserve"> </w:t>
      </w:r>
      <w:r w:rsidR="00D241D6">
        <w:t>aumentar o</w:t>
      </w:r>
      <w:r w:rsidRPr="0015500A">
        <w:t xml:space="preserve"> prazo </w:t>
      </w:r>
      <w:r w:rsidR="004364A4">
        <w:t>para o</w:t>
      </w:r>
      <w:r w:rsidR="004364A4" w:rsidRPr="0015500A">
        <w:t xml:space="preserve"> </w:t>
      </w:r>
      <w:r w:rsidRPr="0015500A">
        <w:t>protocolo de solicitação de acesso na distribuidora sem aplicação</w:t>
      </w:r>
      <w:r>
        <w:t xml:space="preserve"> de</w:t>
      </w:r>
      <w:r w:rsidRPr="00EE6616">
        <w:t xml:space="preserve"> novas regras </w:t>
      </w:r>
      <w:r w:rsidRPr="0015500A">
        <w:t xml:space="preserve">tarifárias menos vantajosas às unidades de </w:t>
      </w:r>
      <w:proofErr w:type="spellStart"/>
      <w:r w:rsidRPr="0015500A">
        <w:t>microgeração</w:t>
      </w:r>
      <w:proofErr w:type="spellEnd"/>
      <w:r w:rsidRPr="0015500A">
        <w:t xml:space="preserve"> e </w:t>
      </w:r>
      <w:proofErr w:type="spellStart"/>
      <w:r w:rsidRPr="0015500A">
        <w:t>minigeração</w:t>
      </w:r>
      <w:proofErr w:type="spellEnd"/>
      <w:r w:rsidRPr="0015500A">
        <w:t xml:space="preserve"> </w:t>
      </w:r>
      <w:r w:rsidRPr="008F29E5">
        <w:t>distribuída de energia elétrica</w:t>
      </w:r>
      <w:r w:rsidR="00571CAE" w:rsidRPr="008F29E5">
        <w:t xml:space="preserve">, e a Lei </w:t>
      </w:r>
      <w:r w:rsidR="00240D0D" w:rsidRPr="0015500A">
        <w:t>nº</w:t>
      </w:r>
      <w:r w:rsidR="00240D0D" w:rsidRPr="008F29E5">
        <w:t xml:space="preserve"> </w:t>
      </w:r>
      <w:r w:rsidR="00571CAE" w:rsidRPr="008F29E5">
        <w:t xml:space="preserve">14.182, de 12 de julho de 2021, </w:t>
      </w:r>
      <w:r w:rsidR="00240D0D">
        <w:t xml:space="preserve">para </w:t>
      </w:r>
      <w:r w:rsidR="00571CAE" w:rsidRPr="008F29E5">
        <w:t xml:space="preserve">permitir a contratação de parcela da potência destinada à região Centro-Oeste </w:t>
      </w:r>
      <w:r w:rsidR="00240D0D">
        <w:t xml:space="preserve">a </w:t>
      </w:r>
      <w:r w:rsidR="00571CAE" w:rsidRPr="00240D0D">
        <w:t>partir de novas centrais hidrelétricas de até 50 MW (cinquenta megawatts)</w:t>
      </w:r>
      <w:r w:rsidRPr="00240D0D">
        <w:t>.</w:t>
      </w:r>
    </w:p>
    <w:p w:rsidR="00863863" w:rsidRPr="008F29E5" w:rsidRDefault="0066244A" w:rsidP="00863863">
      <w:pPr>
        <w:pStyle w:val="texto1"/>
      </w:pPr>
      <w:r w:rsidRPr="008F29E5">
        <w:t xml:space="preserve">                 </w:t>
      </w:r>
    </w:p>
    <w:p w:rsidR="00863863" w:rsidRDefault="00863863" w:rsidP="00863863">
      <w:pPr>
        <w:pStyle w:val="texto1"/>
      </w:pPr>
      <w:r w:rsidRPr="009A5F65">
        <w:t xml:space="preserve">O CONGRESSO NACIONAL decreta: </w:t>
      </w:r>
    </w:p>
    <w:p w:rsidR="000659C9" w:rsidRPr="00C33B4C" w:rsidRDefault="000659C9" w:rsidP="002A1DD8">
      <w:pPr>
        <w:pStyle w:val="texto1"/>
        <w:rPr>
          <w:color w:val="000000"/>
        </w:rPr>
      </w:pPr>
    </w:p>
    <w:p w:rsidR="00EE6616" w:rsidRPr="00EE6616" w:rsidRDefault="00EE6616" w:rsidP="00EE6616">
      <w:pPr>
        <w:pStyle w:val="texto1"/>
        <w:rPr>
          <w:color w:val="000000"/>
        </w:rPr>
      </w:pPr>
      <w:r w:rsidRPr="0015500A">
        <w:rPr>
          <w:color w:val="000000"/>
        </w:rPr>
        <w:t xml:space="preserve">Art. 1º Esta </w:t>
      </w:r>
      <w:r w:rsidR="005307C3" w:rsidRPr="0015500A">
        <w:rPr>
          <w:color w:val="000000"/>
        </w:rPr>
        <w:t xml:space="preserve">Lei </w:t>
      </w:r>
      <w:r w:rsidRPr="0015500A">
        <w:rPr>
          <w:color w:val="000000"/>
        </w:rPr>
        <w:t xml:space="preserve">altera a Lei nº 14.300, de 6 de janeiro de 2022, </w:t>
      </w:r>
      <w:r w:rsidR="0015500A">
        <w:rPr>
          <w:color w:val="000000"/>
        </w:rPr>
        <w:t>para</w:t>
      </w:r>
      <w:r w:rsidRPr="0015500A">
        <w:rPr>
          <w:color w:val="000000"/>
        </w:rPr>
        <w:t xml:space="preserve"> acrescentar </w:t>
      </w:r>
      <w:r w:rsidR="00466434">
        <w:rPr>
          <w:color w:val="000000"/>
        </w:rPr>
        <w:t>6</w:t>
      </w:r>
      <w:r w:rsidR="00CA2DA4" w:rsidRPr="0015500A">
        <w:rPr>
          <w:color w:val="000000"/>
        </w:rPr>
        <w:t xml:space="preserve"> (</w:t>
      </w:r>
      <w:r w:rsidR="00466434">
        <w:rPr>
          <w:color w:val="000000"/>
        </w:rPr>
        <w:t>seis</w:t>
      </w:r>
      <w:r w:rsidR="00CA2DA4" w:rsidRPr="0015500A">
        <w:rPr>
          <w:color w:val="000000"/>
        </w:rPr>
        <w:t>)</w:t>
      </w:r>
      <w:r w:rsidRPr="0015500A">
        <w:rPr>
          <w:color w:val="000000"/>
        </w:rPr>
        <w:t xml:space="preserve"> meses ao prazo </w:t>
      </w:r>
      <w:r w:rsidR="00CE466E" w:rsidRPr="008F29E5">
        <w:t>de protocolo da</w:t>
      </w:r>
      <w:r w:rsidRPr="008F29E5">
        <w:t xml:space="preserve"> solicitação de acesso na distribuidora sem que </w:t>
      </w:r>
      <w:r w:rsidRPr="0015500A">
        <w:rPr>
          <w:color w:val="000000"/>
        </w:rPr>
        <w:t>sejam aplicadas novas re</w:t>
      </w:r>
      <w:r w:rsidRPr="00B60F61">
        <w:rPr>
          <w:color w:val="000000"/>
        </w:rPr>
        <w:t xml:space="preserve">gras tarifárias menos vantajosas às unidades de </w:t>
      </w:r>
      <w:proofErr w:type="spellStart"/>
      <w:r w:rsidRPr="008F29E5">
        <w:rPr>
          <w:color w:val="000000"/>
        </w:rPr>
        <w:t>microgeração</w:t>
      </w:r>
      <w:proofErr w:type="spellEnd"/>
      <w:r w:rsidRPr="008F29E5">
        <w:rPr>
          <w:color w:val="000000"/>
        </w:rPr>
        <w:t xml:space="preserve"> e </w:t>
      </w:r>
      <w:proofErr w:type="spellStart"/>
      <w:r w:rsidRPr="008F29E5">
        <w:rPr>
          <w:color w:val="000000"/>
        </w:rPr>
        <w:t>minigeração</w:t>
      </w:r>
      <w:proofErr w:type="spellEnd"/>
      <w:r w:rsidRPr="008F29E5">
        <w:rPr>
          <w:color w:val="000000"/>
        </w:rPr>
        <w:t xml:space="preserve"> distribuída de energia elétrica</w:t>
      </w:r>
      <w:r w:rsidR="00571CAE" w:rsidRPr="008F29E5">
        <w:rPr>
          <w:color w:val="000000"/>
        </w:rPr>
        <w:t xml:space="preserve">, </w:t>
      </w:r>
      <w:r w:rsidR="00571CAE" w:rsidRPr="008F29E5">
        <w:t xml:space="preserve">e a Lei </w:t>
      </w:r>
      <w:r w:rsidR="00A64D59">
        <w:t xml:space="preserve">nº </w:t>
      </w:r>
      <w:r w:rsidR="00571CAE" w:rsidRPr="008F29E5">
        <w:t xml:space="preserve">14.182, de 12 de julho de 2021, para permitir a contratação de parcela da potência destinada à região </w:t>
      </w:r>
      <w:r w:rsidR="00571CAE" w:rsidRPr="00EE6616">
        <w:t xml:space="preserve">Centro-Oeste </w:t>
      </w:r>
      <w:r w:rsidR="00240D0D">
        <w:t xml:space="preserve">a </w:t>
      </w:r>
      <w:r w:rsidR="00571CAE" w:rsidRPr="00EE6616">
        <w:t xml:space="preserve">partir de novas centrais hidrelétricas </w:t>
      </w:r>
      <w:r w:rsidR="00571CAE" w:rsidRPr="00240D0D">
        <w:t xml:space="preserve">de até 50 </w:t>
      </w:r>
      <w:r w:rsidR="00571CAE" w:rsidRPr="00EE6616">
        <w:t>MW</w:t>
      </w:r>
      <w:r w:rsidR="00571CAE">
        <w:t xml:space="preserve"> </w:t>
      </w:r>
      <w:r w:rsidR="00571CAE" w:rsidRPr="008F29E5">
        <w:t>(cinquenta megawatts)</w:t>
      </w:r>
      <w:r w:rsidRPr="008F29E5">
        <w:t xml:space="preserve">. </w:t>
      </w:r>
    </w:p>
    <w:p w:rsidR="00EE6616" w:rsidRPr="00B60F61" w:rsidRDefault="00EE6616" w:rsidP="00EE6616">
      <w:pPr>
        <w:pStyle w:val="texto1"/>
        <w:rPr>
          <w:color w:val="000000"/>
        </w:rPr>
      </w:pPr>
      <w:r w:rsidRPr="00EE6616">
        <w:rPr>
          <w:color w:val="000000"/>
        </w:rPr>
        <w:t xml:space="preserve">Art. </w:t>
      </w:r>
      <w:r w:rsidRPr="005C2498">
        <w:rPr>
          <w:color w:val="000000"/>
        </w:rPr>
        <w:t xml:space="preserve">2º A Lei nº 14.300, de 6 de janeiro de 2022, passa a vigorar com as seguintes alterações: </w:t>
      </w:r>
    </w:p>
    <w:p w:rsidR="00EE6616" w:rsidRPr="00B60F61" w:rsidRDefault="00EE6616" w:rsidP="00EE6616">
      <w:pPr>
        <w:pStyle w:val="texto2"/>
      </w:pPr>
      <w:r w:rsidRPr="00B60F61">
        <w:t>“Art. 1º ................................</w:t>
      </w:r>
    </w:p>
    <w:p w:rsidR="00EE6616" w:rsidRPr="0076129D" w:rsidRDefault="00EE6616" w:rsidP="00EE6616">
      <w:pPr>
        <w:pStyle w:val="texto2"/>
        <w:ind w:firstLine="0"/>
      </w:pPr>
      <w:r w:rsidRPr="0076129D">
        <w:t>...................................................</w:t>
      </w:r>
    </w:p>
    <w:p w:rsidR="00EE6616" w:rsidRPr="005C2498" w:rsidRDefault="00EE6616" w:rsidP="00EE6616">
      <w:pPr>
        <w:pStyle w:val="texto2"/>
      </w:pPr>
      <w:r w:rsidRPr="0076129D">
        <w:t xml:space="preserve">XIII – </w:t>
      </w:r>
      <w:proofErr w:type="spellStart"/>
      <w:r w:rsidRPr="005C2498">
        <w:t>minigeração</w:t>
      </w:r>
      <w:proofErr w:type="spellEnd"/>
      <w:r w:rsidRPr="005C2498">
        <w:t xml:space="preserve"> distribuída: central</w:t>
      </w:r>
      <w:r w:rsidR="0076129D">
        <w:t xml:space="preserve"> </w:t>
      </w:r>
      <w:r w:rsidRPr="005C2498">
        <w:t xml:space="preserve">geradora de energia elétrica renovável ou de cogeração qualificada que não se classifica como </w:t>
      </w:r>
      <w:proofErr w:type="spellStart"/>
      <w:r w:rsidRPr="005C2498">
        <w:lastRenderedPageBreak/>
        <w:t>microgeração</w:t>
      </w:r>
      <w:proofErr w:type="spellEnd"/>
      <w:r w:rsidRPr="005C2498">
        <w:t xml:space="preserve"> distribuída e que possua potência instalada, em corrente alternada, maior que 75 kW (setenta e cinco quilowatts), menor ou igual a 5 MW (cinco megawatts) para as fontes despacháveis e menor ou igual a 3 MW (três megawatts) para as fontes não despacháveis</w:t>
      </w:r>
      <w:r w:rsidR="005C2498" w:rsidRPr="005C2498">
        <w:t>,</w:t>
      </w:r>
      <w:r w:rsidRPr="005C2498">
        <w:t xml:space="preserve"> e centr</w:t>
      </w:r>
      <w:r w:rsidRPr="00CE466E">
        <w:t>a</w:t>
      </w:r>
      <w:r w:rsidR="0000266D">
        <w:t xml:space="preserve">l </w:t>
      </w:r>
      <w:r w:rsidRPr="005C2498">
        <w:t>hidrelétri</w:t>
      </w:r>
      <w:r w:rsidRPr="0000266D">
        <w:t>ca</w:t>
      </w:r>
      <w:r w:rsidR="00CE466E">
        <w:t xml:space="preserve"> </w:t>
      </w:r>
      <w:r w:rsidR="00CE466E" w:rsidRPr="00240D0D">
        <w:t>de</w:t>
      </w:r>
      <w:r w:rsidRPr="00240D0D">
        <w:t xml:space="preserve"> a</w:t>
      </w:r>
      <w:r w:rsidRPr="005C2498">
        <w:t xml:space="preserve">té 30 </w:t>
      </w:r>
      <w:r w:rsidR="008F29E5">
        <w:t xml:space="preserve"> </w:t>
      </w:r>
      <w:r w:rsidRPr="005C2498">
        <w:t xml:space="preserve">MW (trinta megawatts) caracterizada como </w:t>
      </w:r>
      <w:r w:rsidR="002566BB">
        <w:t>P</w:t>
      </w:r>
      <w:r w:rsidRPr="005C2498">
        <w:t>equena</w:t>
      </w:r>
      <w:r w:rsidR="002566BB">
        <w:t xml:space="preserve"> C</w:t>
      </w:r>
      <w:r w:rsidRPr="005C2498">
        <w:t>entra</w:t>
      </w:r>
      <w:r w:rsidR="002566BB">
        <w:t>l</w:t>
      </w:r>
      <w:r w:rsidRPr="005C2498">
        <w:t xml:space="preserve"> </w:t>
      </w:r>
      <w:r w:rsidR="002566BB">
        <w:t>H</w:t>
      </w:r>
      <w:r w:rsidRPr="005C2498">
        <w:t>idrelétrica (PCH)</w:t>
      </w:r>
      <w:r w:rsidR="00E0087E">
        <w:t xml:space="preserve"> </w:t>
      </w:r>
      <w:r w:rsidR="00466434">
        <w:t xml:space="preserve">cuja autorização tenha sido outorgada a partir da vigência deste dispositivo, </w:t>
      </w:r>
      <w:r w:rsidRPr="005C2498">
        <w:t xml:space="preserve">conforme regulamentação da Aneel, conectada na rede de distribuição de energia elétrica por meio de instalações de unidades consumidoras; </w:t>
      </w:r>
    </w:p>
    <w:p w:rsidR="00EE6616" w:rsidRPr="00EE6616" w:rsidRDefault="00EE6616" w:rsidP="00EE6616">
      <w:pPr>
        <w:pStyle w:val="texto2"/>
        <w:ind w:firstLine="0"/>
      </w:pPr>
      <w:r w:rsidRPr="005C2498">
        <w:t>..............................................</w:t>
      </w:r>
      <w:proofErr w:type="gramStart"/>
      <w:r w:rsidRPr="005C2498">
        <w:t>”(</w:t>
      </w:r>
      <w:proofErr w:type="gramEnd"/>
      <w:r w:rsidRPr="005C2498">
        <w:t>NR)</w:t>
      </w:r>
    </w:p>
    <w:p w:rsidR="00EE6616" w:rsidRPr="005C38EA" w:rsidRDefault="00EE6616" w:rsidP="00EE6616">
      <w:pPr>
        <w:pStyle w:val="texto2"/>
      </w:pPr>
      <w:r w:rsidRPr="005C38EA">
        <w:t>“Art. 12</w:t>
      </w:r>
      <w:r w:rsidR="005C38EA">
        <w:t>.</w:t>
      </w:r>
      <w:r w:rsidRPr="005C38EA">
        <w:t xml:space="preserve"> ..............................</w:t>
      </w:r>
    </w:p>
    <w:p w:rsidR="00EE6616" w:rsidRPr="005C38EA" w:rsidRDefault="00EE6616" w:rsidP="00EE6616">
      <w:pPr>
        <w:pStyle w:val="texto2"/>
        <w:ind w:firstLine="0"/>
      </w:pPr>
      <w:r w:rsidRPr="005C38EA">
        <w:t>...................................................</w:t>
      </w:r>
    </w:p>
    <w:p w:rsidR="00EE6616" w:rsidRPr="005C38EA" w:rsidRDefault="00EE6616" w:rsidP="00EE6616">
      <w:pPr>
        <w:pStyle w:val="texto2"/>
      </w:pPr>
      <w:r w:rsidRPr="005C38EA">
        <w:t xml:space="preserve">§ 4º O consumidor-gerador titular da unidade consumidora onde se encontra instalada a </w:t>
      </w:r>
      <w:proofErr w:type="spellStart"/>
      <w:r w:rsidRPr="005C38EA">
        <w:t>microgeração</w:t>
      </w:r>
      <w:proofErr w:type="spellEnd"/>
      <w:r w:rsidRPr="005C38EA">
        <w:t xml:space="preserve"> ou </w:t>
      </w:r>
      <w:proofErr w:type="spellStart"/>
      <w:r w:rsidRPr="005C38EA">
        <w:t>minigeração</w:t>
      </w:r>
      <w:proofErr w:type="spellEnd"/>
      <w:r w:rsidRPr="005C38EA">
        <w:t xml:space="preserve"> distribuída pode solicitar alteração dos percentuais ou da ordem de utilização dos créditos de energia elétrica ou realocar os créditos para outra unidade consumidora do mesmo titular, de que trata o § 1º deste artigo, perante a concessionária ou permissionária de distribuição de energia elétrica, e esta terá até 30 (trinta) dias para operacionalizar o </w:t>
      </w:r>
      <w:proofErr w:type="gramStart"/>
      <w:r w:rsidRPr="005C38EA">
        <w:t>procedimento.”</w:t>
      </w:r>
      <w:proofErr w:type="gramEnd"/>
      <w:r w:rsidRPr="005C38EA">
        <w:t>(NR)</w:t>
      </w:r>
    </w:p>
    <w:p w:rsidR="00EE6616" w:rsidRPr="009D2518" w:rsidRDefault="00EE6616" w:rsidP="00EE6616">
      <w:pPr>
        <w:pStyle w:val="texto2"/>
      </w:pPr>
      <w:r w:rsidRPr="009D2518">
        <w:t xml:space="preserve">“Art. 18. Fica assegurado o livre acesso ao sistema de distribuição para as unidades com </w:t>
      </w:r>
      <w:proofErr w:type="spellStart"/>
      <w:r w:rsidRPr="009D2518">
        <w:lastRenderedPageBreak/>
        <w:t>microgeração</w:t>
      </w:r>
      <w:proofErr w:type="spellEnd"/>
      <w:r w:rsidRPr="009D2518">
        <w:t xml:space="preserve"> ou </w:t>
      </w:r>
      <w:proofErr w:type="spellStart"/>
      <w:r w:rsidRPr="009D2518">
        <w:t>minigeração</w:t>
      </w:r>
      <w:proofErr w:type="spellEnd"/>
      <w:r w:rsidRPr="009D2518">
        <w:t xml:space="preserve"> distribuída, mediante o ressarcimento do custo de transporte envolvido, respeitado o </w:t>
      </w:r>
      <w:r w:rsidR="0000266D">
        <w:t>disposto</w:t>
      </w:r>
      <w:r w:rsidRPr="009D2518">
        <w:t xml:space="preserve"> nos </w:t>
      </w:r>
      <w:proofErr w:type="spellStart"/>
      <w:r w:rsidRPr="005508F8">
        <w:t>arts</w:t>
      </w:r>
      <w:proofErr w:type="spellEnd"/>
      <w:r w:rsidRPr="005508F8">
        <w:t>. 17,</w:t>
      </w:r>
      <w:r w:rsidRPr="00B60F61">
        <w:t xml:space="preserve"> 26 e 27 desta</w:t>
      </w:r>
      <w:r w:rsidR="00B60F61">
        <w:t xml:space="preserve"> </w:t>
      </w:r>
      <w:r w:rsidRPr="00B60F61">
        <w:t>Lei.</w:t>
      </w:r>
    </w:p>
    <w:p w:rsidR="00EE6616" w:rsidRPr="009D2518" w:rsidRDefault="00EE6616" w:rsidP="00EE6616">
      <w:pPr>
        <w:pStyle w:val="texto2"/>
      </w:pPr>
      <w:r w:rsidRPr="009D2518">
        <w:t xml:space="preserve">Parágrafo único. No estabelecimento do custo de transporte da unidade com </w:t>
      </w:r>
      <w:proofErr w:type="spellStart"/>
      <w:r w:rsidRPr="009D2518">
        <w:t>minigeração</w:t>
      </w:r>
      <w:proofErr w:type="spellEnd"/>
      <w:r w:rsidRPr="009D2518">
        <w:t xml:space="preserve"> distribuída, deve-se aplicar a tarifa correspondente à forma de uso do sistema de distribuição realizada pela unidade, se para injetar como geração ou</w:t>
      </w:r>
      <w:r w:rsidRPr="005508F8">
        <w:t xml:space="preserve"> consumir energia como carga</w:t>
      </w:r>
      <w:r w:rsidR="009D2518">
        <w:t>,</w:t>
      </w:r>
      <w:r w:rsidRPr="009D2518">
        <w:t xml:space="preserve"> respeitado</w:t>
      </w:r>
      <w:r w:rsidR="0000266D">
        <w:t>,</w:t>
      </w:r>
      <w:r w:rsidRPr="009D2518">
        <w:t xml:space="preserve"> </w:t>
      </w:r>
      <w:r w:rsidR="009D2518" w:rsidRPr="009D2518">
        <w:t>nes</w:t>
      </w:r>
      <w:r w:rsidR="009D2518">
        <w:t>s</w:t>
      </w:r>
      <w:r w:rsidR="009D2518" w:rsidRPr="009D2518">
        <w:t>e caso</w:t>
      </w:r>
      <w:r w:rsidR="009D2518">
        <w:t xml:space="preserve">, </w:t>
      </w:r>
      <w:r w:rsidRPr="009D2518">
        <w:t xml:space="preserve">o </w:t>
      </w:r>
      <w:r w:rsidR="0000266D">
        <w:t>disposto</w:t>
      </w:r>
      <w:r w:rsidRPr="009D2518">
        <w:t xml:space="preserve"> nos </w:t>
      </w:r>
      <w:proofErr w:type="spellStart"/>
      <w:r w:rsidRPr="009D2518">
        <w:t>arts</w:t>
      </w:r>
      <w:proofErr w:type="spellEnd"/>
      <w:r w:rsidRPr="009D2518">
        <w:t xml:space="preserve">. 17, 26 e 27 desta </w:t>
      </w:r>
      <w:proofErr w:type="gramStart"/>
      <w:r w:rsidRPr="009D2518">
        <w:t>Lei.”</w:t>
      </w:r>
      <w:proofErr w:type="gramEnd"/>
      <w:r w:rsidRPr="009D2518">
        <w:t>(NR)</w:t>
      </w:r>
    </w:p>
    <w:p w:rsidR="00EE6616" w:rsidRPr="009D2518" w:rsidRDefault="00EE6616" w:rsidP="00EE6616">
      <w:pPr>
        <w:pStyle w:val="texto2"/>
      </w:pPr>
      <w:r w:rsidRPr="009D2518">
        <w:t>“Art. 26. ...............................</w:t>
      </w:r>
    </w:p>
    <w:p w:rsidR="00EE6616" w:rsidRPr="007821A5" w:rsidRDefault="00EE6616" w:rsidP="00EE6616">
      <w:pPr>
        <w:pStyle w:val="texto2"/>
        <w:ind w:firstLine="0"/>
      </w:pPr>
      <w:r w:rsidRPr="007821A5">
        <w:t>...................................................</w:t>
      </w:r>
    </w:p>
    <w:p w:rsidR="00EE6616" w:rsidRPr="009D2518" w:rsidRDefault="00EE6616" w:rsidP="00EE6616">
      <w:pPr>
        <w:pStyle w:val="texto2"/>
      </w:pPr>
      <w:r w:rsidRPr="007821A5">
        <w:t xml:space="preserve">II - </w:t>
      </w:r>
      <w:proofErr w:type="gramStart"/>
      <w:r w:rsidRPr="007821A5">
        <w:t>que</w:t>
      </w:r>
      <w:proofErr w:type="gramEnd"/>
      <w:r w:rsidRPr="007821A5">
        <w:t xml:space="preserve"> protocolarem solicitação de acesso na distribuidora em até </w:t>
      </w:r>
      <w:r w:rsidR="00466434" w:rsidRPr="007821A5">
        <w:t xml:space="preserve">18 </w:t>
      </w:r>
      <w:r w:rsidRPr="007821A5">
        <w:t>(</w:t>
      </w:r>
      <w:r w:rsidR="00466434" w:rsidRPr="007821A5">
        <w:t>dezoito</w:t>
      </w:r>
      <w:r w:rsidRPr="007821A5">
        <w:t xml:space="preserve">) meses contados da data de publicação desta Lei, </w:t>
      </w:r>
      <w:r w:rsidR="008F3A52" w:rsidRPr="007821A5">
        <w:t xml:space="preserve">observado </w:t>
      </w:r>
      <w:r w:rsidRPr="007821A5">
        <w:t xml:space="preserve">que no caso da </w:t>
      </w:r>
      <w:proofErr w:type="spellStart"/>
      <w:r w:rsidRPr="007821A5">
        <w:t>minigeração</w:t>
      </w:r>
      <w:proofErr w:type="spellEnd"/>
      <w:r w:rsidRPr="007821A5">
        <w:t xml:space="preserve"> a partir de centr</w:t>
      </w:r>
      <w:r w:rsidRPr="00240D0D">
        <w:t>a</w:t>
      </w:r>
      <w:r w:rsidR="00D7427A" w:rsidRPr="00240D0D">
        <w:t>l</w:t>
      </w:r>
      <w:r w:rsidR="007821A5" w:rsidRPr="00240D0D">
        <w:t xml:space="preserve"> </w:t>
      </w:r>
      <w:r w:rsidRPr="007821A5">
        <w:t>hidrelétrica</w:t>
      </w:r>
      <w:r w:rsidR="008F3A52" w:rsidRPr="007821A5">
        <w:t xml:space="preserve"> de</w:t>
      </w:r>
      <w:r w:rsidRPr="007821A5">
        <w:t xml:space="preserve"> até 30 MW</w:t>
      </w:r>
      <w:r w:rsidRPr="0076129D">
        <w:t xml:space="preserve"> (trinta megawatts) caracterizada como PCH</w:t>
      </w:r>
      <w:r w:rsidR="008F3A52">
        <w:t>,</w:t>
      </w:r>
      <w:r w:rsidRPr="0076129D">
        <w:t xml:space="preserve"> </w:t>
      </w:r>
      <w:r w:rsidR="008F3A52" w:rsidRPr="0076129D">
        <w:t>es</w:t>
      </w:r>
      <w:r w:rsidR="008F3A52">
        <w:t>s</w:t>
      </w:r>
      <w:r w:rsidR="008F3A52" w:rsidRPr="0076129D">
        <w:t xml:space="preserve">e </w:t>
      </w:r>
      <w:r w:rsidRPr="0076129D">
        <w:t>prazo deverá ser de até 30 (trinta) meses</w:t>
      </w:r>
      <w:r w:rsidR="007821A5">
        <w:t>.</w:t>
      </w:r>
      <w:r w:rsidR="0066244A">
        <w:t xml:space="preserve"> </w:t>
      </w:r>
    </w:p>
    <w:p w:rsidR="00EE6616" w:rsidRPr="005508F8" w:rsidRDefault="00EE6616" w:rsidP="00EE6616">
      <w:pPr>
        <w:pStyle w:val="texto2"/>
      </w:pPr>
      <w:r w:rsidRPr="005508F8">
        <w:t xml:space="preserve">§ 1º .................................... ................................................... </w:t>
      </w:r>
    </w:p>
    <w:p w:rsidR="00EE6616" w:rsidRPr="005508F8" w:rsidRDefault="00EE6616" w:rsidP="00EE6616">
      <w:pPr>
        <w:pStyle w:val="texto2"/>
      </w:pPr>
      <w:r w:rsidRPr="005508F8">
        <w:t>II - ....................................</w:t>
      </w:r>
    </w:p>
    <w:p w:rsidR="00EE6616" w:rsidRPr="00EE6616" w:rsidRDefault="00EE6616" w:rsidP="00EE6616">
      <w:pPr>
        <w:pStyle w:val="texto2"/>
        <w:ind w:firstLine="0"/>
      </w:pPr>
      <w:r w:rsidRPr="0088563B">
        <w:t>...................................................</w:t>
      </w:r>
    </w:p>
    <w:p w:rsidR="007821A5" w:rsidRPr="00EE6616" w:rsidRDefault="00EE6616" w:rsidP="007821A5">
      <w:pPr>
        <w:pStyle w:val="texto2"/>
      </w:pPr>
      <w:r w:rsidRPr="0088563B">
        <w:t xml:space="preserve">b) considerar a tarifa correspondente à forma de uso do sistema de distribuição realizada pela unidade com </w:t>
      </w:r>
      <w:proofErr w:type="spellStart"/>
      <w:r w:rsidRPr="0088563B">
        <w:t>minigeração</w:t>
      </w:r>
      <w:proofErr w:type="spellEnd"/>
      <w:r w:rsidRPr="0088563B">
        <w:t xml:space="preserve"> distribuída, se para injetar ou consumir energia, na forma do </w:t>
      </w:r>
      <w:r w:rsidRPr="00B60F61">
        <w:t xml:space="preserve">art. 18 </w:t>
      </w:r>
      <w:r w:rsidRPr="00B60F61">
        <w:lastRenderedPageBreak/>
        <w:t>desta Lei</w:t>
      </w:r>
      <w:r w:rsidRPr="00240D0D">
        <w:t xml:space="preserve">, imediatamente após </w:t>
      </w:r>
      <w:r w:rsidR="00E0087E" w:rsidRPr="00240D0D">
        <w:t>a</w:t>
      </w:r>
      <w:r w:rsidRPr="00240D0D">
        <w:t xml:space="preserve"> publicação desta Lei.</w:t>
      </w:r>
      <w:r w:rsidR="005508F8">
        <w:rPr>
          <w:color w:val="76923C" w:themeColor="accent3" w:themeShade="BF"/>
        </w:rPr>
        <w:t xml:space="preserve"> </w:t>
      </w:r>
    </w:p>
    <w:p w:rsidR="00240D0D" w:rsidRDefault="007821A5" w:rsidP="00EE6616">
      <w:pPr>
        <w:pStyle w:val="texto2"/>
      </w:pPr>
      <w:r w:rsidRPr="007821A5">
        <w:t xml:space="preserve">§ 1º-A O </w:t>
      </w:r>
      <w:r w:rsidRPr="003E1D85">
        <w:t xml:space="preserve">início da transição prevista no </w:t>
      </w:r>
      <w:r w:rsidRPr="00240D0D">
        <w:t>art. 27 desta Lei somente</w:t>
      </w:r>
      <w:r w:rsidRPr="003E1D85">
        <w:t xml:space="preserve"> ocorre após </w:t>
      </w:r>
      <w:r>
        <w:t xml:space="preserve">transcorrido </w:t>
      </w:r>
      <w:r w:rsidRPr="003E1D85">
        <w:t xml:space="preserve">o </w:t>
      </w:r>
      <w:r>
        <w:t xml:space="preserve">prazo </w:t>
      </w:r>
      <w:r w:rsidRPr="003E1D85">
        <w:t>previsto no inciso II</w:t>
      </w:r>
      <w:r>
        <w:t xml:space="preserve"> do </w:t>
      </w:r>
      <w:r w:rsidRPr="0066244A">
        <w:rPr>
          <w:i/>
        </w:rPr>
        <w:t>caput</w:t>
      </w:r>
      <w:r>
        <w:rPr>
          <w:i/>
        </w:rPr>
        <w:t xml:space="preserve"> </w:t>
      </w:r>
      <w:r w:rsidRPr="007821A5">
        <w:t>deste</w:t>
      </w:r>
      <w:r>
        <w:rPr>
          <w:i/>
        </w:rPr>
        <w:t xml:space="preserve"> artigo</w:t>
      </w:r>
      <w:r w:rsidRPr="003E1D85">
        <w:t xml:space="preserve">, e mediante apresentação em audiência pública pela Aneel dos cálculos de custos e benefícios da geração distribuída, observado que, </w:t>
      </w:r>
      <w:r w:rsidRPr="005508F8">
        <w:t>n</w:t>
      </w:r>
      <w:r w:rsidRPr="003E1D85">
        <w:t>a ausência da apresentação desses cálculos, após o t</w:t>
      </w:r>
      <w:r w:rsidRPr="005508F8">
        <w:t>ér</w:t>
      </w:r>
      <w:r w:rsidRPr="003E1D85">
        <w:t xml:space="preserve">mino do prazo previsto no inciso II </w:t>
      </w:r>
      <w:r w:rsidR="00240D0D">
        <w:t>do</w:t>
      </w:r>
      <w:r w:rsidRPr="003E1D85">
        <w:t xml:space="preserve"> </w:t>
      </w:r>
      <w:r w:rsidRPr="003E1D85">
        <w:rPr>
          <w:i/>
        </w:rPr>
        <w:t>caput</w:t>
      </w:r>
      <w:r>
        <w:rPr>
          <w:i/>
        </w:rPr>
        <w:t xml:space="preserve"> </w:t>
      </w:r>
      <w:r w:rsidRPr="007821A5">
        <w:t>deste artigo</w:t>
      </w:r>
      <w:r w:rsidRPr="003E1D85">
        <w:t>, incrementa-se 1 (um</w:t>
      </w:r>
      <w:r w:rsidRPr="001562B2">
        <w:t>) mês na regra prevista no referido dispositivo</w:t>
      </w:r>
      <w:r w:rsidR="008F29E5" w:rsidRPr="001562B2">
        <w:t xml:space="preserve"> </w:t>
      </w:r>
      <w:r w:rsidRPr="001562B2">
        <w:t>para protocolo de solicitação</w:t>
      </w:r>
      <w:r w:rsidRPr="003E1D85">
        <w:t xml:space="preserve"> de acesso na distribuidora a cada mês de atraso da </w:t>
      </w:r>
      <w:r w:rsidRPr="005508F8">
        <w:t>Aneel</w:t>
      </w:r>
      <w:r>
        <w:t>.</w:t>
      </w:r>
      <w:r w:rsidR="008F29E5">
        <w:t xml:space="preserve"> </w:t>
      </w:r>
    </w:p>
    <w:p w:rsidR="00EE6616" w:rsidRPr="005508F8" w:rsidRDefault="00EE6616" w:rsidP="00EE6616">
      <w:pPr>
        <w:pStyle w:val="texto2"/>
      </w:pPr>
      <w:r w:rsidRPr="005508F8">
        <w:t xml:space="preserve">§ 2º As disposições deste artigo deixam de ser aplicáveis quando ocorrer, a partir </w:t>
      </w:r>
      <w:r w:rsidR="00466434">
        <w:t xml:space="preserve">do prazo estipulado no </w:t>
      </w:r>
      <w:r w:rsidR="00FD514D" w:rsidRPr="007821A5">
        <w:t xml:space="preserve">§ 1º-A </w:t>
      </w:r>
      <w:r w:rsidR="00E0087E" w:rsidRPr="00E0087E">
        <w:t>deste artigo</w:t>
      </w:r>
      <w:r w:rsidR="00466434">
        <w:t>:</w:t>
      </w:r>
    </w:p>
    <w:p w:rsidR="00EE6616" w:rsidRPr="00EE6616" w:rsidRDefault="00EE6616" w:rsidP="00EE6616">
      <w:pPr>
        <w:pStyle w:val="texto2"/>
        <w:ind w:firstLine="0"/>
      </w:pPr>
      <w:r w:rsidRPr="005508F8">
        <w:t>...................................................</w:t>
      </w:r>
    </w:p>
    <w:p w:rsidR="00EE6616" w:rsidRPr="005508F8" w:rsidRDefault="00EE6616" w:rsidP="00EE6616">
      <w:pPr>
        <w:pStyle w:val="texto2"/>
      </w:pPr>
      <w:r w:rsidRPr="005508F8">
        <w:t xml:space="preserve">III – na parcela de aumento da potência instalada da </w:t>
      </w:r>
      <w:proofErr w:type="spellStart"/>
      <w:r w:rsidRPr="005508F8">
        <w:t>microgeração</w:t>
      </w:r>
      <w:proofErr w:type="spellEnd"/>
      <w:r w:rsidRPr="005508F8">
        <w:t xml:space="preserve"> ou </w:t>
      </w:r>
      <w:proofErr w:type="spellStart"/>
      <w:r w:rsidRPr="005508F8">
        <w:t>minigeração</w:t>
      </w:r>
      <w:proofErr w:type="spellEnd"/>
      <w:r w:rsidRPr="005508F8">
        <w:t xml:space="preserve"> distribuída cujo protocolo da solicitação de aumento ocorra a partir do cumprimento do </w:t>
      </w:r>
      <w:r w:rsidR="00FD514D">
        <w:t xml:space="preserve">disposto no </w:t>
      </w:r>
      <w:r w:rsidR="00FD514D" w:rsidRPr="007821A5">
        <w:t xml:space="preserve">§ </w:t>
      </w:r>
      <w:r w:rsidR="00FD514D" w:rsidRPr="00FD514D">
        <w:t xml:space="preserve">1º-A </w:t>
      </w:r>
      <w:r w:rsidR="00EA2726" w:rsidRPr="00FD514D">
        <w:t>deste artigo</w:t>
      </w:r>
      <w:r w:rsidRPr="00FD514D">
        <w:t>.</w:t>
      </w:r>
    </w:p>
    <w:p w:rsidR="00EE6616" w:rsidRPr="00EE6616" w:rsidRDefault="00EE6616" w:rsidP="00EE6616">
      <w:pPr>
        <w:pStyle w:val="texto2"/>
        <w:ind w:firstLine="0"/>
      </w:pPr>
      <w:r w:rsidRPr="0088563B">
        <w:t>..............................................</w:t>
      </w:r>
      <w:proofErr w:type="gramStart"/>
      <w:r w:rsidRPr="0088563B">
        <w:t>”(</w:t>
      </w:r>
      <w:proofErr w:type="gramEnd"/>
      <w:r w:rsidRPr="0088563B">
        <w:t>NR)</w:t>
      </w:r>
    </w:p>
    <w:p w:rsidR="00EE6616" w:rsidRPr="00FD514D" w:rsidRDefault="00EE6616" w:rsidP="00EE6616">
      <w:pPr>
        <w:pStyle w:val="texto2"/>
      </w:pPr>
      <w:r w:rsidRPr="00B60F61">
        <w:t xml:space="preserve">“Art. 27. O faturamento de energia das unidades participantes do SCEE não abrangidas pelo art. 26 </w:t>
      </w:r>
      <w:r w:rsidR="0048730B" w:rsidRPr="00B60F61">
        <w:t xml:space="preserve">desta Lei </w:t>
      </w:r>
      <w:r w:rsidRPr="0088563B">
        <w:t>deve considerar a incidência sobre toda a energia elétrica ativa compensada</w:t>
      </w:r>
      <w:r w:rsidRPr="00A64D59">
        <w:t>,</w:t>
      </w:r>
      <w:r w:rsidRPr="00E0087E">
        <w:rPr>
          <w:strike/>
        </w:rPr>
        <w:t xml:space="preserve"> </w:t>
      </w:r>
      <w:r w:rsidRPr="0088563B">
        <w:t xml:space="preserve">exclusivamente das componentes tarifárias relativas </w:t>
      </w:r>
      <w:r w:rsidRPr="0088563B">
        <w:lastRenderedPageBreak/>
        <w:t xml:space="preserve">à remuneração dos ativos do serviço de distribuição, à quota de reintegração regulatória dos ativos de distribuição e ao custo de operação e manutenção do serviço de </w:t>
      </w:r>
      <w:r w:rsidRPr="00FD514D">
        <w:t xml:space="preserve">distribuição, </w:t>
      </w:r>
      <w:r w:rsidR="00CF499D" w:rsidRPr="00FD514D">
        <w:t>nos seguintes percentuais</w:t>
      </w:r>
      <w:r w:rsidRPr="00FD514D">
        <w:t>:</w:t>
      </w:r>
    </w:p>
    <w:p w:rsidR="00EE6616" w:rsidRPr="0088563B" w:rsidRDefault="00EE6616" w:rsidP="00EE6616">
      <w:pPr>
        <w:pStyle w:val="texto2"/>
      </w:pPr>
      <w:r w:rsidRPr="00FD514D">
        <w:t xml:space="preserve">I - 15% (quinze por cento) a partir de </w:t>
      </w:r>
      <w:r w:rsidRPr="0088563B">
        <w:t>2024;</w:t>
      </w:r>
    </w:p>
    <w:p w:rsidR="00EE6616" w:rsidRPr="0088563B" w:rsidRDefault="00EE6616" w:rsidP="00EE6616">
      <w:pPr>
        <w:pStyle w:val="texto2"/>
      </w:pPr>
      <w:r w:rsidRPr="0088563B">
        <w:t>II - 30% (trinta por cento) a partir de 2025</w:t>
      </w:r>
      <w:r w:rsidR="0088563B" w:rsidRPr="00B60F61">
        <w:t>;</w:t>
      </w:r>
    </w:p>
    <w:p w:rsidR="0076129D" w:rsidRDefault="00EE6616" w:rsidP="00EE6616">
      <w:pPr>
        <w:pStyle w:val="texto2"/>
      </w:pPr>
      <w:r w:rsidRPr="00B60F61">
        <w:t>III - 45% (quarenta e cinco por cento) a partir de 2026;</w:t>
      </w:r>
    </w:p>
    <w:p w:rsidR="0076129D" w:rsidRDefault="00EE6616" w:rsidP="00EE6616">
      <w:pPr>
        <w:pStyle w:val="texto2"/>
      </w:pPr>
      <w:r w:rsidRPr="0076129D">
        <w:t>IV - 60% (sessenta por cento) a partir de 2027;</w:t>
      </w:r>
    </w:p>
    <w:p w:rsidR="00EE6616" w:rsidRPr="0076129D" w:rsidRDefault="00EE6616" w:rsidP="00EE6616">
      <w:pPr>
        <w:pStyle w:val="texto2"/>
      </w:pPr>
      <w:r w:rsidRPr="0076129D">
        <w:t>V - 75% (setenta e cinco por cento) a partir de 2028;</w:t>
      </w:r>
    </w:p>
    <w:p w:rsidR="0076129D" w:rsidRDefault="00EE6616" w:rsidP="00EE6616">
      <w:pPr>
        <w:pStyle w:val="texto2"/>
      </w:pPr>
      <w:r w:rsidRPr="0076129D">
        <w:t>VI - 90% (noventa por cento) a partir de 2029;</w:t>
      </w:r>
    </w:p>
    <w:p w:rsidR="00EE6616" w:rsidRDefault="00EE6616" w:rsidP="00EE6616">
      <w:pPr>
        <w:pStyle w:val="texto2"/>
      </w:pPr>
      <w:r w:rsidRPr="0076129D">
        <w:t>VII - a regra disposta no art. 17 desta Lei a partir de 2030.</w:t>
      </w:r>
    </w:p>
    <w:p w:rsidR="00EE6616" w:rsidRPr="0088563B" w:rsidRDefault="00EE6616" w:rsidP="00EE6616">
      <w:pPr>
        <w:pStyle w:val="texto2"/>
        <w:ind w:firstLine="0"/>
      </w:pPr>
      <w:r w:rsidRPr="0076129D">
        <w:t>..............................................</w:t>
      </w:r>
      <w:r w:rsidR="0088563B" w:rsidRPr="0076129D">
        <w:t>.....</w:t>
      </w:r>
    </w:p>
    <w:p w:rsidR="003359D8" w:rsidRPr="003359D8" w:rsidRDefault="003359D8" w:rsidP="004364A4">
      <w:pPr>
        <w:pStyle w:val="texto2"/>
      </w:pPr>
      <w:r>
        <w:t>§ 2º (Revogado</w:t>
      </w:r>
      <w:proofErr w:type="gramStart"/>
      <w:r>
        <w:t>).”</w:t>
      </w:r>
      <w:proofErr w:type="gramEnd"/>
      <w:r>
        <w:t>(NR)</w:t>
      </w:r>
    </w:p>
    <w:p w:rsidR="00EE6616" w:rsidRPr="00EE6616" w:rsidRDefault="00EE6616" w:rsidP="00EE6616">
      <w:pPr>
        <w:pStyle w:val="texto1"/>
        <w:rPr>
          <w:color w:val="000000"/>
        </w:rPr>
      </w:pPr>
      <w:r w:rsidRPr="00EE6616">
        <w:rPr>
          <w:color w:val="000000"/>
        </w:rPr>
        <w:t xml:space="preserve">Art. </w:t>
      </w:r>
      <w:r w:rsidRPr="00B60F61">
        <w:rPr>
          <w:color w:val="000000"/>
        </w:rPr>
        <w:t xml:space="preserve">3º O art. 1º da Lei nº 14.182, de 12 de julho de 2021, passa </w:t>
      </w:r>
      <w:r w:rsidR="00A64D59">
        <w:rPr>
          <w:color w:val="000000"/>
        </w:rPr>
        <w:t xml:space="preserve">a </w:t>
      </w:r>
      <w:r w:rsidRPr="00B60F61">
        <w:rPr>
          <w:color w:val="000000"/>
        </w:rPr>
        <w:t>vigorar acrescido do seguinte § 12:</w:t>
      </w:r>
    </w:p>
    <w:p w:rsidR="00EE6616" w:rsidRPr="00B60F61" w:rsidRDefault="00EE6616" w:rsidP="00EE6616">
      <w:pPr>
        <w:pStyle w:val="texto2"/>
      </w:pPr>
      <w:r w:rsidRPr="00B60F61">
        <w:t>“Art. 1º ................................</w:t>
      </w:r>
    </w:p>
    <w:p w:rsidR="00EE6616" w:rsidRPr="00B60F61" w:rsidRDefault="00EE6616" w:rsidP="00EE6616">
      <w:pPr>
        <w:pStyle w:val="texto2"/>
        <w:ind w:firstLine="0"/>
      </w:pPr>
      <w:r w:rsidRPr="00B60F61">
        <w:t>...................................................</w:t>
      </w:r>
    </w:p>
    <w:p w:rsidR="00EE6616" w:rsidRPr="008F29E5" w:rsidRDefault="00EE6616" w:rsidP="00EE6616">
      <w:pPr>
        <w:pStyle w:val="texto2"/>
        <w:rPr>
          <w:b/>
        </w:rPr>
      </w:pPr>
      <w:r w:rsidRPr="00B60F61">
        <w:t>§ 12. Da potência destinada à região Centro-Oeste de que trata este artigo, 1.500 MW (mil e quinhentos megawatts) poderão ser contratados a partir de novas centrais hidrelétricas</w:t>
      </w:r>
      <w:r w:rsidR="00B60F61" w:rsidRPr="00B60F61">
        <w:t xml:space="preserve"> </w:t>
      </w:r>
      <w:r w:rsidR="00B60F61" w:rsidRPr="00240D0D">
        <w:t>de</w:t>
      </w:r>
      <w:r w:rsidRPr="00B60F61">
        <w:t xml:space="preserve"> até 50 MW (cinquenta megawatts) a serem implantadas nos </w:t>
      </w:r>
      <w:r w:rsidR="00B60F61" w:rsidRPr="00B60F61">
        <w:lastRenderedPageBreak/>
        <w:t xml:space="preserve">Estados </w:t>
      </w:r>
      <w:r w:rsidRPr="00B60F61">
        <w:t xml:space="preserve">da região Centro-Oeste, respeitada a equivalência de energia </w:t>
      </w:r>
      <w:r w:rsidR="00B60F61" w:rsidRPr="00B60F61">
        <w:t>considerada</w:t>
      </w:r>
      <w:r w:rsidR="00B60F61" w:rsidRPr="0066244A">
        <w:rPr>
          <w:color w:val="FF0000"/>
        </w:rPr>
        <w:t xml:space="preserve"> </w:t>
      </w:r>
      <w:r w:rsidRPr="00B60F61">
        <w:t xml:space="preserve">a inflexibilidade de 70% </w:t>
      </w:r>
      <w:r w:rsidR="00B60F61" w:rsidRPr="00B60F61">
        <w:t>(</w:t>
      </w:r>
      <w:r w:rsidRPr="00B60F61">
        <w:t xml:space="preserve">setenta por cento), </w:t>
      </w:r>
      <w:r w:rsidR="00B60F61" w:rsidRPr="00B60F61">
        <w:t xml:space="preserve">e </w:t>
      </w:r>
      <w:r w:rsidRPr="00B60F61">
        <w:t xml:space="preserve">a contratação </w:t>
      </w:r>
      <w:r w:rsidR="00B60F61" w:rsidRPr="00B60F61">
        <w:t xml:space="preserve">deverá </w:t>
      </w:r>
      <w:r w:rsidRPr="00B60F61">
        <w:t xml:space="preserve">ser feita até 2023 e a energia entregue na </w:t>
      </w:r>
      <w:r w:rsidRPr="00240D0D">
        <w:t>data prevista no § 1º</w:t>
      </w:r>
      <w:r w:rsidR="003359D8" w:rsidRPr="00240D0D">
        <w:t xml:space="preserve"> deste </w:t>
      </w:r>
      <w:proofErr w:type="gramStart"/>
      <w:r w:rsidR="003359D8" w:rsidRPr="00240D0D">
        <w:t>artigo</w:t>
      </w:r>
      <w:r w:rsidRPr="00240D0D">
        <w:t>.”</w:t>
      </w:r>
      <w:proofErr w:type="gramEnd"/>
      <w:r w:rsidRPr="00240D0D">
        <w:t>(</w:t>
      </w:r>
      <w:r w:rsidRPr="00256267">
        <w:t>NR)</w:t>
      </w:r>
      <w:r w:rsidR="008F29E5">
        <w:t xml:space="preserve"> </w:t>
      </w:r>
    </w:p>
    <w:p w:rsidR="00EE6616" w:rsidRPr="00B60F61" w:rsidRDefault="00EE6616" w:rsidP="00EE6616">
      <w:pPr>
        <w:pStyle w:val="texto1"/>
      </w:pPr>
      <w:r w:rsidRPr="00B60F61">
        <w:t xml:space="preserve">Art. 4º </w:t>
      </w:r>
      <w:r w:rsidR="00B60F61" w:rsidRPr="00B60F61">
        <w:t>Fica revogado</w:t>
      </w:r>
      <w:r w:rsidRPr="00B60F61">
        <w:t xml:space="preserve"> </w:t>
      </w:r>
      <w:r w:rsidR="00431E5A">
        <w:t xml:space="preserve">o </w:t>
      </w:r>
      <w:r w:rsidR="00431E5A" w:rsidRPr="00B60F61">
        <w:t>§ 2º do art. 27</w:t>
      </w:r>
      <w:r w:rsidR="00431E5A">
        <w:t xml:space="preserve"> </w:t>
      </w:r>
      <w:r w:rsidRPr="00B60F61">
        <w:t>da Lei nº</w:t>
      </w:r>
      <w:bookmarkStart w:id="0" w:name="_GoBack"/>
      <w:bookmarkEnd w:id="0"/>
      <w:r w:rsidRPr="00B60F61">
        <w:t xml:space="preserve"> 14.300, de 6 de janeiro de 2022</w:t>
      </w:r>
      <w:r w:rsidR="00A64D59">
        <w:t>.</w:t>
      </w:r>
    </w:p>
    <w:p w:rsidR="00EE6616" w:rsidRPr="00B60F61" w:rsidRDefault="00EE6616" w:rsidP="00EE6616">
      <w:pPr>
        <w:pStyle w:val="texto1"/>
      </w:pPr>
      <w:r w:rsidRPr="00B60F61">
        <w:t>Art. 5º Esta Lei entra em vigor na data de sua publicação.</w:t>
      </w:r>
    </w:p>
    <w:p w:rsidR="000659C9" w:rsidRPr="00BE7484" w:rsidRDefault="000659C9" w:rsidP="000128A7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D7427A">
        <w:rPr>
          <w:color w:val="000000"/>
        </w:rPr>
        <w:t xml:space="preserve"> 6 de dezembro de 2022.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BF4F80">
        <w:rPr>
          <w:szCs w:val="24"/>
        </w:rPr>
        <w:t xml:space="preserve">BETO PEREIRA 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51EAD">
      <w:rPr>
        <w:rStyle w:val="Nmerodepgina"/>
        <w:noProof/>
      </w:rPr>
      <w:t>6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266D"/>
    <w:rsid w:val="000128A7"/>
    <w:rsid w:val="00014DB4"/>
    <w:rsid w:val="00035898"/>
    <w:rsid w:val="00040530"/>
    <w:rsid w:val="00051821"/>
    <w:rsid w:val="00054AAB"/>
    <w:rsid w:val="000553EE"/>
    <w:rsid w:val="000659C9"/>
    <w:rsid w:val="000847AC"/>
    <w:rsid w:val="000B065B"/>
    <w:rsid w:val="000C6AB7"/>
    <w:rsid w:val="001120A1"/>
    <w:rsid w:val="0015500A"/>
    <w:rsid w:val="001562B2"/>
    <w:rsid w:val="001A693F"/>
    <w:rsid w:val="001C198D"/>
    <w:rsid w:val="001F6DDF"/>
    <w:rsid w:val="00207463"/>
    <w:rsid w:val="00215FF3"/>
    <w:rsid w:val="00240D0D"/>
    <w:rsid w:val="0025430D"/>
    <w:rsid w:val="00256267"/>
    <w:rsid w:val="002566BB"/>
    <w:rsid w:val="002A1DD8"/>
    <w:rsid w:val="002F7230"/>
    <w:rsid w:val="003359D8"/>
    <w:rsid w:val="003C13B2"/>
    <w:rsid w:val="003E1D85"/>
    <w:rsid w:val="003E6629"/>
    <w:rsid w:val="00404CA2"/>
    <w:rsid w:val="00404D5C"/>
    <w:rsid w:val="00412B8D"/>
    <w:rsid w:val="00431E5A"/>
    <w:rsid w:val="004364A4"/>
    <w:rsid w:val="00466434"/>
    <w:rsid w:val="00484F42"/>
    <w:rsid w:val="0048730B"/>
    <w:rsid w:val="004A5DCB"/>
    <w:rsid w:val="004F43ED"/>
    <w:rsid w:val="00525AB7"/>
    <w:rsid w:val="005307C3"/>
    <w:rsid w:val="005508F8"/>
    <w:rsid w:val="00571CAE"/>
    <w:rsid w:val="005C2498"/>
    <w:rsid w:val="005C38EA"/>
    <w:rsid w:val="00602E48"/>
    <w:rsid w:val="00647B0C"/>
    <w:rsid w:val="00651EAD"/>
    <w:rsid w:val="0066244A"/>
    <w:rsid w:val="006761D9"/>
    <w:rsid w:val="006C0DCB"/>
    <w:rsid w:val="006C4829"/>
    <w:rsid w:val="00711933"/>
    <w:rsid w:val="0072494C"/>
    <w:rsid w:val="00757CD2"/>
    <w:rsid w:val="0076129D"/>
    <w:rsid w:val="007657F4"/>
    <w:rsid w:val="0077455A"/>
    <w:rsid w:val="007821A5"/>
    <w:rsid w:val="00783270"/>
    <w:rsid w:val="007B34E1"/>
    <w:rsid w:val="007B5903"/>
    <w:rsid w:val="007C0A40"/>
    <w:rsid w:val="00827136"/>
    <w:rsid w:val="008335F0"/>
    <w:rsid w:val="00853640"/>
    <w:rsid w:val="00863863"/>
    <w:rsid w:val="0088563B"/>
    <w:rsid w:val="008F29E5"/>
    <w:rsid w:val="008F3A52"/>
    <w:rsid w:val="00921D71"/>
    <w:rsid w:val="0097659B"/>
    <w:rsid w:val="009D2518"/>
    <w:rsid w:val="00A17A60"/>
    <w:rsid w:val="00A64D59"/>
    <w:rsid w:val="00A82698"/>
    <w:rsid w:val="00AA74D0"/>
    <w:rsid w:val="00AB78C3"/>
    <w:rsid w:val="00AF09E0"/>
    <w:rsid w:val="00B2489D"/>
    <w:rsid w:val="00B341E5"/>
    <w:rsid w:val="00B60F61"/>
    <w:rsid w:val="00B92F03"/>
    <w:rsid w:val="00BA3467"/>
    <w:rsid w:val="00BE7484"/>
    <w:rsid w:val="00BF4F80"/>
    <w:rsid w:val="00C12967"/>
    <w:rsid w:val="00CA069C"/>
    <w:rsid w:val="00CA2DA4"/>
    <w:rsid w:val="00CD107E"/>
    <w:rsid w:val="00CE466E"/>
    <w:rsid w:val="00CF499D"/>
    <w:rsid w:val="00D241D6"/>
    <w:rsid w:val="00D67B20"/>
    <w:rsid w:val="00D70FB6"/>
    <w:rsid w:val="00D7427A"/>
    <w:rsid w:val="00DB5A9D"/>
    <w:rsid w:val="00DE3C36"/>
    <w:rsid w:val="00DF5BF2"/>
    <w:rsid w:val="00E0087E"/>
    <w:rsid w:val="00E10C16"/>
    <w:rsid w:val="00E202EE"/>
    <w:rsid w:val="00E31C64"/>
    <w:rsid w:val="00E42D0A"/>
    <w:rsid w:val="00E5393E"/>
    <w:rsid w:val="00E87019"/>
    <w:rsid w:val="00E9542E"/>
    <w:rsid w:val="00E975CB"/>
    <w:rsid w:val="00EA2726"/>
    <w:rsid w:val="00EB3145"/>
    <w:rsid w:val="00ED0E8F"/>
    <w:rsid w:val="00EE6616"/>
    <w:rsid w:val="00F23FBC"/>
    <w:rsid w:val="00F25CB9"/>
    <w:rsid w:val="00FC7EE5"/>
    <w:rsid w:val="00FD5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1011</Words>
  <Characters>5777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6775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2022-12-07T16:32:00Z</dcterms:created>
  <dcterms:modified xsi:type="dcterms:W3CDTF">2022-12-07T16:32:00Z</dcterms:modified>
</cp:coreProperties>
</file>