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A1543" w:rsidRDefault="00863863" w:rsidP="00863863">
      <w:pPr>
        <w:pStyle w:val="cabea"/>
      </w:pPr>
      <w:r w:rsidRPr="009A1543">
        <w:t>redação final</w:t>
      </w:r>
    </w:p>
    <w:p w:rsidR="00863863" w:rsidRPr="009A1543" w:rsidRDefault="00863863" w:rsidP="00863863">
      <w:pPr>
        <w:pStyle w:val="cabea"/>
      </w:pPr>
      <w:r w:rsidRPr="009A1543">
        <w:t xml:space="preserve">projeto de lei nº </w:t>
      </w:r>
      <w:r w:rsidR="00D936A5" w:rsidRPr="00A97E04">
        <w:t>4</w:t>
      </w:r>
      <w:r w:rsidR="0077455A" w:rsidRPr="00A97E04">
        <w:t>.</w:t>
      </w:r>
      <w:r w:rsidR="00D936A5" w:rsidRPr="00A97E04">
        <w:t>401</w:t>
      </w:r>
      <w:r w:rsidRPr="00A97E04">
        <w:t>-</w:t>
      </w:r>
      <w:r w:rsidR="00A97E04" w:rsidRPr="00A97E04">
        <w:t>D</w:t>
      </w:r>
      <w:r w:rsidRPr="00A97E04">
        <w:t xml:space="preserve"> de 20</w:t>
      </w:r>
      <w:r w:rsidR="00D936A5" w:rsidRPr="00A97E04">
        <w:t>21</w:t>
      </w:r>
    </w:p>
    <w:p w:rsidR="00863863" w:rsidRPr="009A1543" w:rsidRDefault="00863863" w:rsidP="00863863">
      <w:pPr>
        <w:pStyle w:val="texto10"/>
      </w:pPr>
    </w:p>
    <w:p w:rsidR="009F2434" w:rsidRPr="009F2434" w:rsidRDefault="009F2434" w:rsidP="009F2434">
      <w:pPr>
        <w:pStyle w:val="ementa"/>
      </w:pPr>
      <w:r w:rsidRPr="000C6132">
        <w:t xml:space="preserve">Dispõe sobre diretrizes a serem observadas na prestação de serviços de ativos virtuais e na regulamentação das prestadoras de serviços de ativos virtuais; altera o Decreto-Lei nº 2.848, de 7 de dezembro de 1940 (Código Penal), para prever o crime de </w:t>
      </w:r>
      <w:r w:rsidR="00095900">
        <w:t>f</w:t>
      </w:r>
      <w:r w:rsidR="00095900" w:rsidRPr="00A97E04">
        <w:t>raude com a utilização de ativos virtuais, valores mobiliários ou ativos financeiros</w:t>
      </w:r>
      <w:r w:rsidRPr="000C6132">
        <w:t>; e altera a Lei nº 7.492, de 16 de junho de 1986, que define crimes contra o sistema financeiro nacional, e a Lei nº 9.613, de 3 de março de 1998, que dispõe sobre lavagem de dinheiro, para incluir as prestadoras de serviços de ativos virtuais no rol de suas disposições</w:t>
      </w:r>
      <w:r>
        <w:t>.</w:t>
      </w:r>
    </w:p>
    <w:p w:rsidR="009F2434" w:rsidRPr="009F2434" w:rsidRDefault="009F2434" w:rsidP="009F2434">
      <w:pPr>
        <w:pStyle w:val="texto1"/>
      </w:pPr>
    </w:p>
    <w:p w:rsidR="009F2434" w:rsidRPr="00A97E04" w:rsidRDefault="009F2434" w:rsidP="009F2434">
      <w:pPr>
        <w:pStyle w:val="texto1"/>
      </w:pPr>
      <w:r w:rsidRPr="009F2434">
        <w:t xml:space="preserve">O </w:t>
      </w:r>
      <w:r w:rsidRPr="00A97E04">
        <w:t>CONGRESSO NACIONAL decreta:</w:t>
      </w:r>
    </w:p>
    <w:p w:rsidR="009F2434" w:rsidRPr="00A97E04" w:rsidRDefault="009F2434" w:rsidP="009F2434">
      <w:pPr>
        <w:pStyle w:val="texto1"/>
      </w:pPr>
    </w:p>
    <w:p w:rsidR="009F2434" w:rsidRPr="00A97E04" w:rsidRDefault="009F2434" w:rsidP="009F2434">
      <w:pPr>
        <w:pStyle w:val="texto1"/>
      </w:pPr>
      <w:r w:rsidRPr="00A97E04">
        <w:t>Art. 1º Esta Lei dispõe sobre diretrizes a serem observadas na prestação de serviços de ativos virtuais e na regulamentação das prestadoras de serviços de ativos virtuais.</w:t>
      </w:r>
    </w:p>
    <w:p w:rsidR="009F2434" w:rsidRPr="00A97E04" w:rsidRDefault="009F2434" w:rsidP="009F2434">
      <w:pPr>
        <w:pStyle w:val="texto1"/>
      </w:pPr>
      <w:r w:rsidRPr="00A97E04">
        <w:t>Parágrafo único. O disposto nesta Lei não se aplica aos ativos representativos de valores mobiliários sujeitos ao regime da Lei nº 6.385, de 7 de dezembro de 1976, e não altera nenhuma competência da Comissão de Valores Mobiliários.</w:t>
      </w:r>
    </w:p>
    <w:p w:rsidR="004A65A9" w:rsidRDefault="009F2434" w:rsidP="009F2434">
      <w:pPr>
        <w:pStyle w:val="texto1"/>
      </w:pPr>
      <w:r w:rsidRPr="00A97E04">
        <w:t>Art. 2º As prestadoras de serviços de ativos virtuais somente poderão funcionar no País mediante prévia autorização</w:t>
      </w:r>
      <w:r w:rsidR="00834034">
        <w:t xml:space="preserve"> </w:t>
      </w:r>
      <w:r w:rsidRPr="00A97E04">
        <w:t xml:space="preserve">de órgão ou entidade da </w:t>
      </w:r>
      <w:r w:rsidRPr="004A65A9">
        <w:t>Administração Pública</w:t>
      </w:r>
      <w:r w:rsidRPr="00A97E04">
        <w:t xml:space="preserve"> federal.</w:t>
      </w:r>
    </w:p>
    <w:p w:rsidR="009F2434" w:rsidRPr="00A97E04" w:rsidRDefault="008671BD" w:rsidP="009F2434">
      <w:pPr>
        <w:pStyle w:val="texto1"/>
      </w:pPr>
      <w:r>
        <w:t xml:space="preserve"> </w:t>
      </w:r>
      <w:r w:rsidR="009F2434" w:rsidRPr="00A97E04">
        <w:t xml:space="preserve">Parágrafo único. Ato do órgão ou da entidade da </w:t>
      </w:r>
      <w:r w:rsidR="009F2434" w:rsidRPr="004A65A9">
        <w:t xml:space="preserve">Administração Pública federal a que se refere o </w:t>
      </w:r>
      <w:r w:rsidR="009F2434" w:rsidRPr="004A65A9">
        <w:rPr>
          <w:i/>
        </w:rPr>
        <w:t>caput</w:t>
      </w:r>
      <w:r w:rsidR="009F2434" w:rsidRPr="004A65A9">
        <w:t xml:space="preserve"> estabelecerá as hipóteses e os parâmetros</w:t>
      </w:r>
      <w:r w:rsidR="009F2434" w:rsidRPr="00A97E04">
        <w:t xml:space="preserve"> em que a autorização </w:t>
      </w:r>
      <w:r w:rsidR="009F2434" w:rsidRPr="00A97E04">
        <w:lastRenderedPageBreak/>
        <w:t xml:space="preserve">de que trata o </w:t>
      </w:r>
      <w:r w:rsidR="009F2434" w:rsidRPr="00A97E04">
        <w:rPr>
          <w:i/>
        </w:rPr>
        <w:t>caput</w:t>
      </w:r>
      <w:r w:rsidR="009F2434" w:rsidRPr="00A97E04">
        <w:t xml:space="preserve"> deste artigo poderá ser concedida mediante procedimento simplificado.</w:t>
      </w:r>
    </w:p>
    <w:p w:rsidR="009F2434" w:rsidRPr="00A97E04" w:rsidRDefault="009F2434" w:rsidP="009F2434">
      <w:pPr>
        <w:pStyle w:val="texto1"/>
      </w:pPr>
      <w:r w:rsidRPr="00A97E04">
        <w:t>Art. 3º Para os efeitos desta Lei, considera-se ativo virtual a representação digital de valor que pode ser negociada ou transferida por meios eletrônicos e utilizada para realização de pagamentos ou com propósito de investimento, não incluídos:</w:t>
      </w:r>
    </w:p>
    <w:p w:rsidR="009F2434" w:rsidRPr="00A97E04" w:rsidRDefault="009F2434" w:rsidP="009F2434">
      <w:pPr>
        <w:pStyle w:val="texto1"/>
      </w:pPr>
      <w:r w:rsidRPr="00A97E04">
        <w:t>I – moeda nacional e moedas estrangeiras;</w:t>
      </w:r>
    </w:p>
    <w:p w:rsidR="009F2434" w:rsidRPr="00A97E04" w:rsidRDefault="009F2434" w:rsidP="009F2434">
      <w:pPr>
        <w:pStyle w:val="texto1"/>
      </w:pPr>
      <w:r w:rsidRPr="00A97E04">
        <w:t>II –</w:t>
      </w:r>
      <w:r w:rsidR="007D3694">
        <w:t xml:space="preserve"> </w:t>
      </w:r>
      <w:r w:rsidRPr="00A97E04">
        <w:t>moeda eletrônica, nos termos da Lei nº 12.865, de 9 de outubro de 2013;</w:t>
      </w:r>
    </w:p>
    <w:p w:rsidR="004F1DB8" w:rsidRDefault="004F1DB8" w:rsidP="009F2434">
      <w:pPr>
        <w:pStyle w:val="texto1"/>
      </w:pPr>
      <w:r>
        <w:t xml:space="preserve">III - instrumentos que provejam ao seu titular acesso a produtos ou serviços especificados ou a benefício proveniente desses produtos ou serviços, a exemplo de pontos e recompensas de programas de fidelidade; e </w:t>
      </w:r>
    </w:p>
    <w:p w:rsidR="003B7481" w:rsidRDefault="004F1DB8" w:rsidP="003B7481">
      <w:pPr>
        <w:pStyle w:val="texto1"/>
      </w:pPr>
      <w:r>
        <w:t>IV - representações de ativos cuja emissão, escrituração, negociação ou liquidação esteja prevista em lei ou regulamento, a exemplo de valores mobiliários e de ativos financeiros.</w:t>
      </w:r>
      <w:r w:rsidR="003B7481">
        <w:t xml:space="preserve"> </w:t>
      </w:r>
    </w:p>
    <w:p w:rsidR="004F1DB8" w:rsidRDefault="00300C68" w:rsidP="004F1DB8">
      <w:pPr>
        <w:pStyle w:val="texto1"/>
      </w:pPr>
      <w:r w:rsidRPr="004A65A9">
        <w:t>P</w:t>
      </w:r>
      <w:r w:rsidRPr="00A97E04">
        <w:t>arágrafo único.</w:t>
      </w:r>
      <w:r w:rsidR="009F2434" w:rsidRPr="00A97E04">
        <w:t xml:space="preserve"> Competirá a órgão ou entidade da Administração Pública federal definido em ato do Poder Executivo estabelecer quais serão os ativos financeiros regulados, para fins desta Lei.</w:t>
      </w:r>
      <w:r w:rsidR="004F1DB8">
        <w:t xml:space="preserve"> </w:t>
      </w:r>
    </w:p>
    <w:p w:rsidR="009F2434" w:rsidRPr="00A97E04" w:rsidRDefault="009F2434" w:rsidP="009F2434">
      <w:pPr>
        <w:pStyle w:val="texto1"/>
      </w:pPr>
      <w:r w:rsidRPr="00A97E04">
        <w:t>Art. 4º A prestação de serviço de ativos virtuais deve observar as seguintes diretrizes, segundo parâmetros a serem estabelecidos pelo órgão ou pela entidade da Administração Pública federal definido em ato do Poder Executivo:</w:t>
      </w:r>
    </w:p>
    <w:p w:rsidR="009F2434" w:rsidRPr="00A97E04" w:rsidRDefault="009F2434" w:rsidP="009F2434">
      <w:pPr>
        <w:pStyle w:val="texto1"/>
      </w:pPr>
      <w:r w:rsidRPr="00A97E04">
        <w:t>I – livre iniciativa e livre concorrência;</w:t>
      </w:r>
    </w:p>
    <w:p w:rsidR="009F2434" w:rsidRPr="00A97E04" w:rsidRDefault="00300C68" w:rsidP="009F2434">
      <w:pPr>
        <w:pStyle w:val="texto1"/>
      </w:pPr>
      <w:r w:rsidRPr="00A97E04">
        <w:lastRenderedPageBreak/>
        <w:t xml:space="preserve">II </w:t>
      </w:r>
      <w:r w:rsidR="009F2434" w:rsidRPr="00A97E04">
        <w:t>– boas práticas de governança, transparência nas operações e abordagem baseada em riscos;</w:t>
      </w:r>
    </w:p>
    <w:p w:rsidR="009F2434" w:rsidRPr="00A97E04" w:rsidRDefault="00300C68" w:rsidP="009F2434">
      <w:pPr>
        <w:pStyle w:val="texto1"/>
      </w:pPr>
      <w:r w:rsidRPr="00A97E04">
        <w:t xml:space="preserve">III </w:t>
      </w:r>
      <w:r w:rsidR="009F2434" w:rsidRPr="00A97E04">
        <w:t>– segurança da informação e proteção de dados pessoais;</w:t>
      </w:r>
    </w:p>
    <w:p w:rsidR="009F2434" w:rsidRPr="00A97E04" w:rsidRDefault="00300C68" w:rsidP="009F2434">
      <w:pPr>
        <w:pStyle w:val="texto1"/>
      </w:pPr>
      <w:r w:rsidRPr="00A97E04">
        <w:t xml:space="preserve">IV </w:t>
      </w:r>
      <w:r w:rsidR="009F2434" w:rsidRPr="00A97E04">
        <w:t>– proteção e defesa de consumidores e usuários;</w:t>
      </w:r>
    </w:p>
    <w:p w:rsidR="009F2434" w:rsidRPr="00A97E04" w:rsidRDefault="00300C68" w:rsidP="009F2434">
      <w:pPr>
        <w:pStyle w:val="texto1"/>
      </w:pPr>
      <w:r w:rsidRPr="00A97E04">
        <w:t xml:space="preserve">V </w:t>
      </w:r>
      <w:r w:rsidR="009F2434" w:rsidRPr="00A97E04">
        <w:t>– proteção à poupança popular;</w:t>
      </w:r>
    </w:p>
    <w:p w:rsidR="009F2434" w:rsidRPr="00A97E04" w:rsidRDefault="00300C68" w:rsidP="009F2434">
      <w:pPr>
        <w:pStyle w:val="texto1"/>
      </w:pPr>
      <w:r w:rsidRPr="00A97E04">
        <w:t xml:space="preserve">VI </w:t>
      </w:r>
      <w:r w:rsidR="009F2434" w:rsidRPr="00A97E04">
        <w:t>– solidez e eficiência das operações; e</w:t>
      </w:r>
    </w:p>
    <w:p w:rsidR="004F1DB8" w:rsidRDefault="004F1DB8" w:rsidP="004F1DB8">
      <w:pPr>
        <w:pStyle w:val="texto1"/>
      </w:pPr>
      <w:r>
        <w:t>VII - prevenção à lavagem de dinheiro e ao financiamento do terrorismo e da proliferação de armas de destruição em massa, em alinhamento com os padrões internacionais</w:t>
      </w:r>
      <w:r w:rsidR="00300C68" w:rsidRPr="00A97E04">
        <w:t>.</w:t>
      </w:r>
      <w:r>
        <w:rPr>
          <w:b/>
        </w:rPr>
        <w:t xml:space="preserve"> </w:t>
      </w:r>
    </w:p>
    <w:p w:rsidR="009F2434" w:rsidRPr="00A97E04" w:rsidRDefault="009F2434" w:rsidP="009F2434">
      <w:pPr>
        <w:pStyle w:val="texto1"/>
      </w:pPr>
      <w:r w:rsidRPr="00A97E04">
        <w:t>Art. 5º Considera-se prestadora de serviços de ativos virtuais a pessoa jurídica que executa, em nome de terceiros, pelo menos um dos serviços de ativos virtuais, entendidos como:</w:t>
      </w:r>
    </w:p>
    <w:p w:rsidR="009F2434" w:rsidRPr="00A97E04" w:rsidRDefault="009F2434" w:rsidP="009F2434">
      <w:pPr>
        <w:pStyle w:val="texto1"/>
      </w:pPr>
      <w:r w:rsidRPr="00A97E04">
        <w:t>I – troca entre ativos virtuais e moeda nacional ou moeda estrangeira;</w:t>
      </w:r>
    </w:p>
    <w:p w:rsidR="009F2434" w:rsidRPr="00A97E04" w:rsidRDefault="009F2434" w:rsidP="009F2434">
      <w:pPr>
        <w:pStyle w:val="texto1"/>
      </w:pPr>
      <w:r w:rsidRPr="00A97E04">
        <w:t>II – troca entre um ou mais ativos virtuais;</w:t>
      </w:r>
    </w:p>
    <w:p w:rsidR="009F2434" w:rsidRPr="00A97E04" w:rsidRDefault="009F2434" w:rsidP="009F2434">
      <w:pPr>
        <w:pStyle w:val="texto1"/>
      </w:pPr>
      <w:r w:rsidRPr="00A97E04">
        <w:t>III – transferência de ativos virtuais;</w:t>
      </w:r>
    </w:p>
    <w:p w:rsidR="009F2434" w:rsidRPr="00A97E04" w:rsidRDefault="009F2434" w:rsidP="009F2434">
      <w:pPr>
        <w:pStyle w:val="texto1"/>
      </w:pPr>
      <w:r w:rsidRPr="00A97E04">
        <w:t>IV – custódia ou administração de ativos virtuais ou de instrumentos que possibilitem controle sobre ativos virtuais; ou</w:t>
      </w:r>
    </w:p>
    <w:p w:rsidR="009F2434" w:rsidRPr="00A97E04" w:rsidRDefault="009F2434" w:rsidP="009F2434">
      <w:pPr>
        <w:pStyle w:val="texto1"/>
      </w:pPr>
      <w:r w:rsidRPr="00A97E04">
        <w:t>V – participação em serviços financeiros e prestação de serviços relacionados à oferta por um emissor ou venda de ativos virtuais.</w:t>
      </w:r>
    </w:p>
    <w:p w:rsidR="009F2434" w:rsidRPr="00A97E04" w:rsidRDefault="009F2434" w:rsidP="009F2434">
      <w:pPr>
        <w:pStyle w:val="texto1"/>
      </w:pPr>
      <w:r w:rsidRPr="00A97E04">
        <w:t xml:space="preserve">Parágrafo único. O órgão ou a entidade da Administração Pública federal indicado em ato do Poder Executivo poderá autorizar a realização de outros serviços que estejam, direta ou indiretamente, relacionados à atividade da </w:t>
      </w:r>
      <w:r w:rsidRPr="00A97E04">
        <w:lastRenderedPageBreak/>
        <w:t xml:space="preserve">prestadora de serviços de ativos virtuais de que trata o </w:t>
      </w:r>
      <w:r w:rsidRPr="00A97E04">
        <w:rPr>
          <w:i/>
        </w:rPr>
        <w:t>caput</w:t>
      </w:r>
      <w:r w:rsidRPr="00A97E04">
        <w:t xml:space="preserve"> deste artigo.</w:t>
      </w:r>
    </w:p>
    <w:p w:rsidR="009F2434" w:rsidRPr="00A97E04" w:rsidRDefault="009F2434" w:rsidP="009F2434">
      <w:pPr>
        <w:pStyle w:val="texto1"/>
      </w:pPr>
      <w:r w:rsidRPr="00A97E04">
        <w:t>Art. 6º Ato do Poder Executivo atribuirá a um ou mais órgãos ou entidades da Administração Pública federal a disciplina do funcionamento e a supervisão da prestadora de serviços de ativos virtuais.</w:t>
      </w:r>
    </w:p>
    <w:p w:rsidR="004F1DB8" w:rsidRDefault="004F1DB8" w:rsidP="009F2434">
      <w:pPr>
        <w:pStyle w:val="texto1"/>
      </w:pPr>
      <w:r>
        <w:t xml:space="preserve">Art. 7º Compete ao órgão ou à entidade reguladora indicada em ato do Poder Executivo Federal: </w:t>
      </w:r>
    </w:p>
    <w:p w:rsidR="004F1DB8" w:rsidRDefault="004F1DB8" w:rsidP="009F2434">
      <w:pPr>
        <w:pStyle w:val="texto1"/>
      </w:pPr>
      <w:r>
        <w:t xml:space="preserve">I - autorizar funcionamento, transferência de controle, fusão, cisão e incorporação da prestadora de serviços de ativos virtuais; </w:t>
      </w:r>
    </w:p>
    <w:p w:rsidR="004F1DB8" w:rsidRDefault="004F1DB8" w:rsidP="009F2434">
      <w:pPr>
        <w:pStyle w:val="texto1"/>
      </w:pPr>
      <w:r>
        <w:t>II - estabelecer condições para o exercício de cargos em órgãos estatutários e contratuais em prestadora de serviços de ativos virtuais e autorizar a posse e o exercício de pessoas para cargos de administração;</w:t>
      </w:r>
    </w:p>
    <w:p w:rsidR="004F1DB8" w:rsidRDefault="004F1DB8" w:rsidP="009F2434">
      <w:pPr>
        <w:pStyle w:val="texto1"/>
      </w:pPr>
      <w:r>
        <w:t xml:space="preserve"> III - supervisionar a prestadora de serviços de ativos virtuais e aplicar as disposições da Lei nº 13.506, de 13 de novembro de 2017, em caso de descumprimento desta Lei ou de sua regulamentação; </w:t>
      </w:r>
    </w:p>
    <w:p w:rsidR="004F1DB8" w:rsidRDefault="004F1DB8" w:rsidP="009F2434">
      <w:pPr>
        <w:pStyle w:val="texto1"/>
      </w:pPr>
      <w:r>
        <w:t xml:space="preserve">IV - cancelar, de ofício ou a pedido, as autorizações de que tratam os incisos I e II deste </w:t>
      </w:r>
      <w:r w:rsidRPr="00AA621C">
        <w:rPr>
          <w:i/>
        </w:rPr>
        <w:t>caput</w:t>
      </w:r>
      <w:r>
        <w:t xml:space="preserve">; e </w:t>
      </w:r>
    </w:p>
    <w:p w:rsidR="004F1DB8" w:rsidRDefault="004F1DB8" w:rsidP="009F2434">
      <w:pPr>
        <w:pStyle w:val="texto1"/>
      </w:pPr>
      <w:r>
        <w:t xml:space="preserve">V - dispor sobre as hipóteses em que as atividades ou operações de que trata o art. 5º desta Lei serão incluídas no mercado de câmbio ou em que deverão submeter-se à regulamentação de capitais brasileiros no exterior e capitais estrangeiros no País. </w:t>
      </w:r>
    </w:p>
    <w:p w:rsidR="004C3EC4" w:rsidRDefault="004F1DB8" w:rsidP="009F2434">
      <w:pPr>
        <w:pStyle w:val="texto1"/>
      </w:pPr>
      <w:r>
        <w:t xml:space="preserve">Parágrafo único. O órgão ou a entidade da </w:t>
      </w:r>
      <w:r w:rsidR="00834034" w:rsidRPr="004A65A9">
        <w:t>A</w:t>
      </w:r>
      <w:r w:rsidRPr="004A65A9">
        <w:t xml:space="preserve">dministração </w:t>
      </w:r>
      <w:r w:rsidR="00834034" w:rsidRPr="004A65A9">
        <w:t>P</w:t>
      </w:r>
      <w:r w:rsidRPr="004A65A9">
        <w:t>ública federal de</w:t>
      </w:r>
      <w:r>
        <w:t xml:space="preserve"> que trata o </w:t>
      </w:r>
      <w:r w:rsidRPr="004F1DB8">
        <w:rPr>
          <w:i/>
        </w:rPr>
        <w:t>caput</w:t>
      </w:r>
      <w:r>
        <w:t xml:space="preserve"> definirá as </w:t>
      </w:r>
      <w:r>
        <w:lastRenderedPageBreak/>
        <w:t xml:space="preserve">hipóteses que poderão provocar o cancelamento previsto no inciso IV do </w:t>
      </w:r>
      <w:r w:rsidRPr="00095900">
        <w:rPr>
          <w:i/>
        </w:rPr>
        <w:t>caput</w:t>
      </w:r>
      <w:r>
        <w:t xml:space="preserve"> deste artigo e o respectivo procedimento. </w:t>
      </w:r>
    </w:p>
    <w:p w:rsidR="009F2434" w:rsidRPr="00A97E04" w:rsidRDefault="009F2434" w:rsidP="009F2434">
      <w:pPr>
        <w:pStyle w:val="texto1"/>
      </w:pPr>
      <w:r w:rsidRPr="00A97E04">
        <w:t>Art. 8º As instituições autorizadas a funcionar pelo Banco Central do Brasil poderão prestar exclusivamente o serviço de ativos virtuais ou cumulá-lo com outras atividades, na forma da regulamentação a ser editada por órgão ou entidade da Administração Pública federal indicada em ato do Poder Executivo federal.</w:t>
      </w:r>
    </w:p>
    <w:p w:rsidR="009F2434" w:rsidRPr="00A97E04" w:rsidRDefault="009F2434" w:rsidP="009F2434">
      <w:pPr>
        <w:pStyle w:val="texto1"/>
      </w:pPr>
      <w:r w:rsidRPr="00A97E04">
        <w:t xml:space="preserve">Art. 9º O órgão ou a entidade da Administração Pública federal de que trata o </w:t>
      </w:r>
      <w:r w:rsidRPr="00A97E04">
        <w:rPr>
          <w:i/>
        </w:rPr>
        <w:t>caput</w:t>
      </w:r>
      <w:r w:rsidRPr="00A97E04">
        <w:t xml:space="preserve"> do art. 2º desta Lei estabelecerá condições e prazos, não inferiores a 6 (seis) meses, para adequação das prestadoras de serviços de ativos virtuais que estiverem em atividade às disposições desta Lei e às normas por ele estabelecidas.</w:t>
      </w:r>
    </w:p>
    <w:p w:rsidR="000D148E" w:rsidRPr="00A97E04" w:rsidRDefault="000D148E" w:rsidP="000D148E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A97E04">
        <w:rPr>
          <w:rFonts w:ascii="Courier New" w:hAnsi="Courier New"/>
          <w:b w:val="0"/>
          <w:snapToGrid w:val="0"/>
          <w:sz w:val="24"/>
        </w:rPr>
        <w:t>Art. 10. O Decreto-Lei nº 2.848, de 7 de dezembro de 1940 (Código Penal), passa a vigorar acrescido do seguinte art. 171-A:</w:t>
      </w:r>
    </w:p>
    <w:p w:rsidR="000D148E" w:rsidRPr="00A97E04" w:rsidRDefault="000D148E" w:rsidP="000D148E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snapToGrid w:val="0"/>
          <w:sz w:val="24"/>
        </w:rPr>
      </w:pPr>
      <w:r w:rsidRPr="00A97E04">
        <w:rPr>
          <w:rFonts w:ascii="Courier New" w:hAnsi="Courier New"/>
          <w:snapToGrid w:val="0"/>
          <w:sz w:val="24"/>
        </w:rPr>
        <w:t>“Fraude com a utilização de ativos virtuais, valores mobiliários ou ativos financeiros</w:t>
      </w:r>
    </w:p>
    <w:p w:rsidR="000D148E" w:rsidRPr="00A97E04" w:rsidRDefault="000D148E" w:rsidP="000D148E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A97E04">
        <w:rPr>
          <w:rFonts w:ascii="Courier New" w:hAnsi="Courier New"/>
          <w:b w:val="0"/>
          <w:snapToGrid w:val="0"/>
          <w:sz w:val="24"/>
        </w:rPr>
        <w:t>Art. 171-A. Organizar, gerir, ofertar ou distribuir carteiras ou intermediar operações que envolvam ativos virtuais, valores mobiliários ou quaisquer ativos financeiros com o fim de obter vantagem ilícita, em prejuízo alheio, induzindo ou mantendo alguém em erro, mediante artifício, ardil ou qualquer outro meio fraudulento.</w:t>
      </w:r>
    </w:p>
    <w:p w:rsidR="000D148E" w:rsidRPr="00A97E04" w:rsidRDefault="000D148E" w:rsidP="000D148E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A97E04">
        <w:rPr>
          <w:rFonts w:ascii="Courier New" w:hAnsi="Courier New"/>
          <w:b w:val="0"/>
          <w:snapToGrid w:val="0"/>
          <w:sz w:val="24"/>
        </w:rPr>
        <w:t>Pena – reclusão, de 4 (quatro) a 8 (oito) anos, e multa.”</w:t>
      </w:r>
      <w:r w:rsidR="00625954">
        <w:rPr>
          <w:rFonts w:ascii="Courier New" w:hAnsi="Courier New"/>
          <w:b w:val="0"/>
          <w:snapToGrid w:val="0"/>
          <w:sz w:val="24"/>
        </w:rPr>
        <w:t xml:space="preserve"> </w:t>
      </w:r>
    </w:p>
    <w:p w:rsidR="009F2434" w:rsidRPr="00A97E04" w:rsidRDefault="009F2434" w:rsidP="009F2434">
      <w:pPr>
        <w:pStyle w:val="texto1"/>
      </w:pPr>
      <w:r w:rsidRPr="00A97E04">
        <w:lastRenderedPageBreak/>
        <w:t>Art. 11. O parágrafo único do art. 1º da Lei nº 7.492, de 16 de junho de 1986, passa a vigorar com a</w:t>
      </w:r>
      <w:r w:rsidR="000D148E" w:rsidRPr="00A97E04">
        <w:t>s</w:t>
      </w:r>
      <w:r w:rsidRPr="00A97E04">
        <w:t xml:space="preserve"> seguinte</w:t>
      </w:r>
      <w:r w:rsidR="000D148E" w:rsidRPr="00A97E04">
        <w:t>s</w:t>
      </w:r>
      <w:r w:rsidRPr="00A97E04">
        <w:t xml:space="preserve"> </w:t>
      </w:r>
      <w:r w:rsidR="000D148E" w:rsidRPr="00A97E04">
        <w:t>alterações</w:t>
      </w:r>
      <w:r w:rsidRPr="00A97E04">
        <w:t>:</w:t>
      </w:r>
    </w:p>
    <w:p w:rsidR="00834034" w:rsidRPr="004A65A9" w:rsidRDefault="00834034" w:rsidP="00834034">
      <w:pPr>
        <w:pStyle w:val="texto2"/>
      </w:pPr>
      <w:r w:rsidRPr="004A65A9">
        <w:t>“Art. 1º ...............................</w:t>
      </w:r>
      <w:r w:rsidR="00986762">
        <w:t>.</w:t>
      </w:r>
    </w:p>
    <w:p w:rsidR="00834034" w:rsidRPr="004A65A9" w:rsidRDefault="00834034" w:rsidP="00834034">
      <w:pPr>
        <w:pStyle w:val="texto2"/>
      </w:pPr>
      <w:r w:rsidRPr="004A65A9">
        <w:t>Parágrafo único. ........................</w:t>
      </w:r>
    </w:p>
    <w:p w:rsidR="00834034" w:rsidRPr="004A65A9" w:rsidRDefault="00834034" w:rsidP="00834034">
      <w:pPr>
        <w:pStyle w:val="texto2"/>
        <w:ind w:firstLine="0"/>
      </w:pPr>
      <w:r w:rsidRPr="004A65A9">
        <w:t>...................................................</w:t>
      </w:r>
    </w:p>
    <w:p w:rsidR="00834034" w:rsidRPr="004A65A9" w:rsidRDefault="00834034" w:rsidP="00834034">
      <w:pPr>
        <w:pStyle w:val="texto2"/>
      </w:pPr>
      <w:r w:rsidRPr="004A65A9">
        <w:t xml:space="preserve">I-A – a pessoa jurídica que </w:t>
      </w:r>
      <w:r w:rsidR="004A65A9" w:rsidRPr="004A65A9">
        <w:t>ofereça</w:t>
      </w:r>
      <w:r w:rsidRPr="004A65A9">
        <w:t xml:space="preserve"> serviços referentes a operações com ativos virtuais, inclusive intermediação, negociação ou custódia;</w:t>
      </w:r>
    </w:p>
    <w:p w:rsidR="00834034" w:rsidRDefault="004A65A9" w:rsidP="004A65A9">
      <w:pPr>
        <w:pStyle w:val="texto2"/>
        <w:ind w:left="0" w:firstLine="0"/>
      </w:pPr>
      <w:r>
        <w:t xml:space="preserve">          </w:t>
      </w:r>
      <w:r w:rsidR="00DF68D1" w:rsidRPr="004A65A9">
        <w:t>...................................</w:t>
      </w:r>
      <w:r w:rsidR="00834034" w:rsidRPr="004A65A9">
        <w:t>.</w:t>
      </w:r>
      <w:r>
        <w:t>..........</w:t>
      </w:r>
      <w:r w:rsidR="00834034" w:rsidRPr="004A65A9">
        <w:t>”(NR)</w:t>
      </w:r>
    </w:p>
    <w:p w:rsidR="009F2434" w:rsidRPr="00A97E04" w:rsidRDefault="009F2434" w:rsidP="009F2434">
      <w:pPr>
        <w:pStyle w:val="texto1"/>
      </w:pPr>
      <w:r w:rsidRPr="00A97E04">
        <w:t>Art. 12. A Lei nº 9.613, de 3 de março de 1998, passa a vigorar com as seguintes alterações:</w:t>
      </w:r>
    </w:p>
    <w:p w:rsidR="009F2434" w:rsidRPr="00A97E04" w:rsidRDefault="009F2434" w:rsidP="009F2434">
      <w:pPr>
        <w:pStyle w:val="texto2"/>
      </w:pPr>
      <w:r w:rsidRPr="00A97E04">
        <w:t>“Art. 1º ................................</w:t>
      </w:r>
    </w:p>
    <w:p w:rsidR="009F2434" w:rsidRPr="00A97E04" w:rsidRDefault="009F2434" w:rsidP="009F2434">
      <w:pPr>
        <w:pStyle w:val="texto2"/>
        <w:ind w:firstLine="0"/>
      </w:pPr>
      <w:r w:rsidRPr="00A97E04">
        <w:t>...................................................</w:t>
      </w:r>
    </w:p>
    <w:p w:rsidR="009F2434" w:rsidRPr="00A97E04" w:rsidRDefault="009F2434" w:rsidP="009F2434">
      <w:pPr>
        <w:pStyle w:val="texto2"/>
      </w:pPr>
      <w:r w:rsidRPr="00A97E04">
        <w:t>§ 4º A pena será aumentada de 1/3 (um terço) a 2/3 (dois terços) se os crimes definidos nesta Lei forem cometidos de forma reiterada, por intermédio de organização criminosa ou por meio da utilização de ativo virtual.</w:t>
      </w:r>
    </w:p>
    <w:p w:rsidR="009F2434" w:rsidRPr="00A97E04" w:rsidRDefault="009F2434" w:rsidP="009F2434">
      <w:pPr>
        <w:pStyle w:val="texto2"/>
        <w:ind w:firstLine="0"/>
      </w:pPr>
      <w:r w:rsidRPr="00A97E04">
        <w:t>..............................................”(NR)</w:t>
      </w:r>
    </w:p>
    <w:p w:rsidR="009F2434" w:rsidRPr="00A97E04" w:rsidRDefault="009F2434" w:rsidP="009F2434">
      <w:pPr>
        <w:pStyle w:val="texto2"/>
      </w:pPr>
      <w:r w:rsidRPr="00A97E04">
        <w:t>“Art. 9º ................................</w:t>
      </w:r>
    </w:p>
    <w:p w:rsidR="009F2434" w:rsidRPr="00A97E04" w:rsidRDefault="009F2434" w:rsidP="009F2434">
      <w:pPr>
        <w:pStyle w:val="texto2"/>
        <w:ind w:firstLine="0"/>
      </w:pPr>
      <w:r w:rsidRPr="00A97E04">
        <w:t>...................................................</w:t>
      </w:r>
    </w:p>
    <w:p w:rsidR="009F2434" w:rsidRPr="00A97E04" w:rsidRDefault="009F2434" w:rsidP="009F2434">
      <w:pPr>
        <w:pStyle w:val="texto2"/>
      </w:pPr>
      <w:r w:rsidRPr="00A97E04">
        <w:t>Parágrafo único. ........................</w:t>
      </w:r>
    </w:p>
    <w:p w:rsidR="009F2434" w:rsidRPr="00A97E04" w:rsidRDefault="009F2434" w:rsidP="009F2434">
      <w:pPr>
        <w:pStyle w:val="texto2"/>
        <w:ind w:firstLine="0"/>
      </w:pPr>
      <w:r w:rsidRPr="00A97E04">
        <w:t>...................................................</w:t>
      </w:r>
    </w:p>
    <w:p w:rsidR="009F2434" w:rsidRPr="00A97E04" w:rsidRDefault="009F2434" w:rsidP="009F2434">
      <w:pPr>
        <w:pStyle w:val="texto2"/>
      </w:pPr>
      <w:r w:rsidRPr="00A97E04">
        <w:t>XIX – as prestadoras d</w:t>
      </w:r>
      <w:r w:rsidR="00F26A66" w:rsidRPr="00A97E04">
        <w:t>e serviços de ativos virtuais.”</w:t>
      </w:r>
      <w:r w:rsidRPr="00A97E04">
        <w:t>(NR)</w:t>
      </w:r>
    </w:p>
    <w:p w:rsidR="009F2434" w:rsidRPr="00A97E04" w:rsidRDefault="009F2434" w:rsidP="009F2434">
      <w:pPr>
        <w:pStyle w:val="texto2"/>
      </w:pPr>
      <w:r w:rsidRPr="00A97E04">
        <w:t>“Art. 10. ...............................</w:t>
      </w:r>
    </w:p>
    <w:p w:rsidR="009F2434" w:rsidRPr="00A97E04" w:rsidRDefault="009F2434" w:rsidP="009F2434">
      <w:pPr>
        <w:pStyle w:val="texto2"/>
        <w:ind w:firstLine="0"/>
      </w:pPr>
      <w:r w:rsidRPr="00A97E04">
        <w:t>...................................................</w:t>
      </w:r>
    </w:p>
    <w:p w:rsidR="009F2434" w:rsidRPr="00A97E04" w:rsidRDefault="009F2434" w:rsidP="009F2434">
      <w:pPr>
        <w:pStyle w:val="texto2"/>
      </w:pPr>
      <w:r w:rsidRPr="00A97E04">
        <w:lastRenderedPageBreak/>
        <w:t>II – manterão registro de toda transação em moeda nacional ou estrangeira, títulos e valores mobiliários, títulos de crédito, metais, ativos virtuais, ou qualquer ativo passível de ser convertido em dinheiro, que ultrapassar limite fixado pela autoridade competente e nos termos de instruções por esta expedidas;</w:t>
      </w:r>
    </w:p>
    <w:p w:rsidR="009F2434" w:rsidRPr="00A97E04" w:rsidRDefault="009F2434" w:rsidP="009F2434">
      <w:pPr>
        <w:pStyle w:val="texto2"/>
        <w:ind w:firstLine="0"/>
        <w:rPr>
          <w:bCs/>
        </w:rPr>
      </w:pPr>
      <w:r w:rsidRPr="00A97E04">
        <w:rPr>
          <w:bCs/>
        </w:rPr>
        <w:t>..............................................”(NR)</w:t>
      </w:r>
    </w:p>
    <w:p w:rsidR="00F26A66" w:rsidRPr="004C3EC4" w:rsidRDefault="00F26A66" w:rsidP="00F26A66">
      <w:pPr>
        <w:pStyle w:val="texto2"/>
      </w:pPr>
      <w:r w:rsidRPr="004C3EC4">
        <w:t>“Art. 12-A. Ato do Poder Executivo federal</w:t>
      </w:r>
      <w:r w:rsidR="00986762">
        <w:t xml:space="preserve"> </w:t>
      </w:r>
      <w:r w:rsidRPr="004C3EC4">
        <w:t>regulamentará a disciplina e o funcionamento do Cadastro Nacional de Pessoas Expostas Politicamente (CNPEP), disponibilizado pelo Portal da Transparência.</w:t>
      </w:r>
    </w:p>
    <w:p w:rsidR="00F26A66" w:rsidRPr="004C3EC4" w:rsidRDefault="00F26A66" w:rsidP="00F26A66">
      <w:pPr>
        <w:pStyle w:val="texto2"/>
      </w:pPr>
      <w:r w:rsidRPr="004C3EC4">
        <w:t>§ 1º Os órgãos e as entidades de quaisquer Poderes da União, dos Estados, do Distrito Federal e dos Municípios deverão encaminhar ao gestor CNPEP, na forma e na periodicidade definida</w:t>
      </w:r>
      <w:r w:rsidR="004C3EC4">
        <w:t>s</w:t>
      </w:r>
      <w:r w:rsidRPr="004C3EC4">
        <w:t xml:space="preserve"> no regulamento de que trata o </w:t>
      </w:r>
      <w:r w:rsidRPr="004C3EC4">
        <w:rPr>
          <w:i/>
        </w:rPr>
        <w:t>caput</w:t>
      </w:r>
      <w:r w:rsidRPr="004C3EC4">
        <w:t xml:space="preserve"> deste artigo, informações atualizadas sobre seus integrantes ou ex-integrantes classificados como pessoas expostas politicamente (PEPs) na legislação e regulação vigentes.</w:t>
      </w:r>
    </w:p>
    <w:p w:rsidR="00F26A66" w:rsidRPr="004C3EC4" w:rsidRDefault="00F26A66" w:rsidP="00F26A66">
      <w:pPr>
        <w:pStyle w:val="texto2"/>
      </w:pPr>
      <w:r w:rsidRPr="004C3EC4">
        <w:t>§ 2º As pessoas referidas no art. 9º desta Lei incluirão consulta ao CNPEP entre seus procedimentos para cumprimento das obrigações previstas nos arts. 10 e 11 desta Lei, sem prejuízo de outras diligências exigidas na forma da legislação.</w:t>
      </w:r>
    </w:p>
    <w:p w:rsidR="00F26A66" w:rsidRPr="00A97E04" w:rsidRDefault="00F26A66" w:rsidP="00F26A66">
      <w:pPr>
        <w:pStyle w:val="texto2"/>
      </w:pPr>
      <w:r w:rsidRPr="004C3EC4">
        <w:t xml:space="preserve">§ 3º O órgão gestor do CNPEP indicará em transparência ativa, pela internet, órgãos e </w:t>
      </w:r>
      <w:r w:rsidRPr="004C3EC4">
        <w:lastRenderedPageBreak/>
        <w:t>entidades que deixem de cumprir a obrigação prevista no § 1º deste artigo.”</w:t>
      </w:r>
      <w:r w:rsidR="004C3EC4">
        <w:t xml:space="preserve"> </w:t>
      </w:r>
    </w:p>
    <w:p w:rsidR="009F2434" w:rsidRPr="00A97E04" w:rsidRDefault="009F2434" w:rsidP="009F2434">
      <w:pPr>
        <w:pStyle w:val="texto1"/>
      </w:pPr>
      <w:r w:rsidRPr="00C97EBB">
        <w:t>Art. 13. Aplicam-se às operações conduzidas no mercado de ativos virtuais, no que couber, as disposições da Lei nº 8.078, de 11 de setembro de 1990 (Código de Defesa do Consumidor).</w:t>
      </w:r>
      <w:r w:rsidR="004C3EC4">
        <w:t xml:space="preserve"> </w:t>
      </w:r>
    </w:p>
    <w:p w:rsidR="00F26A66" w:rsidRDefault="00AE3570" w:rsidP="00F26A6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A97E04">
        <w:rPr>
          <w:rFonts w:ascii="Courier New" w:hAnsi="Courier New"/>
          <w:b w:val="0"/>
          <w:snapToGrid w:val="0"/>
          <w:sz w:val="24"/>
        </w:rPr>
        <w:t>Art</w:t>
      </w:r>
      <w:r w:rsidRPr="00C97EBB">
        <w:rPr>
          <w:rFonts w:ascii="Courier New" w:hAnsi="Courier New"/>
          <w:b w:val="0"/>
          <w:snapToGrid w:val="0"/>
          <w:sz w:val="24"/>
        </w:rPr>
        <w:t>. 14</w:t>
      </w:r>
      <w:r w:rsidR="00F26A66" w:rsidRPr="00C97EBB">
        <w:rPr>
          <w:rFonts w:ascii="Courier New" w:hAnsi="Courier New"/>
          <w:b w:val="0"/>
          <w:snapToGrid w:val="0"/>
          <w:sz w:val="24"/>
        </w:rPr>
        <w:t>.</w:t>
      </w:r>
      <w:bookmarkStart w:id="0" w:name="_GoBack"/>
      <w:bookmarkEnd w:id="0"/>
      <w:r w:rsidR="00F26A66" w:rsidRPr="00A97E04">
        <w:rPr>
          <w:rFonts w:ascii="Courier New" w:hAnsi="Courier New"/>
          <w:b w:val="0"/>
          <w:snapToGrid w:val="0"/>
          <w:sz w:val="24"/>
        </w:rPr>
        <w:t xml:space="preserve"> Esta Lei entra em vigor após decorridos 180 (cento e oitenta) dias de sua publicação oficial.</w:t>
      </w:r>
      <w:r w:rsidR="00625954">
        <w:rPr>
          <w:rFonts w:ascii="Courier New" w:hAnsi="Courier New"/>
          <w:b w:val="0"/>
          <w:snapToGrid w:val="0"/>
          <w:sz w:val="24"/>
        </w:rPr>
        <w:t xml:space="preserve"> </w:t>
      </w:r>
    </w:p>
    <w:p w:rsidR="00625954" w:rsidRPr="00A97E04" w:rsidRDefault="00625954" w:rsidP="00F26A6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>
        <w:rPr>
          <w:rFonts w:ascii="Courier New" w:hAnsi="Courier New"/>
          <w:b w:val="0"/>
          <w:snapToGrid w:val="0"/>
          <w:sz w:val="24"/>
        </w:rPr>
        <w:t>Sala das Sessões, em</w:t>
      </w:r>
      <w:r w:rsidR="00436509">
        <w:rPr>
          <w:rFonts w:ascii="Courier New" w:hAnsi="Courier New"/>
          <w:b w:val="0"/>
          <w:snapToGrid w:val="0"/>
          <w:sz w:val="24"/>
        </w:rPr>
        <w:t xml:space="preserve"> </w:t>
      </w:r>
      <w:r w:rsidR="004C3EC4">
        <w:rPr>
          <w:rFonts w:ascii="Courier New" w:hAnsi="Courier New"/>
          <w:b w:val="0"/>
          <w:snapToGrid w:val="0"/>
          <w:sz w:val="24"/>
        </w:rPr>
        <w:t>29</w:t>
      </w:r>
      <w:r w:rsidR="00436509">
        <w:rPr>
          <w:rFonts w:ascii="Courier New" w:hAnsi="Courier New"/>
          <w:b w:val="0"/>
          <w:snapToGrid w:val="0"/>
          <w:sz w:val="24"/>
        </w:rPr>
        <w:t xml:space="preserve"> de novembro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4C3EC4" w:rsidRPr="00A97E04" w:rsidRDefault="004C3EC4" w:rsidP="00014DB4">
      <w:pPr>
        <w:pStyle w:val="assinatura"/>
        <w:suppressAutoHyphens w:val="0"/>
        <w:rPr>
          <w:szCs w:val="24"/>
        </w:rPr>
      </w:pPr>
    </w:p>
    <w:p w:rsidR="000659C9" w:rsidRPr="00A97E04" w:rsidRDefault="000659C9" w:rsidP="00014DB4">
      <w:pPr>
        <w:pStyle w:val="assinatura"/>
        <w:suppressAutoHyphens w:val="0"/>
        <w:rPr>
          <w:szCs w:val="24"/>
        </w:rPr>
      </w:pPr>
    </w:p>
    <w:p w:rsidR="001C198D" w:rsidRPr="00A97E04" w:rsidRDefault="001C198D" w:rsidP="00014DB4">
      <w:pPr>
        <w:pStyle w:val="assinatura"/>
        <w:suppressAutoHyphens w:val="0"/>
        <w:rPr>
          <w:szCs w:val="24"/>
        </w:rPr>
      </w:pPr>
      <w:r w:rsidRPr="00A97E04">
        <w:rPr>
          <w:szCs w:val="24"/>
        </w:rPr>
        <w:t>Deputado</w:t>
      </w:r>
      <w:r w:rsidR="00647B0C" w:rsidRPr="00A97E04">
        <w:rPr>
          <w:szCs w:val="24"/>
        </w:rPr>
        <w:t xml:space="preserve"> </w:t>
      </w:r>
      <w:r w:rsidR="00887A91" w:rsidRPr="00A97E04">
        <w:rPr>
          <w:szCs w:val="24"/>
        </w:rPr>
        <w:t>EXPEDITO NETTO</w:t>
      </w:r>
    </w:p>
    <w:p w:rsidR="00A97E04" w:rsidRPr="00A97E04" w:rsidRDefault="001C198D" w:rsidP="00014DB4">
      <w:pPr>
        <w:pStyle w:val="assinatura"/>
        <w:suppressAutoHyphens w:val="0"/>
        <w:rPr>
          <w:rFonts w:ascii="Open Sans" w:hAnsi="Open Sans" w:cs="Open Sans"/>
          <w:color w:val="363636"/>
          <w:sz w:val="27"/>
          <w:szCs w:val="27"/>
          <w:shd w:val="clear" w:color="auto" w:fill="FFFFFF"/>
        </w:rPr>
      </w:pPr>
      <w:r w:rsidRPr="00A97E04">
        <w:rPr>
          <w:szCs w:val="24"/>
        </w:rPr>
        <w:t>Relator</w:t>
      </w:r>
    </w:p>
    <w:sectPr w:rsidR="00A97E04" w:rsidRPr="00A97E04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3B69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6AA6"/>
    <w:rsid w:val="000659C9"/>
    <w:rsid w:val="00077073"/>
    <w:rsid w:val="000847AC"/>
    <w:rsid w:val="00095900"/>
    <w:rsid w:val="000B065B"/>
    <w:rsid w:val="000C6AA0"/>
    <w:rsid w:val="000D148E"/>
    <w:rsid w:val="001120A1"/>
    <w:rsid w:val="001A693F"/>
    <w:rsid w:val="001C198D"/>
    <w:rsid w:val="001F6DDF"/>
    <w:rsid w:val="00207463"/>
    <w:rsid w:val="0025430D"/>
    <w:rsid w:val="00300C68"/>
    <w:rsid w:val="003022CF"/>
    <w:rsid w:val="00313B95"/>
    <w:rsid w:val="00347361"/>
    <w:rsid w:val="0035341B"/>
    <w:rsid w:val="003B7481"/>
    <w:rsid w:val="00404CA2"/>
    <w:rsid w:val="00412B8D"/>
    <w:rsid w:val="00436509"/>
    <w:rsid w:val="0046369A"/>
    <w:rsid w:val="004A65A9"/>
    <w:rsid w:val="004C3EC4"/>
    <w:rsid w:val="004D0BF5"/>
    <w:rsid w:val="004D5C97"/>
    <w:rsid w:val="004F1DB8"/>
    <w:rsid w:val="004F43ED"/>
    <w:rsid w:val="00512049"/>
    <w:rsid w:val="00525AB7"/>
    <w:rsid w:val="00576DA3"/>
    <w:rsid w:val="005B00DA"/>
    <w:rsid w:val="005B3536"/>
    <w:rsid w:val="005B3751"/>
    <w:rsid w:val="00602E48"/>
    <w:rsid w:val="00607821"/>
    <w:rsid w:val="00625954"/>
    <w:rsid w:val="00647B0C"/>
    <w:rsid w:val="006761D9"/>
    <w:rsid w:val="006A3AB5"/>
    <w:rsid w:val="006C0DCB"/>
    <w:rsid w:val="006C4829"/>
    <w:rsid w:val="00711933"/>
    <w:rsid w:val="00723955"/>
    <w:rsid w:val="0072494C"/>
    <w:rsid w:val="00747AFF"/>
    <w:rsid w:val="007543D4"/>
    <w:rsid w:val="007551A3"/>
    <w:rsid w:val="007657F4"/>
    <w:rsid w:val="0077455A"/>
    <w:rsid w:val="007B34E1"/>
    <w:rsid w:val="007B5903"/>
    <w:rsid w:val="007B6079"/>
    <w:rsid w:val="007D3694"/>
    <w:rsid w:val="00834034"/>
    <w:rsid w:val="00854998"/>
    <w:rsid w:val="00863863"/>
    <w:rsid w:val="008671BD"/>
    <w:rsid w:val="00887A91"/>
    <w:rsid w:val="008E383D"/>
    <w:rsid w:val="0097659B"/>
    <w:rsid w:val="00986762"/>
    <w:rsid w:val="009A1543"/>
    <w:rsid w:val="009F2434"/>
    <w:rsid w:val="00A23B69"/>
    <w:rsid w:val="00A33B7B"/>
    <w:rsid w:val="00A52117"/>
    <w:rsid w:val="00A965E4"/>
    <w:rsid w:val="00A97E04"/>
    <w:rsid w:val="00AA621C"/>
    <w:rsid w:val="00AA74D0"/>
    <w:rsid w:val="00AE3570"/>
    <w:rsid w:val="00AE6178"/>
    <w:rsid w:val="00B65FFE"/>
    <w:rsid w:val="00B719A4"/>
    <w:rsid w:val="00B92F03"/>
    <w:rsid w:val="00BA3467"/>
    <w:rsid w:val="00BE7484"/>
    <w:rsid w:val="00C200BC"/>
    <w:rsid w:val="00C3611B"/>
    <w:rsid w:val="00C97EBB"/>
    <w:rsid w:val="00CA069C"/>
    <w:rsid w:val="00CD107E"/>
    <w:rsid w:val="00D155E5"/>
    <w:rsid w:val="00D67B20"/>
    <w:rsid w:val="00D936A5"/>
    <w:rsid w:val="00DA1027"/>
    <w:rsid w:val="00DB5A9D"/>
    <w:rsid w:val="00DE3C36"/>
    <w:rsid w:val="00DF5BF2"/>
    <w:rsid w:val="00DF68D1"/>
    <w:rsid w:val="00E03A06"/>
    <w:rsid w:val="00E10C16"/>
    <w:rsid w:val="00E31C64"/>
    <w:rsid w:val="00E42D0A"/>
    <w:rsid w:val="00E811E6"/>
    <w:rsid w:val="00E87019"/>
    <w:rsid w:val="00E9542E"/>
    <w:rsid w:val="00E975CB"/>
    <w:rsid w:val="00EC62E0"/>
    <w:rsid w:val="00EE7F6F"/>
    <w:rsid w:val="00F11A61"/>
    <w:rsid w:val="00F23FBC"/>
    <w:rsid w:val="00F25CB9"/>
    <w:rsid w:val="00F26A66"/>
    <w:rsid w:val="00FA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Ementa0">
    <w:name w:val="Ementa"/>
    <w:basedOn w:val="Normal"/>
    <w:rsid w:val="009F2434"/>
    <w:pPr>
      <w:suppressAutoHyphens w:val="0"/>
      <w:overflowPunct w:val="0"/>
      <w:autoSpaceDE w:val="0"/>
      <w:autoSpaceDN w:val="0"/>
      <w:adjustRightInd w:val="0"/>
      <w:spacing w:before="360" w:after="360"/>
      <w:ind w:left="4253" w:firstLine="567"/>
      <w:jc w:val="both"/>
      <w:textAlignment w:val="baseline"/>
    </w:pPr>
    <w:rPr>
      <w:b w:val="0"/>
      <w:i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2022-11-30T12:35:00Z</cp:lastPrinted>
  <dcterms:created xsi:type="dcterms:W3CDTF">2022-11-30T16:28:00Z</dcterms:created>
  <dcterms:modified xsi:type="dcterms:W3CDTF">2022-11-30T16:28:00Z</dcterms:modified>
</cp:coreProperties>
</file>