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A7AE5" w:rsidRDefault="00EF3BAA">
      <w:pPr>
        <w:pStyle w:val="cabea"/>
        <w:rPr>
          <w:b w:val="0"/>
          <w:color w:val="000000"/>
        </w:rPr>
      </w:pPr>
      <w:r w:rsidRPr="00EA7AE5">
        <w:rPr>
          <w:b w:val="0"/>
        </w:rPr>
        <w:t>redação final</w:t>
      </w:r>
    </w:p>
    <w:p w:rsidR="00EF3BAA" w:rsidRDefault="00EF3BAA">
      <w:pPr>
        <w:pStyle w:val="cabea"/>
        <w:rPr>
          <w:b w:val="0"/>
        </w:rPr>
      </w:pPr>
      <w:r w:rsidRPr="00EA7AE5">
        <w:rPr>
          <w:b w:val="0"/>
        </w:rPr>
        <w:t xml:space="preserve">projeto de </w:t>
      </w:r>
      <w:r w:rsidRPr="00AF704C">
        <w:rPr>
          <w:b w:val="0"/>
        </w:rPr>
        <w:t xml:space="preserve">decreto legislativo nº </w:t>
      </w:r>
      <w:r w:rsidR="00D11DE2" w:rsidRPr="00AF704C">
        <w:rPr>
          <w:b w:val="0"/>
        </w:rPr>
        <w:t>365</w:t>
      </w:r>
      <w:r w:rsidRPr="00AF704C">
        <w:rPr>
          <w:b w:val="0"/>
        </w:rPr>
        <w:t>-</w:t>
      </w:r>
      <w:r w:rsidR="006F1A29" w:rsidRPr="00AF704C">
        <w:rPr>
          <w:b w:val="0"/>
        </w:rPr>
        <w:t>a</w:t>
      </w:r>
      <w:r w:rsidR="008C41B3" w:rsidRPr="00AF704C">
        <w:rPr>
          <w:b w:val="0"/>
        </w:rPr>
        <w:t xml:space="preserve"> de 20</w:t>
      </w:r>
      <w:r w:rsidR="00D11DE2" w:rsidRPr="00AF704C">
        <w:rPr>
          <w:b w:val="0"/>
        </w:rPr>
        <w:t>22</w:t>
      </w:r>
    </w:p>
    <w:p w:rsidR="00037A31" w:rsidRPr="00AF704C" w:rsidRDefault="00037A31">
      <w:pPr>
        <w:pStyle w:val="cabea"/>
        <w:rPr>
          <w:b w:val="0"/>
          <w:color w:val="000000"/>
        </w:rPr>
      </w:pPr>
    </w:p>
    <w:p w:rsidR="00AF704C" w:rsidRDefault="00AF704C" w:rsidP="00C77EC7">
      <w:pPr>
        <w:pStyle w:val="ementa"/>
      </w:pPr>
    </w:p>
    <w:p w:rsidR="0075589C" w:rsidRPr="00C77EC7" w:rsidRDefault="00274D83" w:rsidP="00C77EC7">
      <w:pPr>
        <w:pStyle w:val="ementa"/>
      </w:pPr>
      <w:r w:rsidRPr="00AF704C">
        <w:t>Susta a</w:t>
      </w:r>
      <w:r w:rsidR="006F1A29" w:rsidRPr="00AF704C">
        <w:t>s</w:t>
      </w:r>
      <w:r w:rsidRPr="00AF704C">
        <w:t xml:space="preserve"> R</w:t>
      </w:r>
      <w:r w:rsidR="00D11DE2" w:rsidRPr="00AF704C">
        <w:t>esoluções</w:t>
      </w:r>
      <w:r w:rsidRPr="00AF704C">
        <w:t xml:space="preserve"> N</w:t>
      </w:r>
      <w:r w:rsidR="00D11DE2" w:rsidRPr="00AF704C">
        <w:t>ormativas</w:t>
      </w:r>
      <w:r w:rsidRPr="00AF704C">
        <w:t xml:space="preserve"> A</w:t>
      </w:r>
      <w:r w:rsidR="00D11DE2" w:rsidRPr="00AF704C">
        <w:t>neel</w:t>
      </w:r>
      <w:r w:rsidRPr="00AF704C">
        <w:t xml:space="preserve"> nº</w:t>
      </w:r>
      <w:r w:rsidR="00D11DE2" w:rsidRPr="00AF704C">
        <w:t>s</w:t>
      </w:r>
      <w:r w:rsidRPr="00AF704C">
        <w:t xml:space="preserve"> 1.024, de 28 de junho de 2022, que </w:t>
      </w:r>
      <w:r w:rsidR="005636CF" w:rsidRPr="00AF704C">
        <w:t>“A</w:t>
      </w:r>
      <w:r w:rsidRPr="00AF704C">
        <w:t>prova os Submódulos 7.4, 9.4 e 10.5 dos Procedimentos de Regulação Tarifária – PRORET, e revoga as Resoluções Normativas nº 349, de 13 de janeiro de 2009 e nº 559, de 27 de junho de 2013</w:t>
      </w:r>
      <w:r w:rsidR="005636CF" w:rsidRPr="00AF704C">
        <w:t>”</w:t>
      </w:r>
      <w:r w:rsidRPr="00AF704C">
        <w:t xml:space="preserve">, e 1.041, de 20 de setembro de 2022, que </w:t>
      </w:r>
      <w:r w:rsidR="005636CF" w:rsidRPr="00AF704C">
        <w:t>“A</w:t>
      </w:r>
      <w:r w:rsidRPr="00AF704C">
        <w:t>prova novas versões dos Submódulos 7.4 e 9.4 dos Procedimentos de Regulação Tarifária – PRORET, aplicáveis às concessionárias de serviço público de transmissão de energia elétrica</w:t>
      </w:r>
      <w:r w:rsidR="005636CF" w:rsidRPr="00AF704C">
        <w:t>”</w:t>
      </w:r>
      <w:r w:rsidR="00C77EC7" w:rsidRPr="00AF704C">
        <w:t>.</w:t>
      </w:r>
      <w:r w:rsidR="0075589C" w:rsidRPr="00C77EC7">
        <w:t xml:space="preserve"> </w:t>
      </w:r>
    </w:p>
    <w:p w:rsidR="00AF704C" w:rsidRDefault="00AF704C" w:rsidP="00C77EC7">
      <w:pPr>
        <w:pStyle w:val="texto1"/>
      </w:pPr>
    </w:p>
    <w:p w:rsidR="00037A31" w:rsidRDefault="00037A31" w:rsidP="00C77EC7">
      <w:pPr>
        <w:pStyle w:val="texto1"/>
      </w:pPr>
    </w:p>
    <w:p w:rsidR="0075589C" w:rsidRDefault="0075589C" w:rsidP="00C77EC7">
      <w:pPr>
        <w:pStyle w:val="texto1"/>
      </w:pPr>
      <w:r>
        <w:t>O CONGRESSO NACIONAL decreta:</w:t>
      </w:r>
    </w:p>
    <w:p w:rsidR="00D81CB7" w:rsidRDefault="00D81CB7" w:rsidP="00C77EC7">
      <w:pPr>
        <w:pStyle w:val="texto1"/>
      </w:pPr>
    </w:p>
    <w:p w:rsidR="00274D83" w:rsidRDefault="00274D83" w:rsidP="00C77EC7">
      <w:pPr>
        <w:pStyle w:val="texto1"/>
      </w:pPr>
      <w:r>
        <w:t>Art. 1° Ficam sustadas, nos termos do</w:t>
      </w:r>
      <w:r w:rsidR="006F1A29" w:rsidRPr="006F1A29">
        <w:t xml:space="preserve"> </w:t>
      </w:r>
      <w:r w:rsidR="006F1A29">
        <w:t xml:space="preserve">inciso V do  </w:t>
      </w:r>
      <w:r w:rsidR="006F1A29" w:rsidRPr="00AF704C">
        <w:rPr>
          <w:i/>
        </w:rPr>
        <w:t>caput</w:t>
      </w:r>
      <w:r w:rsidR="006F1A29">
        <w:t xml:space="preserve"> do </w:t>
      </w:r>
      <w:r>
        <w:t>art. 49</w:t>
      </w:r>
      <w:r w:rsidR="006F1A29">
        <w:t xml:space="preserve"> </w:t>
      </w:r>
      <w:r>
        <w:t>da Constituição Federal, as R</w:t>
      </w:r>
      <w:r w:rsidR="005832F0">
        <w:t>esoluções Normativas</w:t>
      </w:r>
      <w:r>
        <w:t xml:space="preserve"> A</w:t>
      </w:r>
      <w:r w:rsidR="005832F0">
        <w:t>neel</w:t>
      </w:r>
      <w:r>
        <w:t xml:space="preserve"> nº</w:t>
      </w:r>
      <w:r w:rsidR="005832F0">
        <w:t>s</w:t>
      </w:r>
      <w:r>
        <w:t xml:space="preserve"> 1.024, de 28 de junho de 2022, que </w:t>
      </w:r>
      <w:r w:rsidR="005832F0" w:rsidRPr="00AF704C">
        <w:t>“A</w:t>
      </w:r>
      <w:r w:rsidRPr="00AF704C">
        <w:t>prova os Submódulos 7.4, 9.4 e 10.5 dos Procedimentos de Regulação Tarifária – PRORET, e revoga as Resoluções Normativas nº 349, de 13 de janeiro de 2009 e nº 559, de 27 de junho de 2013</w:t>
      </w:r>
      <w:r w:rsidR="005832F0" w:rsidRPr="00AF704C">
        <w:t>”</w:t>
      </w:r>
      <w:r w:rsidRPr="00AF704C">
        <w:t xml:space="preserve">, e 1.041, de 20 de setembro de 2022, que </w:t>
      </w:r>
      <w:r w:rsidR="005832F0" w:rsidRPr="00AF704C">
        <w:t>“A</w:t>
      </w:r>
      <w:r w:rsidRPr="00AF704C">
        <w:t>prova novas versões dos Submódulos 7.4 e 9.4 dos Procedimentos de Regulação Tarifária – PRORET, aplicáveis às concessionárias de serviço público de transmissão de energia elétrica</w:t>
      </w:r>
      <w:r w:rsidR="005832F0" w:rsidRPr="00AF704C">
        <w:t>”</w:t>
      </w:r>
      <w:r w:rsidRPr="00AF704C">
        <w:t>.</w:t>
      </w:r>
    </w:p>
    <w:p w:rsidR="00037A31" w:rsidRDefault="00037A31">
      <w:pPr>
        <w:rPr>
          <w:rFonts w:ascii="Courier New" w:hAnsi="Courier New" w:cs="Courier New"/>
          <w:iCs/>
          <w:snapToGrid w:val="0"/>
          <w:sz w:val="24"/>
          <w:lang w:val="pt-PT"/>
        </w:rPr>
      </w:pPr>
      <w:r>
        <w:br w:type="page"/>
      </w:r>
    </w:p>
    <w:p w:rsidR="00AF704C" w:rsidRDefault="00274D83" w:rsidP="005832F0">
      <w:pPr>
        <w:pStyle w:val="texto1"/>
      </w:pPr>
      <w:bookmarkStart w:id="0" w:name="_GoBack"/>
      <w:bookmarkEnd w:id="0"/>
      <w:r>
        <w:lastRenderedPageBreak/>
        <w:t>Art. 2º Este Decreto Legislativo entra em vigor na</w:t>
      </w:r>
      <w:r w:rsidR="00AF704C">
        <w:t xml:space="preserve"> </w:t>
      </w:r>
      <w:r>
        <w:t>data de sua publicação.</w:t>
      </w:r>
    </w:p>
    <w:p w:rsidR="00EF3BAA" w:rsidRPr="00EA7AE5" w:rsidRDefault="00EF3BAA" w:rsidP="005832F0">
      <w:pPr>
        <w:pStyle w:val="texto1"/>
        <w:rPr>
          <w:color w:val="000000"/>
        </w:rPr>
      </w:pPr>
      <w:r w:rsidRPr="00EA7AE5">
        <w:t>Sala das Sessões, em</w:t>
      </w:r>
      <w:r w:rsidR="00FD4319">
        <w:t xml:space="preserve"> 9 de novembro de 2022.</w:t>
      </w:r>
    </w:p>
    <w:p w:rsidR="00D81CB7" w:rsidRDefault="00D81CB7" w:rsidP="00AF704C">
      <w:pPr>
        <w:pStyle w:val="assinatura"/>
        <w:rPr>
          <w:b w:val="0"/>
          <w:color w:val="000000"/>
        </w:rPr>
      </w:pPr>
    </w:p>
    <w:p w:rsidR="00D81CB7" w:rsidRDefault="00D81CB7" w:rsidP="00AF704C">
      <w:pPr>
        <w:pStyle w:val="assinatura"/>
        <w:rPr>
          <w:b w:val="0"/>
          <w:color w:val="000000"/>
        </w:rPr>
      </w:pPr>
    </w:p>
    <w:p w:rsidR="00EF3BAA" w:rsidRPr="00EA7AE5" w:rsidRDefault="00EF3BAA" w:rsidP="00AF704C">
      <w:pPr>
        <w:pStyle w:val="assinatura"/>
      </w:pPr>
      <w:r w:rsidRPr="00EA7AE5">
        <w:rPr>
          <w:b w:val="0"/>
          <w:color w:val="000000"/>
        </w:rPr>
        <w:t>Deputado</w:t>
      </w:r>
      <w:r w:rsidR="00D3705C">
        <w:rPr>
          <w:b w:val="0"/>
          <w:color w:val="000000"/>
        </w:rPr>
        <w:t xml:space="preserve"> JUSCELINO FILHO</w:t>
      </w:r>
      <w:r w:rsidR="008C41B3">
        <w:rPr>
          <w:b w:val="0"/>
          <w:color w:val="000000"/>
        </w:rPr>
        <w:t xml:space="preserve"> </w:t>
      </w:r>
      <w:r w:rsidRPr="00EA7AE5">
        <w:rPr>
          <w:b w:val="0"/>
          <w:color w:val="000000"/>
        </w:rPr>
        <w:cr/>
      </w: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37A3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37A31"/>
    <w:rsid w:val="00065FAE"/>
    <w:rsid w:val="000C39A9"/>
    <w:rsid w:val="000C40D4"/>
    <w:rsid w:val="001174DB"/>
    <w:rsid w:val="00160904"/>
    <w:rsid w:val="00203C23"/>
    <w:rsid w:val="00274D83"/>
    <w:rsid w:val="00297BB6"/>
    <w:rsid w:val="002E78B7"/>
    <w:rsid w:val="0045530F"/>
    <w:rsid w:val="005636CF"/>
    <w:rsid w:val="005832F0"/>
    <w:rsid w:val="005B6EB9"/>
    <w:rsid w:val="00613884"/>
    <w:rsid w:val="006C6970"/>
    <w:rsid w:val="006F1A29"/>
    <w:rsid w:val="00730754"/>
    <w:rsid w:val="0075589C"/>
    <w:rsid w:val="008C41B3"/>
    <w:rsid w:val="00AC1DC6"/>
    <w:rsid w:val="00AF6D75"/>
    <w:rsid w:val="00AF704C"/>
    <w:rsid w:val="00C77EC7"/>
    <w:rsid w:val="00D11DE2"/>
    <w:rsid w:val="00D3705C"/>
    <w:rsid w:val="00D81CB7"/>
    <w:rsid w:val="00DE2F70"/>
    <w:rsid w:val="00E25F0C"/>
    <w:rsid w:val="00E37725"/>
    <w:rsid w:val="00EA7AE5"/>
    <w:rsid w:val="00EF3BAA"/>
    <w:rsid w:val="00F761CC"/>
    <w:rsid w:val="00FD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B8A180F9-68E3-414D-8062-B2D7A6FB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DE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1103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2007-08-16T13:16:00Z</cp:lastPrinted>
  <dcterms:created xsi:type="dcterms:W3CDTF">2022-11-10T00:49:00Z</dcterms:created>
  <dcterms:modified xsi:type="dcterms:W3CDTF">2022-11-10T00:49:00Z</dcterms:modified>
</cp:coreProperties>
</file>