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47B13">
      <w:pPr>
        <w:pStyle w:val="cabea"/>
      </w:pPr>
      <w:bookmarkStart w:id="0" w:name="_GoBack"/>
      <w:bookmarkEnd w:id="0"/>
      <w:r w:rsidRPr="005833EB">
        <w:t>redação final</w:t>
      </w:r>
    </w:p>
    <w:p w:rsidR="004B5F17" w:rsidRDefault="004B5F17" w:rsidP="00447B13">
      <w:pPr>
        <w:pStyle w:val="cabea"/>
      </w:pPr>
      <w:r w:rsidRPr="005833EB">
        <w:t xml:space="preserve">medida provisória nº </w:t>
      </w:r>
      <w:r w:rsidR="008110AE" w:rsidRPr="00903D4A">
        <w:t>1.</w:t>
      </w:r>
      <w:r w:rsidR="00913920" w:rsidRPr="00903D4A">
        <w:t>128</w:t>
      </w:r>
      <w:r w:rsidRPr="00903D4A">
        <w:t>-</w:t>
      </w:r>
      <w:r w:rsidR="00BC1671" w:rsidRPr="00903D4A">
        <w:t>a</w:t>
      </w:r>
      <w:r w:rsidR="00447B13">
        <w:t>,</w:t>
      </w:r>
      <w:r w:rsidRPr="00903D4A">
        <w:t xml:space="preserve"> de 20</w:t>
      </w:r>
      <w:r w:rsidR="00913920" w:rsidRPr="00903D4A">
        <w:t>22</w:t>
      </w:r>
    </w:p>
    <w:p w:rsidR="004B5F17" w:rsidRDefault="004B5F17" w:rsidP="004B5F17">
      <w:pPr>
        <w:pStyle w:val="texto10"/>
      </w:pPr>
    </w:p>
    <w:p w:rsidR="004B5F17" w:rsidRPr="005833EB" w:rsidRDefault="00913920" w:rsidP="00913920">
      <w:pPr>
        <w:pStyle w:val="ementa"/>
        <w:ind w:left="3545"/>
      </w:pPr>
      <w:r>
        <w:t>Dispõe sobre o tratamento tributário aplicável às perdas incorridas no recebimento de créditos decorrentes das atividades das instituições financeiras e das demais instituições autorizadas a funcionar pelo Banco Central do Brasil.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8110AE" w:rsidRDefault="008110AE" w:rsidP="008110AE">
      <w:pPr>
        <w:pStyle w:val="texto1"/>
      </w:pPr>
    </w:p>
    <w:p w:rsidR="00913920" w:rsidRDefault="00913920" w:rsidP="00913920">
      <w:pPr>
        <w:pStyle w:val="texto1"/>
      </w:pPr>
      <w:r>
        <w:t>Art. 1º Esta Lei dispõe sobre o tratamento tributário aplicável às perdas incorridas no recebimento de créditos decorrentes das atividades das instituições financeiras e das demais instituições autorizadas a funcionar pelo Banco Central do Brasil.</w:t>
      </w:r>
    </w:p>
    <w:p w:rsidR="00913920" w:rsidRDefault="00913920" w:rsidP="00913920">
      <w:pPr>
        <w:pStyle w:val="texto1"/>
      </w:pPr>
      <w:r>
        <w:t xml:space="preserve">Parágrafo único. O disposto no </w:t>
      </w:r>
      <w:r w:rsidRPr="00903D4A">
        <w:rPr>
          <w:i/>
        </w:rPr>
        <w:t>caput</w:t>
      </w:r>
      <w:r w:rsidRPr="00903D4A">
        <w:t xml:space="preserve"> </w:t>
      </w:r>
      <w:r w:rsidR="00354653" w:rsidRPr="00903D4A">
        <w:t xml:space="preserve">deste artigo </w:t>
      </w:r>
      <w:r w:rsidRPr="00903D4A">
        <w:t>não se aplica às:</w:t>
      </w:r>
    </w:p>
    <w:p w:rsidR="00913920" w:rsidRDefault="00913920" w:rsidP="00913920">
      <w:pPr>
        <w:pStyle w:val="texto1"/>
      </w:pPr>
      <w:r>
        <w:t xml:space="preserve">I - </w:t>
      </w:r>
      <w:proofErr w:type="gramStart"/>
      <w:r>
        <w:t>administradoras</w:t>
      </w:r>
      <w:proofErr w:type="gramEnd"/>
      <w:r>
        <w:t xml:space="preserve"> de consórcio; e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instituições</w:t>
      </w:r>
      <w:proofErr w:type="gramEnd"/>
      <w:r>
        <w:t xml:space="preserve"> de pagamento.</w:t>
      </w:r>
    </w:p>
    <w:p w:rsidR="00913920" w:rsidRDefault="00913920" w:rsidP="00913920">
      <w:pPr>
        <w:pStyle w:val="texto1"/>
      </w:pPr>
      <w:r>
        <w:t xml:space="preserve">Art. 2º A partir de 1º de janeiro de 2025, as instituições a que se </w:t>
      </w:r>
      <w:r w:rsidRPr="00903D4A">
        <w:t>refere o art. 1º</w:t>
      </w:r>
      <w:r w:rsidR="00354653" w:rsidRPr="00903D4A">
        <w:t xml:space="preserve"> desta Lei</w:t>
      </w:r>
      <w:r w:rsidRPr="00903D4A">
        <w:t xml:space="preserve"> poderão deduzir, na determinação do lucro real e da base de cálculo da Contribuição Social sobre o Lucro Líquido (CSLL), as perdas</w:t>
      </w:r>
      <w:r>
        <w:t xml:space="preserve"> incorridas no recebimento de créditos decorrentes de atividades relativas a:</w:t>
      </w:r>
    </w:p>
    <w:p w:rsidR="00913920" w:rsidRDefault="00913920" w:rsidP="00913920">
      <w:pPr>
        <w:pStyle w:val="texto1"/>
      </w:pPr>
      <w:r>
        <w:t xml:space="preserve">I - </w:t>
      </w:r>
      <w:proofErr w:type="gramStart"/>
      <w:r>
        <w:t>operações</w:t>
      </w:r>
      <w:proofErr w:type="gramEnd"/>
      <w:r>
        <w:t xml:space="preserve"> inadimplidas, independentemente da data da sua contratação; e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operações</w:t>
      </w:r>
      <w:proofErr w:type="gramEnd"/>
      <w:r>
        <w:t xml:space="preserve"> com pessoa jurídica em processo falimentar ou em recuperação judicial, a partir da data da decretação da falência ou da concessão da recuperação judicial.</w:t>
      </w:r>
    </w:p>
    <w:p w:rsidR="00913920" w:rsidRDefault="00913920" w:rsidP="00913920">
      <w:pPr>
        <w:pStyle w:val="texto1"/>
      </w:pPr>
      <w:r>
        <w:lastRenderedPageBreak/>
        <w:t>§ 1º Para fins do disposto nesta Lei, considera-se inadimplida a operação com atraso superior a 90 (noventa) dias em relação ao pagamento do principal ou de encargos.</w:t>
      </w:r>
    </w:p>
    <w:p w:rsidR="00913920" w:rsidRDefault="00913920" w:rsidP="00913920">
      <w:pPr>
        <w:pStyle w:val="texto1"/>
      </w:pPr>
      <w:r>
        <w:t xml:space="preserve">§ 2º O valor da perda dedutível para as operações de que trata o </w:t>
      </w:r>
      <w:r w:rsidRPr="00903D4A">
        <w:t xml:space="preserve">inciso I do </w:t>
      </w:r>
      <w:r w:rsidRPr="00903D4A">
        <w:rPr>
          <w:i/>
        </w:rPr>
        <w:t>caput</w:t>
      </w:r>
      <w:r w:rsidRPr="00903D4A">
        <w:t xml:space="preserve"> </w:t>
      </w:r>
      <w:r w:rsidR="00354653" w:rsidRPr="00903D4A">
        <w:t>deste artigo</w:t>
      </w:r>
      <w:r w:rsidR="00354653">
        <w:t xml:space="preserve"> </w:t>
      </w:r>
      <w:r>
        <w:t>deverá ser apurado mensalmente, limitado ao valor total do crédito, com base nas seguintes regras:</w:t>
      </w:r>
    </w:p>
    <w:p w:rsidR="00913920" w:rsidRDefault="00913920" w:rsidP="00913920">
      <w:pPr>
        <w:pStyle w:val="texto1"/>
      </w:pPr>
      <w:r>
        <w:t xml:space="preserve">I - </w:t>
      </w:r>
      <w:proofErr w:type="gramStart"/>
      <w:r>
        <w:t>aplicação</w:t>
      </w:r>
      <w:proofErr w:type="gramEnd"/>
      <w:r>
        <w:t xml:space="preserve"> do </w:t>
      </w:r>
      <w:r w:rsidRPr="00903D4A">
        <w:t>fator “A” sobre</w:t>
      </w:r>
      <w:r>
        <w:t xml:space="preserve"> o valor total do crédito a partir do mês em que a operação for considerada inadimplida;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soma</w:t>
      </w:r>
      <w:proofErr w:type="gramEnd"/>
      <w:r>
        <w:t xml:space="preserve"> ao valor apurado na forma prevista no </w:t>
      </w:r>
      <w:r w:rsidRPr="00903D4A">
        <w:t>inciso I</w:t>
      </w:r>
      <w:r w:rsidR="00354653" w:rsidRPr="00903D4A">
        <w:t xml:space="preserve"> deste parágrafo</w:t>
      </w:r>
      <w:r w:rsidR="00903D4A">
        <w:t xml:space="preserve"> </w:t>
      </w:r>
      <w:r w:rsidRPr="00903D4A">
        <w:t>do valor resultante da aplicação do fator “B” multiplicado pelo número de meses de atraso, contados a partir do mês em que a operação</w:t>
      </w:r>
      <w:r>
        <w:t xml:space="preserve"> foi considerada inadimplida, sobre o valor total do crédito; e</w:t>
      </w:r>
    </w:p>
    <w:p w:rsidR="00903D4A" w:rsidRDefault="00913920" w:rsidP="00913920">
      <w:pPr>
        <w:pStyle w:val="texto1"/>
      </w:pPr>
      <w:r>
        <w:t xml:space="preserve">III - subtração do valor apurado na forma prevista no </w:t>
      </w:r>
      <w:r w:rsidRPr="00903D4A">
        <w:t xml:space="preserve">inciso II </w:t>
      </w:r>
      <w:r w:rsidR="00354653" w:rsidRPr="00903D4A">
        <w:t xml:space="preserve">deste parágrafo </w:t>
      </w:r>
      <w:r w:rsidRPr="00903D4A">
        <w:t>dos montantes já deduzidos em períodos de apuração anteriores.</w:t>
      </w:r>
    </w:p>
    <w:p w:rsidR="00913920" w:rsidRPr="00903D4A" w:rsidRDefault="00913920" w:rsidP="00913920">
      <w:pPr>
        <w:pStyle w:val="texto1"/>
      </w:pPr>
      <w:r w:rsidRPr="00903D4A">
        <w:t xml:space="preserve">§ 3º O valor da perda dedutível para as operações de que trata o inciso II do </w:t>
      </w:r>
      <w:r w:rsidRPr="00903D4A">
        <w:rPr>
          <w:i/>
        </w:rPr>
        <w:t>caput</w:t>
      </w:r>
      <w:r w:rsidRPr="00903D4A">
        <w:t xml:space="preserve"> </w:t>
      </w:r>
      <w:r w:rsidR="00354653" w:rsidRPr="00903D4A">
        <w:t xml:space="preserve">deste artigo </w:t>
      </w:r>
      <w:r w:rsidRPr="00903D4A">
        <w:t>será:</w:t>
      </w:r>
    </w:p>
    <w:p w:rsidR="00913920" w:rsidRDefault="00913920" w:rsidP="00913920">
      <w:pPr>
        <w:pStyle w:val="texto1"/>
      </w:pPr>
      <w:r w:rsidRPr="00903D4A">
        <w:t xml:space="preserve">I - </w:t>
      </w:r>
      <w:proofErr w:type="gramStart"/>
      <w:r w:rsidRPr="00903D4A">
        <w:t>a</w:t>
      </w:r>
      <w:proofErr w:type="gramEnd"/>
      <w:r w:rsidRPr="00903D4A">
        <w:t xml:space="preserve"> parcela do valor do crédito</w:t>
      </w:r>
      <w:r>
        <w:t xml:space="preserve"> que exceder o montante que o devedor tenha se comprometido a pagar no processo de recuperação judicial; ou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o</w:t>
      </w:r>
      <w:proofErr w:type="gramEnd"/>
      <w:r>
        <w:t xml:space="preserve"> valor total do crédito, na hipótese de falência.</w:t>
      </w:r>
    </w:p>
    <w:p w:rsidR="00913920" w:rsidRDefault="00913920" w:rsidP="00913920">
      <w:pPr>
        <w:pStyle w:val="texto1"/>
      </w:pPr>
      <w:r>
        <w:t xml:space="preserve">§ 4º O tratamento dispensado às operações de que trata </w:t>
      </w:r>
      <w:r w:rsidRPr="00903D4A">
        <w:t xml:space="preserve">o inciso I do </w:t>
      </w:r>
      <w:r w:rsidRPr="00903D4A">
        <w:rPr>
          <w:i/>
        </w:rPr>
        <w:t>caput</w:t>
      </w:r>
      <w:r w:rsidRPr="00903D4A">
        <w:t xml:space="preserve"> </w:t>
      </w:r>
      <w:r w:rsidR="00354653" w:rsidRPr="00903D4A">
        <w:t>deste artigo</w:t>
      </w:r>
      <w:r w:rsidR="00354653">
        <w:t xml:space="preserve"> </w:t>
      </w:r>
      <w:r>
        <w:t xml:space="preserve">será aplicado às perdas incorridas no recebimento dos créditos originados após a concessão da recuperação judicial e da parcela do crédito cujo </w:t>
      </w:r>
      <w:r>
        <w:lastRenderedPageBreak/>
        <w:t>compromisso de pagar não houver sido honrado pela pessoa jurídica em recuperação judicial.</w:t>
      </w:r>
    </w:p>
    <w:p w:rsidR="00913920" w:rsidRPr="00903D4A" w:rsidRDefault="00913920" w:rsidP="00913920">
      <w:pPr>
        <w:pStyle w:val="texto1"/>
      </w:pPr>
      <w:r>
        <w:t xml:space="preserve">§ 5º Para fins do disposto neste artigo, entende-se como valor total do crédito o valor do principal deduzido das amortizações e acrescido dos encargos incidentes reconhecidos contabilmente até os 90 (noventa) dias de inadimplemento ou até a data da decretação da falência ou da concessão da recuperação judicial do </w:t>
      </w:r>
      <w:r w:rsidRPr="00903D4A">
        <w:t>devedor.</w:t>
      </w:r>
    </w:p>
    <w:p w:rsidR="00447B13" w:rsidRDefault="00913920" w:rsidP="00913920">
      <w:pPr>
        <w:pStyle w:val="texto1"/>
      </w:pPr>
      <w:r w:rsidRPr="00903D4A">
        <w:t xml:space="preserve">§ 6º A dedução de que trata o </w:t>
      </w:r>
      <w:r w:rsidRPr="00903D4A">
        <w:rPr>
          <w:i/>
        </w:rPr>
        <w:t>caput</w:t>
      </w:r>
      <w:r w:rsidRPr="00903D4A">
        <w:t xml:space="preserve"> somente poderá ser efetuada no período de apuração dos tributos correspondente à apuração da perda de que tratam os </w:t>
      </w:r>
      <w:r w:rsidRPr="00C95371">
        <w:t>§§ 2º e 3º</w:t>
      </w:r>
      <w:r w:rsidR="00354653" w:rsidRPr="00C95371">
        <w:t xml:space="preserve"> </w:t>
      </w:r>
      <w:r w:rsidR="00354653" w:rsidRPr="00903D4A">
        <w:t>deste artigo</w:t>
      </w:r>
      <w:r w:rsidRPr="00903D4A">
        <w:t>.</w:t>
      </w:r>
    </w:p>
    <w:p w:rsidR="00913920" w:rsidRDefault="00913920" w:rsidP="00913920">
      <w:pPr>
        <w:pStyle w:val="texto1"/>
      </w:pPr>
      <w:r>
        <w:t xml:space="preserve">Art. 3º Ficam estabelecidos os seguintes valores para o fator “A” e para o fator “B” a que se referem, respectivamente, os </w:t>
      </w:r>
      <w:r w:rsidRPr="00903D4A">
        <w:t>incisos I e II do § 2º do art. 2º</w:t>
      </w:r>
      <w:r w:rsidR="00354653" w:rsidRPr="00903D4A">
        <w:t xml:space="preserve"> desta Lei</w:t>
      </w:r>
      <w:r w:rsidRPr="00903D4A">
        <w:t>:</w:t>
      </w:r>
    </w:p>
    <w:p w:rsidR="00913920" w:rsidRPr="00C95371" w:rsidRDefault="00913920" w:rsidP="00913920">
      <w:pPr>
        <w:pStyle w:val="texto1"/>
      </w:pPr>
      <w:r>
        <w:t xml:space="preserve">I - </w:t>
      </w:r>
      <w:proofErr w:type="gramStart"/>
      <w:r>
        <w:t>fator</w:t>
      </w:r>
      <w:proofErr w:type="gramEnd"/>
      <w:r>
        <w:t xml:space="preserve"> “A” igual </w:t>
      </w:r>
      <w:r w:rsidRPr="00903D4A">
        <w:t xml:space="preserve">a </w:t>
      </w:r>
      <w:r w:rsidR="009B2AF6" w:rsidRPr="00903D4A">
        <w:t>0,055 (</w:t>
      </w:r>
      <w:r w:rsidRPr="00903D4A">
        <w:t>cinquenta e cinco milésimos</w:t>
      </w:r>
      <w:r w:rsidR="009B2AF6" w:rsidRPr="00903D4A">
        <w:t>)</w:t>
      </w:r>
      <w:r w:rsidRPr="00903D4A">
        <w:t xml:space="preserve"> e fator “B” igual a </w:t>
      </w:r>
      <w:r w:rsidR="009B2AF6" w:rsidRPr="00903D4A">
        <w:t>0,045 (</w:t>
      </w:r>
      <w:r w:rsidRPr="00903D4A">
        <w:t>quarenta e cinco milésimos</w:t>
      </w:r>
      <w:r w:rsidR="009B2AF6" w:rsidRPr="00903D4A">
        <w:t>)</w:t>
      </w:r>
      <w:r w:rsidRPr="00903D4A">
        <w:t xml:space="preserve"> para:</w:t>
      </w:r>
    </w:p>
    <w:p w:rsidR="00447B13" w:rsidRDefault="00913920" w:rsidP="00913920">
      <w:pPr>
        <w:pStyle w:val="texto1"/>
      </w:pPr>
      <w:r w:rsidRPr="00C95371">
        <w:t>a) créditos garantidos por alienação fiduciária de imóveis; e</w:t>
      </w:r>
    </w:p>
    <w:p w:rsidR="00447B13" w:rsidRDefault="00913920" w:rsidP="00913920">
      <w:pPr>
        <w:pStyle w:val="texto1"/>
      </w:pPr>
      <w:r w:rsidRPr="00C95371">
        <w:t>b) créditos com garantia fidejussória da União, de governos centrais de jurisdições estrangeiras e respectivos</w:t>
      </w:r>
      <w:r w:rsidR="00447B13">
        <w:t xml:space="preserve"> </w:t>
      </w:r>
      <w:r w:rsidRPr="00C95371">
        <w:t>bancos centrais ou organismos multilaterais e entidades multilaterais de desenvolvimento;</w:t>
      </w:r>
    </w:p>
    <w:p w:rsidR="00913920" w:rsidRDefault="00913920" w:rsidP="00913920">
      <w:pPr>
        <w:pStyle w:val="texto1"/>
      </w:pPr>
      <w:r w:rsidRPr="00C95371">
        <w:t xml:space="preserve">II - </w:t>
      </w:r>
      <w:proofErr w:type="gramStart"/>
      <w:r w:rsidRPr="00C95371">
        <w:t>fator</w:t>
      </w:r>
      <w:proofErr w:type="gramEnd"/>
      <w:r w:rsidRPr="00C95371">
        <w:t xml:space="preserve"> “A” igual a </w:t>
      </w:r>
      <w:r w:rsidR="009B2AF6" w:rsidRPr="00903D4A">
        <w:t>0,30 (</w:t>
      </w:r>
      <w:r w:rsidRPr="00903D4A">
        <w:t>trinta centésimos</w:t>
      </w:r>
      <w:r w:rsidR="009B2AF6" w:rsidRPr="00903D4A">
        <w:t>)</w:t>
      </w:r>
      <w:r w:rsidRPr="00903D4A">
        <w:t xml:space="preserve"> e fator “B” igual a </w:t>
      </w:r>
      <w:r w:rsidR="009B2AF6" w:rsidRPr="00903D4A">
        <w:t>0,034 (</w:t>
      </w:r>
      <w:r w:rsidRPr="00903D4A">
        <w:t>trinta e quatro milésimo</w:t>
      </w:r>
      <w:r>
        <w:t>s</w:t>
      </w:r>
      <w:r w:rsidR="009B2AF6">
        <w:t>)</w:t>
      </w:r>
      <w:r>
        <w:t xml:space="preserve"> para:</w:t>
      </w:r>
    </w:p>
    <w:p w:rsidR="00913920" w:rsidRDefault="00913920" w:rsidP="00913920">
      <w:pPr>
        <w:pStyle w:val="texto1"/>
      </w:pPr>
      <w:r>
        <w:t xml:space="preserve">a) créditos de arrendamento mercantil, nos termos </w:t>
      </w:r>
      <w:r w:rsidR="009B2AF6">
        <w:t>d</w:t>
      </w:r>
      <w:r>
        <w:t xml:space="preserve">a </w:t>
      </w:r>
      <w:r w:rsidRPr="00903D4A">
        <w:t>Lei nº 6.099, de 12 de setembro de 1974;</w:t>
      </w:r>
    </w:p>
    <w:p w:rsidR="00913920" w:rsidRDefault="00913920" w:rsidP="00913920">
      <w:pPr>
        <w:pStyle w:val="texto1"/>
      </w:pPr>
      <w:r>
        <w:lastRenderedPageBreak/>
        <w:t>b) créditos garantidos por hipoteca de primeiro grau de imóveis residenciais, por penhor de bens móveis ou imóveis ou por alienação fiduciária de bens móveis;</w:t>
      </w:r>
    </w:p>
    <w:p w:rsidR="00913920" w:rsidRDefault="00913920" w:rsidP="00913920">
      <w:pPr>
        <w:pStyle w:val="texto1"/>
      </w:pPr>
      <w:r>
        <w:t>c) créditos garantidos por depósitos à vista, a prazo ou de poupança;</w:t>
      </w:r>
    </w:p>
    <w:p w:rsidR="00913920" w:rsidRDefault="00913920" w:rsidP="00913920">
      <w:pPr>
        <w:pStyle w:val="texto1"/>
      </w:pPr>
      <w:r>
        <w:t>d) créditos decorrentes de ativos financeiros emitidos por ente público federal ou por instituições autorizadas a funcionar pelo Banco Central do Brasil;</w:t>
      </w:r>
    </w:p>
    <w:p w:rsidR="00913920" w:rsidRDefault="00913920" w:rsidP="00913920">
      <w:pPr>
        <w:pStyle w:val="texto1"/>
      </w:pPr>
      <w:r>
        <w:t>e) créditos com garantia fidejussória de instituições autorizadas a funcionar pelo Banco Central do Brasil; e</w:t>
      </w:r>
    </w:p>
    <w:p w:rsidR="00913920" w:rsidRDefault="00913920" w:rsidP="00913920">
      <w:pPr>
        <w:pStyle w:val="texto1"/>
      </w:pPr>
      <w:r>
        <w:t>f) créditos com cobertura de seguro de crédito emitido por entidade que não seja parte relacionada da instituição;</w:t>
      </w:r>
    </w:p>
    <w:p w:rsidR="00913920" w:rsidRDefault="00913920" w:rsidP="00913920">
      <w:pPr>
        <w:pStyle w:val="texto1"/>
      </w:pPr>
      <w:r>
        <w:t xml:space="preserve">III - fator “A” igual a </w:t>
      </w:r>
      <w:r w:rsidR="009B2AF6" w:rsidRPr="00903D4A">
        <w:t>0,45 (</w:t>
      </w:r>
      <w:r w:rsidRPr="00903D4A">
        <w:t>quarenta e cinco centésimos</w:t>
      </w:r>
      <w:r w:rsidR="009B2AF6" w:rsidRPr="00903D4A">
        <w:t>)</w:t>
      </w:r>
      <w:r w:rsidRPr="00903D4A">
        <w:t xml:space="preserve"> e fator “B” igual a </w:t>
      </w:r>
      <w:r w:rsidR="009B2AF6" w:rsidRPr="00903D4A">
        <w:t>0,037 (</w:t>
      </w:r>
      <w:r w:rsidRPr="00903D4A">
        <w:t>trinta</w:t>
      </w:r>
      <w:r>
        <w:t xml:space="preserve"> e sete milésimos</w:t>
      </w:r>
      <w:r w:rsidR="009B2AF6">
        <w:t>)</w:t>
      </w:r>
      <w:r>
        <w:t xml:space="preserve"> para:</w:t>
      </w:r>
    </w:p>
    <w:p w:rsidR="00913920" w:rsidRDefault="00913920" w:rsidP="00913920">
      <w:pPr>
        <w:pStyle w:val="texto1"/>
      </w:pPr>
      <w:r>
        <w:t xml:space="preserve">a) créditos decorrentes de operações de desconto de direitos creditórios, inclusive recebíveis comerciais adquiridos e operações formalizadas como aquisição de recebíveis comerciais de pessoa não integrante </w:t>
      </w:r>
      <w:r w:rsidRPr="00903D4A">
        <w:t>do Sistema Financeiro Nacional</w:t>
      </w:r>
      <w:r w:rsidRPr="00C95371">
        <w:t xml:space="preserve"> e nas quais a mesma pessoa seja devedora</w:t>
      </w:r>
      <w:r w:rsidR="00447B13">
        <w:t xml:space="preserve"> </w:t>
      </w:r>
      <w:r>
        <w:t>solidária ou subsidiária dos recebíveis;</w:t>
      </w:r>
    </w:p>
    <w:p w:rsidR="00913920" w:rsidRDefault="00913920" w:rsidP="00913920">
      <w:pPr>
        <w:pStyle w:val="texto1"/>
      </w:pPr>
      <w:r>
        <w:t xml:space="preserve">b) créditos decorrentes de operações garantidas por cessão fiduciária, </w:t>
      </w:r>
      <w:r w:rsidR="00D2529F">
        <w:t xml:space="preserve">por </w:t>
      </w:r>
      <w:r>
        <w:t xml:space="preserve">caução de direitos creditórios ou </w:t>
      </w:r>
      <w:r w:rsidR="00D2529F">
        <w:t xml:space="preserve">por </w:t>
      </w:r>
      <w:r>
        <w:t>penhor de direitos creditórios; e</w:t>
      </w:r>
    </w:p>
    <w:p w:rsidR="00913920" w:rsidRDefault="00913920" w:rsidP="00913920">
      <w:pPr>
        <w:pStyle w:val="texto1"/>
      </w:pPr>
      <w:r>
        <w:t xml:space="preserve">c) créditos com cobertura de seguro de crédito, garantia real ou garantia fidejussória não abrangidos pelas hipóteses previstas nos </w:t>
      </w:r>
      <w:r w:rsidRPr="00903D4A">
        <w:t xml:space="preserve">incisos I e II do </w:t>
      </w:r>
      <w:r w:rsidRPr="00903D4A">
        <w:rPr>
          <w:i/>
        </w:rPr>
        <w:t>caput</w:t>
      </w:r>
      <w:r w:rsidR="009B2AF6" w:rsidRPr="00903D4A">
        <w:rPr>
          <w:i/>
        </w:rPr>
        <w:t xml:space="preserve"> </w:t>
      </w:r>
      <w:r w:rsidR="009B2AF6" w:rsidRPr="00C95371">
        <w:t>deste artigo</w:t>
      </w:r>
      <w:r>
        <w:t xml:space="preserve">; </w:t>
      </w:r>
    </w:p>
    <w:p w:rsidR="00C95371" w:rsidRDefault="00913920" w:rsidP="00913920">
      <w:pPr>
        <w:pStyle w:val="texto1"/>
      </w:pPr>
      <w:r>
        <w:lastRenderedPageBreak/>
        <w:t xml:space="preserve">IV - </w:t>
      </w:r>
      <w:proofErr w:type="gramStart"/>
      <w:r>
        <w:t>fator</w:t>
      </w:r>
      <w:proofErr w:type="gramEnd"/>
      <w:r>
        <w:t xml:space="preserve"> “A” igual a </w:t>
      </w:r>
      <w:r w:rsidR="009B2AF6" w:rsidRPr="00903D4A">
        <w:t>0,35</w:t>
      </w:r>
      <w:r w:rsidR="009B2AF6">
        <w:t xml:space="preserve"> (</w:t>
      </w:r>
      <w:r>
        <w:t>trinta e cinco centésimos</w:t>
      </w:r>
      <w:r w:rsidR="009B2AF6">
        <w:t>)</w:t>
      </w:r>
      <w:r>
        <w:t xml:space="preserve"> e fator </w:t>
      </w:r>
      <w:r w:rsidR="00D2529F">
        <w:t>“</w:t>
      </w:r>
      <w:r>
        <w:t>B</w:t>
      </w:r>
      <w:r w:rsidR="00D2529F">
        <w:t xml:space="preserve">” </w:t>
      </w:r>
      <w:r>
        <w:t xml:space="preserve">igual a </w:t>
      </w:r>
      <w:r w:rsidR="009B2AF6" w:rsidRPr="00903D4A">
        <w:t>0,045</w:t>
      </w:r>
      <w:r w:rsidR="009B2AF6">
        <w:t xml:space="preserve"> (</w:t>
      </w:r>
      <w:r>
        <w:t>quarenta e cinco milésimos</w:t>
      </w:r>
      <w:r w:rsidR="009B2AF6">
        <w:t>)</w:t>
      </w:r>
      <w:r>
        <w:t xml:space="preserve"> para:</w:t>
      </w:r>
    </w:p>
    <w:p w:rsidR="00913920" w:rsidRDefault="00913920" w:rsidP="00913920">
      <w:pPr>
        <w:pStyle w:val="texto1"/>
      </w:pPr>
      <w:r>
        <w:t>a) créditos para capital de giro, adiantamentos sobre contratos de câmbio, adiantamentos sobre cambiais entregues, debêntures e demais títulos emitidos por empresas privadas, sem garantias ou colaterais; e</w:t>
      </w:r>
    </w:p>
    <w:p w:rsidR="00913920" w:rsidRDefault="00913920" w:rsidP="00913920">
      <w:pPr>
        <w:pStyle w:val="texto1"/>
      </w:pPr>
      <w:r>
        <w:t>b) operações de crédito rural sem garantias ou colaterais destinadas a investimentos; ou</w:t>
      </w:r>
    </w:p>
    <w:p w:rsidR="00913920" w:rsidRDefault="00913920" w:rsidP="00913920">
      <w:pPr>
        <w:pStyle w:val="texto1"/>
      </w:pPr>
      <w:r>
        <w:t xml:space="preserve">V - </w:t>
      </w:r>
      <w:proofErr w:type="gramStart"/>
      <w:r>
        <w:t>fator</w:t>
      </w:r>
      <w:proofErr w:type="gramEnd"/>
      <w:r>
        <w:t xml:space="preserve"> “A” igual a </w:t>
      </w:r>
      <w:r w:rsidR="009B2AF6" w:rsidRPr="00903D4A">
        <w:t>0,50</w:t>
      </w:r>
      <w:r w:rsidR="009B2AF6">
        <w:t xml:space="preserve"> (</w:t>
      </w:r>
      <w:r>
        <w:t>cinquenta centésimos</w:t>
      </w:r>
      <w:r w:rsidR="009B2AF6">
        <w:t>)</w:t>
      </w:r>
      <w:r>
        <w:t xml:space="preserve"> e fator “B” igual a </w:t>
      </w:r>
      <w:r w:rsidR="009B2AF6" w:rsidRPr="00903D4A">
        <w:t>0,034 (</w:t>
      </w:r>
      <w:r w:rsidRPr="00903D4A">
        <w:t>trinta</w:t>
      </w:r>
      <w:r>
        <w:t xml:space="preserve"> e quatro milésimos</w:t>
      </w:r>
      <w:r w:rsidR="009B2AF6">
        <w:t>)</w:t>
      </w:r>
      <w:r>
        <w:t xml:space="preserve"> para:</w:t>
      </w:r>
    </w:p>
    <w:p w:rsidR="00913920" w:rsidRDefault="00913920" w:rsidP="00913920">
      <w:pPr>
        <w:pStyle w:val="texto1"/>
      </w:pPr>
      <w:r>
        <w:t xml:space="preserve">a) operações de crédito pessoal, com ou sem consignação, crédito direto ao consumidor, crédito rural não abrangido pelas hipóteses previstas </w:t>
      </w:r>
      <w:r w:rsidRPr="00903D4A">
        <w:t xml:space="preserve">no inciso IV do </w:t>
      </w:r>
      <w:r w:rsidRPr="00903D4A">
        <w:rPr>
          <w:i/>
        </w:rPr>
        <w:t>caput</w:t>
      </w:r>
      <w:r w:rsidRPr="00903D4A">
        <w:t xml:space="preserve"> </w:t>
      </w:r>
      <w:r w:rsidR="009B2AF6" w:rsidRPr="00903D4A">
        <w:t xml:space="preserve">deste artigo </w:t>
      </w:r>
      <w:r w:rsidRPr="00903D4A">
        <w:t>e crédito na modalidade rotativo</w:t>
      </w:r>
      <w:r>
        <w:t xml:space="preserve"> sem garantias ou colaterais;</w:t>
      </w:r>
    </w:p>
    <w:p w:rsidR="00913920" w:rsidRDefault="00913920" w:rsidP="00913920">
      <w:pPr>
        <w:pStyle w:val="texto1"/>
      </w:pPr>
      <w:r>
        <w:t xml:space="preserve">b) créditos sem garantias ou colaterais não abrangidos pelas hipóteses previstas </w:t>
      </w:r>
      <w:r w:rsidRPr="00903D4A">
        <w:t xml:space="preserve">no inciso IV do </w:t>
      </w:r>
      <w:r w:rsidRPr="00903D4A">
        <w:rPr>
          <w:i/>
        </w:rPr>
        <w:t>caput</w:t>
      </w:r>
      <w:r w:rsidR="009B2AF6" w:rsidRPr="00903D4A">
        <w:rPr>
          <w:i/>
        </w:rPr>
        <w:t xml:space="preserve"> </w:t>
      </w:r>
      <w:r w:rsidR="009B2AF6" w:rsidRPr="00903D4A">
        <w:t>deste artigo</w:t>
      </w:r>
      <w:r w:rsidRPr="00903D4A">
        <w:t>; e</w:t>
      </w:r>
    </w:p>
    <w:p w:rsidR="00913920" w:rsidRDefault="00913920" w:rsidP="00913920">
      <w:pPr>
        <w:pStyle w:val="texto1"/>
      </w:pPr>
      <w:r>
        <w:t xml:space="preserve">c) créditos decorrentes de operações mercantis e outras operações com características de concessão de crédito não abrangidos pelas hipóteses </w:t>
      </w:r>
      <w:r w:rsidRPr="00903D4A">
        <w:t>previstas nos incisos I</w:t>
      </w:r>
      <w:r w:rsidR="009B2AF6" w:rsidRPr="00903D4A">
        <w:t>, II, III e</w:t>
      </w:r>
      <w:r w:rsidRPr="00903D4A">
        <w:t xml:space="preserve"> IV do </w:t>
      </w:r>
      <w:r w:rsidRPr="00903D4A">
        <w:rPr>
          <w:i/>
        </w:rPr>
        <w:t>caput</w:t>
      </w:r>
      <w:r w:rsidR="009B2AF6" w:rsidRPr="00903D4A">
        <w:rPr>
          <w:i/>
        </w:rPr>
        <w:t xml:space="preserve"> </w:t>
      </w:r>
      <w:r w:rsidR="009B2AF6" w:rsidRPr="00903D4A">
        <w:t>deste artigo</w:t>
      </w:r>
      <w:r w:rsidRPr="00903D4A">
        <w:t>.</w:t>
      </w:r>
    </w:p>
    <w:p w:rsidR="00913920" w:rsidRDefault="00913920" w:rsidP="00913920">
      <w:pPr>
        <w:pStyle w:val="texto1"/>
      </w:pPr>
      <w:r>
        <w:t>§ 1º Na hipótese de créditos cobertos por mais de uma espécie de garantia, serão aplicados os valores para os fatores “A” e “B” relativos à garantia que apresentar o menor valor para o fator “A”</w:t>
      </w:r>
      <w:r w:rsidRPr="00967C1E">
        <w:t>,</w:t>
      </w:r>
      <w:r w:rsidR="00967C1E">
        <w:t xml:space="preserve"> </w:t>
      </w:r>
      <w:r>
        <w:t xml:space="preserve">a que se refere </w:t>
      </w:r>
      <w:r w:rsidRPr="00967C1E">
        <w:t>o inciso I do § 2º do art. 2º</w:t>
      </w:r>
      <w:r w:rsidR="009B2AF6" w:rsidRPr="00967C1E">
        <w:t xml:space="preserve"> desta Lei</w:t>
      </w:r>
      <w:r w:rsidRPr="00967C1E">
        <w:t>, sem proporcionalidade.</w:t>
      </w:r>
    </w:p>
    <w:p w:rsidR="00913920" w:rsidRDefault="00913920" w:rsidP="00913920">
      <w:pPr>
        <w:pStyle w:val="texto1"/>
      </w:pPr>
      <w:r>
        <w:lastRenderedPageBreak/>
        <w:t>§ 2º Não será admitida a dedução de perda no recebimento de créditos nas operações realizadas com:</w:t>
      </w:r>
    </w:p>
    <w:p w:rsidR="00913920" w:rsidRDefault="00913920" w:rsidP="00913920">
      <w:pPr>
        <w:pStyle w:val="texto1"/>
      </w:pPr>
      <w:r>
        <w:t xml:space="preserve">I - </w:t>
      </w:r>
      <w:proofErr w:type="gramStart"/>
      <w:r>
        <w:t>partes</w:t>
      </w:r>
      <w:proofErr w:type="gramEnd"/>
      <w:r>
        <w:t xml:space="preserve"> relacionadas; ou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residentes ou domiciliados</w:t>
      </w:r>
      <w:proofErr w:type="gramEnd"/>
      <w:r>
        <w:t xml:space="preserve"> no exterior.</w:t>
      </w:r>
    </w:p>
    <w:p w:rsidR="00913920" w:rsidRDefault="00913920" w:rsidP="00913920">
      <w:pPr>
        <w:pStyle w:val="texto1"/>
      </w:pPr>
      <w:r>
        <w:t>§ 3º Para fins do disposto nesta Lei, são consideradas partes relacionadas de uma pessoa jurídica:</w:t>
      </w:r>
    </w:p>
    <w:p w:rsidR="00C95371" w:rsidRDefault="00913920" w:rsidP="00913920">
      <w:pPr>
        <w:pStyle w:val="texto1"/>
      </w:pPr>
      <w:r>
        <w:t xml:space="preserve">I - </w:t>
      </w:r>
      <w:proofErr w:type="gramStart"/>
      <w:r>
        <w:t>os</w:t>
      </w:r>
      <w:proofErr w:type="gramEnd"/>
      <w:r>
        <w:t xml:space="preserve"> seus controladores, pessoas naturais ou jurídicas, nos termos do </w:t>
      </w:r>
      <w:r w:rsidRPr="00967C1E">
        <w:t>art. 116 da Lei nº 6.404, de 15 de dezembro de 1976;</w:t>
      </w:r>
    </w:p>
    <w:p w:rsidR="00913920" w:rsidRDefault="00913920" w:rsidP="00913920">
      <w:pPr>
        <w:pStyle w:val="texto1"/>
      </w:pPr>
      <w:r>
        <w:t xml:space="preserve">II - </w:t>
      </w:r>
      <w:proofErr w:type="gramStart"/>
      <w:r>
        <w:t>os</w:t>
      </w:r>
      <w:proofErr w:type="gramEnd"/>
      <w:r>
        <w:t xml:space="preserve"> seus diretores e membros de órgãos estatutários ou contratuais;</w:t>
      </w:r>
    </w:p>
    <w:p w:rsidR="00C95371" w:rsidRDefault="00913920" w:rsidP="00913920">
      <w:pPr>
        <w:pStyle w:val="texto1"/>
      </w:pPr>
      <w:r>
        <w:t xml:space="preserve">III - o cônjuge, o companheiro e os parentes, consanguíneos ou afins, até o segundo grau, das pessoas naturais mencionadas </w:t>
      </w:r>
      <w:r w:rsidRPr="00C95371">
        <w:t>nos incisos I e II</w:t>
      </w:r>
      <w:r w:rsidR="008A0AFD" w:rsidRPr="00C95371">
        <w:t xml:space="preserve"> deste parágrafo</w:t>
      </w:r>
      <w:r>
        <w:t>;</w:t>
      </w:r>
    </w:p>
    <w:p w:rsidR="00913920" w:rsidRDefault="00913920" w:rsidP="00913920">
      <w:pPr>
        <w:pStyle w:val="texto1"/>
      </w:pPr>
      <w:r>
        <w:t xml:space="preserve">IV - </w:t>
      </w:r>
      <w:proofErr w:type="gramStart"/>
      <w:r>
        <w:t>as</w:t>
      </w:r>
      <w:proofErr w:type="gramEnd"/>
      <w:r>
        <w:t xml:space="preserve"> pessoas naturais com participação societária, direta ou indireta, no capital da pessoa jurídica equivalente a </w:t>
      </w:r>
      <w:r w:rsidR="008A0AFD">
        <w:t>15% (</w:t>
      </w:r>
      <w:r>
        <w:t>quinze por cento</w:t>
      </w:r>
      <w:r w:rsidR="008A0AFD">
        <w:t>)</w:t>
      </w:r>
      <w:r>
        <w:t xml:space="preserve"> ou mais das ações ou quotas em seu capital; e</w:t>
      </w:r>
    </w:p>
    <w:p w:rsidR="00447B13" w:rsidRDefault="00913920" w:rsidP="00913920">
      <w:pPr>
        <w:pStyle w:val="texto1"/>
      </w:pPr>
      <w:r w:rsidRPr="00C95371">
        <w:t xml:space="preserve">V - </w:t>
      </w:r>
      <w:proofErr w:type="gramStart"/>
      <w:r w:rsidRPr="00C95371">
        <w:t>as</w:t>
      </w:r>
      <w:proofErr w:type="gramEnd"/>
      <w:r w:rsidRPr="00C95371">
        <w:t xml:space="preserve"> pessoas jurídicas:</w:t>
      </w:r>
    </w:p>
    <w:p w:rsidR="00913920" w:rsidRPr="00C95371" w:rsidRDefault="00913920" w:rsidP="00913920">
      <w:pPr>
        <w:pStyle w:val="texto1"/>
      </w:pPr>
      <w:r w:rsidRPr="00C95371">
        <w:t>a) que sejam suas controladas, nos termos do § 2º do art. 243 da Lei nº 6.404, de</w:t>
      </w:r>
      <w:r w:rsidR="008A0AFD" w:rsidRPr="00C95371">
        <w:t xml:space="preserve"> 15 de dezembro</w:t>
      </w:r>
      <w:r w:rsidRPr="00C95371">
        <w:t xml:space="preserve"> </w:t>
      </w:r>
      <w:r w:rsidR="008A0AFD" w:rsidRPr="00C95371">
        <w:t xml:space="preserve">de </w:t>
      </w:r>
      <w:r w:rsidRPr="00C95371">
        <w:t>1976;</w:t>
      </w:r>
    </w:p>
    <w:p w:rsidR="00913920" w:rsidRPr="00C95371" w:rsidRDefault="00913920" w:rsidP="00913920">
      <w:pPr>
        <w:pStyle w:val="texto1"/>
      </w:pPr>
      <w:r w:rsidRPr="00C95371">
        <w:t xml:space="preserve">b) que sejam suas coligadas, nos termos do § 1º do art. 243 da Lei nº 6.404, de </w:t>
      </w:r>
      <w:r w:rsidR="008A0AFD" w:rsidRPr="00C95371">
        <w:t xml:space="preserve">15 de dezembro de </w:t>
      </w:r>
      <w:r w:rsidRPr="00C95371">
        <w:t>1976;</w:t>
      </w:r>
    </w:p>
    <w:p w:rsidR="00913920" w:rsidRDefault="00913920" w:rsidP="00913920">
      <w:pPr>
        <w:pStyle w:val="texto1"/>
      </w:pPr>
      <w:r w:rsidRPr="00C95371">
        <w:t>c) sobre as quais haja controle operacional efetivo ou preponderância nas deliberações, independentemente</w:t>
      </w:r>
      <w:r>
        <w:t xml:space="preserve"> da participação societária; e</w:t>
      </w:r>
    </w:p>
    <w:p w:rsidR="00913920" w:rsidRDefault="00913920" w:rsidP="00913920">
      <w:pPr>
        <w:pStyle w:val="texto1"/>
      </w:pPr>
      <w:r>
        <w:t>d) que possuam diretor ou membro de conselho de administração em comum.</w:t>
      </w:r>
    </w:p>
    <w:p w:rsidR="00913920" w:rsidRPr="00C95371" w:rsidRDefault="00913920" w:rsidP="00913920">
      <w:pPr>
        <w:pStyle w:val="texto1"/>
      </w:pPr>
      <w:r>
        <w:lastRenderedPageBreak/>
        <w:t>Art. 4º Na determinação do lucro real e da base de cálcul</w:t>
      </w:r>
      <w:r w:rsidRPr="00C95371">
        <w:t>o da CSLL, deverá ser computado o montante dos créditos deduzidos que tenham sido recuperados, em qualquer época ou a qualquer título, inclusive nos casos de novação da dívida ou do arresto dos bens recebidos em garantia real.</w:t>
      </w:r>
    </w:p>
    <w:p w:rsidR="00913920" w:rsidRPr="00C95371" w:rsidRDefault="00913920" w:rsidP="00913920">
      <w:pPr>
        <w:pStyle w:val="texto1"/>
      </w:pPr>
      <w:r w:rsidRPr="00C95371">
        <w:t>Parágrafo único. Os bens recebidos a título de quitação do débito serão mensurados pela pessoa jurídica credora pelo valor do crédito ou pelo valor estabelecido na decisão judicial que tenha determinado a sua incorporação ao seu patrimônio.</w:t>
      </w:r>
    </w:p>
    <w:p w:rsidR="00C95371" w:rsidRDefault="00913920" w:rsidP="00913920">
      <w:pPr>
        <w:pStyle w:val="texto1"/>
      </w:pPr>
      <w:r w:rsidRPr="00C95371">
        <w:t xml:space="preserve">Art. 5º Na determinação do lucro real e da base de cálculo da CSLL, a pessoa jurídica credora deverá excluir do lucro líquido os valores dos encargos financeiros incidentes sobre os créditos de que trata o </w:t>
      </w:r>
      <w:r w:rsidRPr="00C95371">
        <w:rPr>
          <w:i/>
        </w:rPr>
        <w:t>caput</w:t>
      </w:r>
      <w:r w:rsidRPr="00C95371">
        <w:t xml:space="preserve"> do art. 2º</w:t>
      </w:r>
      <w:r w:rsidR="008A0AFD" w:rsidRPr="00C95371">
        <w:t xml:space="preserve"> desta Lei</w:t>
      </w:r>
      <w:r w:rsidRPr="00C95371">
        <w:t xml:space="preserve"> e</w:t>
      </w:r>
      <w:r>
        <w:t xml:space="preserve"> reconhecidos contabilmente como receitas de operações inadimplidas</w:t>
      </w:r>
      <w:r w:rsidR="00C95371">
        <w:t xml:space="preserve"> </w:t>
      </w:r>
      <w:r>
        <w:t>ou após a data da decretação da falência ou do deferimento da recuperação judicial do devedor.</w:t>
      </w:r>
      <w:r w:rsidR="00842D55">
        <w:t xml:space="preserve"> </w:t>
      </w:r>
    </w:p>
    <w:p w:rsidR="00913920" w:rsidRPr="00C95371" w:rsidRDefault="00913920" w:rsidP="00913920">
      <w:pPr>
        <w:pStyle w:val="texto1"/>
      </w:pPr>
      <w:r>
        <w:t xml:space="preserve">§ 1º Na hipótese de créditos originados após o deferimento da recuperação judicial do devedor, a pessoa jurídica credora deverá excluir do lucro líquido, para a determinação do lucro real e da base de cálculo </w:t>
      </w:r>
      <w:r w:rsidRPr="00C95371">
        <w:t>da CSLL, os valores dos encargos financeiros reconhecidos contabilmente como receitas somente após o inadimplemento do crédito.</w:t>
      </w:r>
    </w:p>
    <w:p w:rsidR="00913920" w:rsidRDefault="00913920" w:rsidP="00913920">
      <w:pPr>
        <w:pStyle w:val="texto1"/>
      </w:pPr>
      <w:r w:rsidRPr="00C95371">
        <w:t xml:space="preserve">§ 2º Os valores excluídos na forma prevista no </w:t>
      </w:r>
      <w:r w:rsidRPr="00C95371">
        <w:rPr>
          <w:i/>
        </w:rPr>
        <w:t>caput</w:t>
      </w:r>
      <w:r w:rsidRPr="00C95371">
        <w:t xml:space="preserve"> e no § 1º</w:t>
      </w:r>
      <w:r w:rsidR="008A0AFD" w:rsidRPr="00C95371">
        <w:t xml:space="preserve"> deste artigo</w:t>
      </w:r>
      <w:r w:rsidRPr="00C95371">
        <w:t xml:space="preserve"> deverão ser adicionados no período de apuração em que se tornarem disponíveis para a pessoa jurídica</w:t>
      </w:r>
      <w:r>
        <w:t xml:space="preserve"> credora para os fins legais.</w:t>
      </w:r>
    </w:p>
    <w:p w:rsidR="00913920" w:rsidRDefault="00913920" w:rsidP="00913920">
      <w:pPr>
        <w:pStyle w:val="texto1"/>
      </w:pPr>
      <w:r>
        <w:t xml:space="preserve">§ 3º A partir da citação inicial para o pagamento do débito, a pessoa jurídica devedora deverá adicionar ao lucro </w:t>
      </w:r>
      <w:r w:rsidRPr="00C95371">
        <w:lastRenderedPageBreak/>
        <w:t>líquido, na determinação do lucro real e da base de cálculo da CSLL, os encargos incidentes sobre o débito vencido e não pago que tenham sido contabilizados como despesa ou custo incorridos</w:t>
      </w:r>
      <w:r>
        <w:t xml:space="preserve"> a partir daquela data.</w:t>
      </w:r>
    </w:p>
    <w:p w:rsidR="00913920" w:rsidRDefault="00913920" w:rsidP="00913920">
      <w:pPr>
        <w:pStyle w:val="texto1"/>
      </w:pPr>
      <w:r w:rsidRPr="00C95371">
        <w:t>§ 4º Os valores adicionados a que se refere o § 3º</w:t>
      </w:r>
      <w:r w:rsidR="0025049E" w:rsidRPr="00C95371">
        <w:t xml:space="preserve"> deste artigo</w:t>
      </w:r>
      <w:r w:rsidRPr="00C95371">
        <w:t xml:space="preserve"> poderão ser excluídos do lucro líquido, na determinação do lucro real e da base de cálculo da CSLL, no período de apuração em que </w:t>
      </w:r>
      <w:r w:rsidR="00501771" w:rsidRPr="00C95371">
        <w:t>ocorrer</w:t>
      </w:r>
      <w:r w:rsidRPr="00C95371">
        <w:t xml:space="preserve"> a quitação do débito por qualquer forma.</w:t>
      </w:r>
    </w:p>
    <w:p w:rsidR="00913920" w:rsidRDefault="00913920" w:rsidP="00913920">
      <w:pPr>
        <w:pStyle w:val="texto1"/>
      </w:pPr>
      <w:r>
        <w:t>Art. 6º As perdas apuradas em 1º de janeiro de 2025 relativas aos créditos que se encontrarem inadimplidos em 31 de dezembro de 2024 que não tenham sido deduzidas até essa data e que não tenham sido recuperadas</w:t>
      </w:r>
      <w:r w:rsidR="00447B13">
        <w:t xml:space="preserve"> </w:t>
      </w:r>
      <w:r>
        <w:t xml:space="preserve">somente poderão ser excluídas do lucro líquido, na determinação do lucro real e da base de cálculo </w:t>
      </w:r>
      <w:r w:rsidRPr="00C95371">
        <w:t xml:space="preserve">da CSLL, à razão de </w:t>
      </w:r>
      <w:r w:rsidR="0025049E" w:rsidRPr="00C95371">
        <w:t>1/36 (</w:t>
      </w:r>
      <w:r w:rsidRPr="00C95371">
        <w:t>um trinta e seis avos</w:t>
      </w:r>
      <w:r w:rsidR="0025049E" w:rsidRPr="00C95371">
        <w:t>)</w:t>
      </w:r>
      <w:r w:rsidRPr="00C95371">
        <w:t xml:space="preserve"> para cada mês do período</w:t>
      </w:r>
      <w:r>
        <w:t xml:space="preserve"> de apuração, a partir do mês de abril de 2025.</w:t>
      </w:r>
    </w:p>
    <w:p w:rsidR="00913920" w:rsidRPr="00C95371" w:rsidRDefault="00913920" w:rsidP="00913920">
      <w:pPr>
        <w:pStyle w:val="texto1"/>
      </w:pPr>
      <w:r>
        <w:t xml:space="preserve">Art. 7º O disposto nos </w:t>
      </w:r>
      <w:proofErr w:type="spellStart"/>
      <w:r w:rsidRPr="00C95371">
        <w:t>art</w:t>
      </w:r>
      <w:r w:rsidR="00C95371">
        <w:t>s</w:t>
      </w:r>
      <w:proofErr w:type="spellEnd"/>
      <w:r w:rsidRPr="00C95371">
        <w:t>. 9º</w:t>
      </w:r>
      <w:r w:rsidR="0025049E" w:rsidRPr="00C95371">
        <w:t>, 9º-A, 10, 11 e 12</w:t>
      </w:r>
      <w:r w:rsidRPr="00C95371">
        <w:t xml:space="preserve"> da Lei nº 9.430, de 27 de dezembro de 1996, não se aplica às instituições a que se refere o </w:t>
      </w:r>
      <w:r w:rsidRPr="00C95371">
        <w:rPr>
          <w:i/>
        </w:rPr>
        <w:t>caput</w:t>
      </w:r>
      <w:r w:rsidRPr="00C95371">
        <w:t xml:space="preserve"> do art. 1º desta Lei.</w:t>
      </w:r>
    </w:p>
    <w:p w:rsidR="00913920" w:rsidRDefault="00913920" w:rsidP="00913920">
      <w:pPr>
        <w:pStyle w:val="texto1"/>
      </w:pPr>
      <w:r w:rsidRPr="00C95371">
        <w:t>Art. 8º Esta Lei entra em vigor na data de sua publicação e produz</w:t>
      </w:r>
      <w:r w:rsidR="0025049E" w:rsidRPr="00C95371">
        <w:t>irá</w:t>
      </w:r>
      <w:r w:rsidRPr="00C95371">
        <w:t xml:space="preserve"> efeitos a partir de 1º de janeiro de</w:t>
      </w:r>
      <w:r>
        <w:t xml:space="preserve"> 2025.</w:t>
      </w:r>
    </w:p>
    <w:p w:rsidR="00D8792B" w:rsidRPr="005833EB" w:rsidRDefault="00D8792B" w:rsidP="00913920">
      <w:pPr>
        <w:pStyle w:val="texto1"/>
      </w:pPr>
      <w:r w:rsidRPr="005833EB">
        <w:t>Sala das Sessões, em</w:t>
      </w:r>
      <w:r w:rsidR="0014537B">
        <w:t xml:space="preserve"> </w:t>
      </w:r>
      <w:r w:rsidR="0025049E">
        <w:t>8 de novembro de 2022.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25049E">
        <w:rPr>
          <w:b w:val="0"/>
        </w:rPr>
        <w:t xml:space="preserve"> SILVIO COSTA FILHO</w:t>
      </w:r>
    </w:p>
    <w:p w:rsidR="00107C41" w:rsidRDefault="00D8792B" w:rsidP="00C95371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927362">
          <w:rPr>
            <w:noProof/>
          </w:rPr>
          <w:t>8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46553"/>
    <w:rsid w:val="00190618"/>
    <w:rsid w:val="002043B2"/>
    <w:rsid w:val="0025049E"/>
    <w:rsid w:val="002529CE"/>
    <w:rsid w:val="002570F6"/>
    <w:rsid w:val="002F2779"/>
    <w:rsid w:val="002F3E6F"/>
    <w:rsid w:val="003013AB"/>
    <w:rsid w:val="00311F9C"/>
    <w:rsid w:val="003427B2"/>
    <w:rsid w:val="00350B05"/>
    <w:rsid w:val="00354653"/>
    <w:rsid w:val="0036290A"/>
    <w:rsid w:val="003A1DF7"/>
    <w:rsid w:val="003C0D16"/>
    <w:rsid w:val="004147CF"/>
    <w:rsid w:val="0043215D"/>
    <w:rsid w:val="00447B13"/>
    <w:rsid w:val="00464BD1"/>
    <w:rsid w:val="004A3BC7"/>
    <w:rsid w:val="004A592A"/>
    <w:rsid w:val="004B5F17"/>
    <w:rsid w:val="004E77BD"/>
    <w:rsid w:val="00501771"/>
    <w:rsid w:val="005107C7"/>
    <w:rsid w:val="0053033C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7E4A62"/>
    <w:rsid w:val="008110AE"/>
    <w:rsid w:val="008354FD"/>
    <w:rsid w:val="00842D55"/>
    <w:rsid w:val="00854AC7"/>
    <w:rsid w:val="008A0AFD"/>
    <w:rsid w:val="008B5A03"/>
    <w:rsid w:val="008C102D"/>
    <w:rsid w:val="008D1892"/>
    <w:rsid w:val="00903D4A"/>
    <w:rsid w:val="00910C29"/>
    <w:rsid w:val="00913920"/>
    <w:rsid w:val="00927362"/>
    <w:rsid w:val="00967C1E"/>
    <w:rsid w:val="00973C60"/>
    <w:rsid w:val="009B2AF6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BC1671"/>
    <w:rsid w:val="00C003EF"/>
    <w:rsid w:val="00C02185"/>
    <w:rsid w:val="00C07BF0"/>
    <w:rsid w:val="00C21656"/>
    <w:rsid w:val="00C86077"/>
    <w:rsid w:val="00C95371"/>
    <w:rsid w:val="00CD6C59"/>
    <w:rsid w:val="00CE30AC"/>
    <w:rsid w:val="00D2432A"/>
    <w:rsid w:val="00D2529F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3448E"/>
    <w:rsid w:val="00F428C1"/>
    <w:rsid w:val="00F607F8"/>
    <w:rsid w:val="00FA1DF3"/>
    <w:rsid w:val="00FB2AC8"/>
    <w:rsid w:val="00FD513D"/>
    <w:rsid w:val="00FF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447B13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5F386-EB27-446F-87D9-227AA4EB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1818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2016-03-28T14:11:00Z</cp:lastPrinted>
  <dcterms:created xsi:type="dcterms:W3CDTF">2022-11-09T00:34:00Z</dcterms:created>
  <dcterms:modified xsi:type="dcterms:W3CDTF">2022-11-09T00:34:00Z</dcterms:modified>
</cp:coreProperties>
</file>