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B78A8" w:rsidRDefault="00863863" w:rsidP="00863863">
      <w:pPr>
        <w:pStyle w:val="cabea"/>
      </w:pPr>
      <w:bookmarkStart w:id="0" w:name="_GoBack"/>
      <w:bookmarkEnd w:id="0"/>
      <w:r w:rsidRPr="00CB78A8">
        <w:t>redação final</w:t>
      </w:r>
    </w:p>
    <w:p w:rsidR="00863863" w:rsidRPr="00CB78A8" w:rsidRDefault="00863863" w:rsidP="00863863">
      <w:pPr>
        <w:pStyle w:val="cabea"/>
      </w:pPr>
      <w:r w:rsidRPr="001A3A42">
        <w:t xml:space="preserve">projeto de lei nº </w:t>
      </w:r>
      <w:r w:rsidR="00B00FD0" w:rsidRPr="001A3A42">
        <w:t>2</w:t>
      </w:r>
      <w:r w:rsidR="0077455A" w:rsidRPr="001A3A42">
        <w:t>.</w:t>
      </w:r>
      <w:r w:rsidR="00B00FD0" w:rsidRPr="001A3A42">
        <w:t>796</w:t>
      </w:r>
      <w:r w:rsidRPr="001A3A42">
        <w:t>-</w:t>
      </w:r>
      <w:r w:rsidR="002729C9" w:rsidRPr="001A3A42">
        <w:t>a</w:t>
      </w:r>
      <w:r w:rsidR="00BE7484" w:rsidRPr="001A3A42">
        <w:t xml:space="preserve"> </w:t>
      </w:r>
      <w:r w:rsidRPr="001A3A42">
        <w:t>de 20</w:t>
      </w:r>
      <w:r w:rsidR="00B00FD0" w:rsidRPr="001A3A42">
        <w:t>21</w:t>
      </w:r>
    </w:p>
    <w:p w:rsidR="00863863" w:rsidRDefault="00863863" w:rsidP="00863863">
      <w:pPr>
        <w:pStyle w:val="texto10"/>
      </w:pPr>
    </w:p>
    <w:p w:rsidR="00863863" w:rsidRDefault="00DE0CCE" w:rsidP="00B00FD0">
      <w:pPr>
        <w:pStyle w:val="ementa"/>
      </w:pPr>
      <w:r w:rsidRPr="00DE0CCE">
        <w:t>Cria o marco legal para a indústria de jogos eletrônicos e para os jogos de fantasia.</w:t>
      </w:r>
    </w:p>
    <w:p w:rsidR="00863863" w:rsidRDefault="00863863" w:rsidP="00863863">
      <w:pPr>
        <w:pStyle w:val="texto1"/>
      </w:pPr>
    </w:p>
    <w:p w:rsidR="00863863" w:rsidRDefault="00863863" w:rsidP="00863863">
      <w:pPr>
        <w:pStyle w:val="texto1"/>
      </w:pPr>
      <w:r w:rsidRPr="009A5F65">
        <w:t xml:space="preserve">O CONGRESSO NACIONAL decreta: </w:t>
      </w:r>
    </w:p>
    <w:p w:rsidR="000659C9" w:rsidRPr="00C33B4C" w:rsidRDefault="000659C9" w:rsidP="002A1DD8">
      <w:pPr>
        <w:pStyle w:val="texto1"/>
        <w:rPr>
          <w:color w:val="000000"/>
        </w:rPr>
      </w:pPr>
    </w:p>
    <w:p w:rsidR="00DE0CCE" w:rsidRDefault="00DE0CCE" w:rsidP="00DE0CCE">
      <w:pPr>
        <w:pStyle w:val="texto1"/>
      </w:pPr>
      <w:r>
        <w:t>Art. 1º Esta Lei cria o marco legal para a indústria dos jogos eletrônicos e para os jogos de fantasia.</w:t>
      </w:r>
    </w:p>
    <w:p w:rsidR="00DE0CCE" w:rsidRDefault="00DE0CCE" w:rsidP="00DE0CCE">
      <w:pPr>
        <w:pStyle w:val="texto1"/>
      </w:pPr>
      <w:r>
        <w:t>Art. 2º A fabricação, a importação, a comercialização</w:t>
      </w:r>
      <w:r w:rsidRPr="001A3A42">
        <w:t xml:space="preserve">, </w:t>
      </w:r>
      <w:r>
        <w:t xml:space="preserve">o desenvolvimento dos jogos eletrônicos e a prestação dos serviços de entretenimento vinculados aos jogos de fantasia são regulados </w:t>
      </w:r>
      <w:r w:rsidR="00C03696">
        <w:t>por esta</w:t>
      </w:r>
      <w:r>
        <w:t xml:space="preserve"> Lei.</w:t>
      </w:r>
    </w:p>
    <w:p w:rsidR="00DE0CCE" w:rsidRDefault="00DE0CCE" w:rsidP="00DE0CCE">
      <w:pPr>
        <w:pStyle w:val="texto1"/>
      </w:pPr>
      <w:r>
        <w:t>§ 1º Considera-se jogo eletrônico:</w:t>
      </w:r>
    </w:p>
    <w:p w:rsidR="00DE0CCE" w:rsidRDefault="00DE0CCE" w:rsidP="00DE0CCE">
      <w:pPr>
        <w:pStyle w:val="texto1"/>
      </w:pPr>
      <w:r w:rsidRPr="001A3A42">
        <w:t xml:space="preserve">I - </w:t>
      </w:r>
      <w:proofErr w:type="gramStart"/>
      <w:r w:rsidRPr="001A3A42">
        <w:t>o</w:t>
      </w:r>
      <w:proofErr w:type="gramEnd"/>
      <w:r w:rsidRPr="001A3A42">
        <w:t xml:space="preserve"> programa de computador que contenha elementos gráficos e audiovisuais, conforme definido na Lei nº 9.609, de 19 de fevereiro de 1998, com fins lúdicos, em que o usuário controle a ação e interaja com a interface;</w:t>
      </w:r>
    </w:p>
    <w:p w:rsidR="00DE0CCE" w:rsidRDefault="00DE0CCE" w:rsidP="00DE0CCE">
      <w:pPr>
        <w:pStyle w:val="texto1"/>
      </w:pPr>
      <w:r>
        <w:t xml:space="preserve">II - </w:t>
      </w:r>
      <w:proofErr w:type="gramStart"/>
      <w:r>
        <w:t>o</w:t>
      </w:r>
      <w:proofErr w:type="gramEnd"/>
      <w:r>
        <w:t xml:space="preserve"> dispositivo central e acessórios, para uso privado ou comercial, especialmente dedicados a executar jogos eletrônicos; e</w:t>
      </w:r>
    </w:p>
    <w:p w:rsidR="00DE0CCE" w:rsidRDefault="00DE0CCE" w:rsidP="00DE0CCE">
      <w:pPr>
        <w:pStyle w:val="texto1"/>
      </w:pPr>
      <w:r>
        <w:t xml:space="preserve">III - o </w:t>
      </w:r>
      <w:r w:rsidRPr="006646E3">
        <w:rPr>
          <w:i/>
        </w:rPr>
        <w:t>software</w:t>
      </w:r>
      <w:r>
        <w:t xml:space="preserve"> para aplicativo de celular e/ou página de internet desenvolvido com o objetivo de entretenimento com jogos de fantasia.</w:t>
      </w:r>
    </w:p>
    <w:p w:rsidR="00DE0CCE" w:rsidRDefault="00DE0CCE" w:rsidP="00DE0CCE">
      <w:pPr>
        <w:pStyle w:val="texto1"/>
      </w:pPr>
      <w:r>
        <w:t xml:space="preserve">§ 2º Não se </w:t>
      </w:r>
      <w:r w:rsidRPr="001A3A42">
        <w:t>considera</w:t>
      </w:r>
      <w:r w:rsidR="00C03696" w:rsidRPr="001A3A42">
        <w:t>m</w:t>
      </w:r>
      <w:r>
        <w:t xml:space="preserve"> jogo eletrônico, para os fins desta Lei, as máquinas caça-níque</w:t>
      </w:r>
      <w:r w:rsidR="00C03696">
        <w:t>is</w:t>
      </w:r>
      <w:r>
        <w:t xml:space="preserve"> ou outros jogos de chance semelhantes.</w:t>
      </w:r>
    </w:p>
    <w:p w:rsidR="00DE0CCE" w:rsidRDefault="00DE0CCE" w:rsidP="00DE0CCE">
      <w:pPr>
        <w:pStyle w:val="texto1"/>
      </w:pPr>
      <w:r>
        <w:lastRenderedPageBreak/>
        <w:t>§ 3º Considera</w:t>
      </w:r>
      <w:r w:rsidR="00525B82">
        <w:t>m</w:t>
      </w:r>
      <w:r>
        <w:t>-se jogos de fantasia as disputas ocorridas em ambiente virtual, a partir do desempenho de atletas em eventos esportivos reais, nas quais:</w:t>
      </w:r>
    </w:p>
    <w:p w:rsidR="00082504" w:rsidRDefault="00DE0CCE" w:rsidP="00DE0CCE">
      <w:pPr>
        <w:pStyle w:val="texto1"/>
      </w:pPr>
      <w:r w:rsidRPr="001A3A42">
        <w:t xml:space="preserve">I - </w:t>
      </w:r>
      <w:proofErr w:type="gramStart"/>
      <w:r w:rsidRPr="001A3A42">
        <w:t>sejam</w:t>
      </w:r>
      <w:proofErr w:type="gramEnd"/>
      <w:r w:rsidRPr="001A3A42">
        <w:t xml:space="preserve"> formadas equipes virtuais cujo desempenho dependa eminentemente do conhecimento, da estratégia e das</w:t>
      </w:r>
      <w:r w:rsidR="00082504">
        <w:t xml:space="preserve"> </w:t>
      </w:r>
      <w:r w:rsidRPr="001A3A42">
        <w:t>habilidades dos usuários;</w:t>
      </w:r>
    </w:p>
    <w:p w:rsidR="00DE0CCE" w:rsidRDefault="00DE0CCE" w:rsidP="00DE0CCE">
      <w:pPr>
        <w:pStyle w:val="texto1"/>
      </w:pPr>
      <w:r>
        <w:t xml:space="preserve">II - </w:t>
      </w:r>
      <w:proofErr w:type="gramStart"/>
      <w:r>
        <w:t>as</w:t>
      </w:r>
      <w:proofErr w:type="gramEnd"/>
      <w:r>
        <w:t xml:space="preserve"> regras sejam </w:t>
      </w:r>
      <w:r w:rsidR="00814E22">
        <w:t>pre</w:t>
      </w:r>
      <w:r>
        <w:t>estabelecidas, inclusive sobre existência de eventual premiação de qualquer espécie;</w:t>
      </w:r>
    </w:p>
    <w:p w:rsidR="00DE0CCE" w:rsidRDefault="00DE0CCE" w:rsidP="00DE0CCE">
      <w:pPr>
        <w:pStyle w:val="texto1"/>
      </w:pPr>
      <w:r>
        <w:t>III - o valor da premiação independa da quantidade de participantes ou do volume arrecadado com a cobrança das taxas de inscrição; e</w:t>
      </w:r>
    </w:p>
    <w:p w:rsidR="00DE0CCE" w:rsidRDefault="00DE0CCE" w:rsidP="00DE0CCE">
      <w:pPr>
        <w:pStyle w:val="texto1"/>
      </w:pPr>
      <w:r>
        <w:t xml:space="preserve">IV - </w:t>
      </w:r>
      <w:proofErr w:type="gramStart"/>
      <w:r>
        <w:t>os</w:t>
      </w:r>
      <w:proofErr w:type="gramEnd"/>
      <w:r>
        <w:t xml:space="preserve"> resultados não decorram de placar ou </w:t>
      </w:r>
      <w:r w:rsidR="00C03696">
        <w:t xml:space="preserve">de </w:t>
      </w:r>
      <w:r>
        <w:t>atividade isolada de um único atleta ou de uma única equipe em competição real.</w:t>
      </w:r>
    </w:p>
    <w:p w:rsidR="00DE0CCE" w:rsidRDefault="00DE0CCE" w:rsidP="00DE0CCE">
      <w:pPr>
        <w:pStyle w:val="texto1"/>
      </w:pPr>
      <w:r>
        <w:t xml:space="preserve">Art. 3º </w:t>
      </w:r>
      <w:r w:rsidR="006646E3">
        <w:t xml:space="preserve">São </w:t>
      </w:r>
      <w:r>
        <w:t>livre</w:t>
      </w:r>
      <w:r w:rsidR="006646E3">
        <w:t>s</w:t>
      </w:r>
      <w:r>
        <w:t xml:space="preserve"> a fabricação, a importação, a comercialização</w:t>
      </w:r>
      <w:r w:rsidR="00CE6C40">
        <w:t>,</w:t>
      </w:r>
      <w:r>
        <w:t xml:space="preserve"> o desenvolvimento de jogos eletrônicos e a prestação de serviços de entretenimento vinculados aos jogos de fantasia.</w:t>
      </w:r>
    </w:p>
    <w:p w:rsidR="00DE0CCE" w:rsidRDefault="00DE0CCE" w:rsidP="00DE0CCE">
      <w:pPr>
        <w:pStyle w:val="texto1"/>
      </w:pPr>
      <w:r>
        <w:t xml:space="preserve">§ 1º O Estado realizará a classificação etária indicativa, </w:t>
      </w:r>
      <w:r w:rsidR="00C03696">
        <w:t xml:space="preserve">dispensada </w:t>
      </w:r>
      <w:r>
        <w:t>qualquer autorização estatal para o desenvolvimento e a exploração dos jogos eletrônicos e dos jogos de fantasia abrangidos por esta lei.</w:t>
      </w:r>
    </w:p>
    <w:p w:rsidR="00DE0CCE" w:rsidRDefault="00DE0CCE" w:rsidP="00DE0CCE">
      <w:pPr>
        <w:pStyle w:val="texto1"/>
      </w:pPr>
      <w:r>
        <w:t xml:space="preserve">§ 2º É livre a promoção de disputas </w:t>
      </w:r>
      <w:r w:rsidR="00C03696">
        <w:t xml:space="preserve">que envolvam </w:t>
      </w:r>
      <w:r>
        <w:t xml:space="preserve">os usuários dos jogos eletrônicos e dos jogos de fantasia com a distribuição de premiações de qualquer espécie de acordo com as regras </w:t>
      </w:r>
      <w:r w:rsidR="00DD6627">
        <w:t>pre</w:t>
      </w:r>
      <w:r>
        <w:t>estabelecidas.</w:t>
      </w:r>
    </w:p>
    <w:p w:rsidR="00DE0CCE" w:rsidRDefault="00DE0CCE" w:rsidP="00DE0CCE">
      <w:pPr>
        <w:pStyle w:val="texto1"/>
      </w:pPr>
      <w:r>
        <w:t xml:space="preserve">§ 3º São permitidas a utilização e a divulgação de dados referentes aos resultados, estatísticas e menções a nomes </w:t>
      </w:r>
      <w:r>
        <w:lastRenderedPageBreak/>
        <w:t xml:space="preserve">relacionados a eventos esportivos reais no desenvolvimento de jogos de fantasia. </w:t>
      </w:r>
    </w:p>
    <w:p w:rsidR="00DE0CCE" w:rsidRDefault="00DE0CCE" w:rsidP="00DE0CCE">
      <w:pPr>
        <w:pStyle w:val="texto1"/>
      </w:pPr>
      <w:r>
        <w:t>Art. 4º Os jogos eletrônicos podem ser utilizados para entretenimento ou para qualquer outra atividade lícita, inclusive:</w:t>
      </w:r>
    </w:p>
    <w:p w:rsidR="00DE0CCE" w:rsidRDefault="00DE0CCE" w:rsidP="00DE0CCE">
      <w:pPr>
        <w:pStyle w:val="texto1"/>
      </w:pPr>
      <w:r>
        <w:t>I</w:t>
      </w:r>
      <w:r w:rsidR="001A3A42">
        <w:t xml:space="preserve"> </w:t>
      </w:r>
      <w:r w:rsidR="00CE6C40">
        <w:t>–</w:t>
      </w:r>
      <w:r>
        <w:t xml:space="preserve"> </w:t>
      </w:r>
      <w:proofErr w:type="gramStart"/>
      <w:r w:rsidR="00CE6C40">
        <w:t>em</w:t>
      </w:r>
      <w:proofErr w:type="gramEnd"/>
      <w:r w:rsidR="00CE6C40">
        <w:t xml:space="preserve"> ambiente escolar, </w:t>
      </w:r>
      <w:r>
        <w:t xml:space="preserve">para fins didáticos, em conformidade com a </w:t>
      </w:r>
      <w:r w:rsidRPr="001A3A42">
        <w:t>Base Nacional Comum Curricular (BNCC),</w:t>
      </w:r>
      <w:r>
        <w:t xml:space="preserve"> e de recreação;</w:t>
      </w:r>
    </w:p>
    <w:p w:rsidR="00DE0CCE" w:rsidRDefault="00DE0CCE" w:rsidP="00DE0CCE">
      <w:pPr>
        <w:pStyle w:val="texto1"/>
      </w:pPr>
      <w:r>
        <w:t xml:space="preserve">II </w:t>
      </w:r>
      <w:r w:rsidR="00C03696">
        <w:t>–</w:t>
      </w:r>
      <w:r>
        <w:t xml:space="preserve"> </w:t>
      </w:r>
      <w:proofErr w:type="gramStart"/>
      <w:r w:rsidR="00C03696" w:rsidRPr="001A3A42">
        <w:t>para</w:t>
      </w:r>
      <w:proofErr w:type="gramEnd"/>
      <w:r w:rsidR="00C03696" w:rsidRPr="001A3A42">
        <w:t xml:space="preserve"> fins</w:t>
      </w:r>
      <w:r w:rsidR="00C03696">
        <w:t xml:space="preserve"> </w:t>
      </w:r>
      <w:r>
        <w:t>terapêuticos; e</w:t>
      </w:r>
    </w:p>
    <w:p w:rsidR="00DE0CCE" w:rsidRDefault="00DE0CCE" w:rsidP="00DE0CCE">
      <w:pPr>
        <w:pStyle w:val="texto1"/>
      </w:pPr>
      <w:r>
        <w:t xml:space="preserve">III </w:t>
      </w:r>
      <w:r w:rsidR="00C03696">
        <w:t>–</w:t>
      </w:r>
      <w:r>
        <w:t xml:space="preserve"> </w:t>
      </w:r>
      <w:r w:rsidR="00C03696">
        <w:t xml:space="preserve">para fins </w:t>
      </w:r>
      <w:r>
        <w:t xml:space="preserve">de treinamento e </w:t>
      </w:r>
      <w:r w:rsidR="00CE6C40">
        <w:t xml:space="preserve">de </w:t>
      </w:r>
      <w:r>
        <w:t xml:space="preserve">simulações de condução de veículos, de reação a situações de emergência, bem como de manuseio de máquinas e </w:t>
      </w:r>
      <w:r w:rsidR="002729C9">
        <w:t xml:space="preserve">de </w:t>
      </w:r>
      <w:r>
        <w:t>equipamentos.</w:t>
      </w:r>
    </w:p>
    <w:p w:rsidR="00DE0CCE" w:rsidRDefault="00DE0CCE" w:rsidP="00DE0CCE">
      <w:pPr>
        <w:pStyle w:val="texto1"/>
      </w:pPr>
      <w:r>
        <w:t xml:space="preserve">Parágrafo único. As autoridades administrativas regulamentarão, no âmbito </w:t>
      </w:r>
      <w:r w:rsidR="002729C9">
        <w:t xml:space="preserve">de </w:t>
      </w:r>
      <w:r>
        <w:t>sua competência, o uso dos jogos eletrônicos para os fins previstos no</w:t>
      </w:r>
      <w:r w:rsidR="006646E3">
        <w:t>s</w:t>
      </w:r>
      <w:r>
        <w:t xml:space="preserve"> </w:t>
      </w:r>
      <w:r w:rsidRPr="001A3A42">
        <w:t>inciso</w:t>
      </w:r>
      <w:r w:rsidR="006646E3" w:rsidRPr="001A3A42">
        <w:t>s</w:t>
      </w:r>
      <w:r w:rsidRPr="001A3A42">
        <w:t xml:space="preserve"> I, II e III</w:t>
      </w:r>
      <w:r w:rsidR="002729C9">
        <w:t xml:space="preserve"> do </w:t>
      </w:r>
      <w:r w:rsidR="002729C9" w:rsidRPr="001A3A42">
        <w:rPr>
          <w:i/>
        </w:rPr>
        <w:t>caput</w:t>
      </w:r>
      <w:r>
        <w:t xml:space="preserve"> deste </w:t>
      </w:r>
      <w:r w:rsidR="00C03696">
        <w:t>artigo</w:t>
      </w:r>
      <w:r>
        <w:t>.</w:t>
      </w:r>
    </w:p>
    <w:p w:rsidR="00CE6C40" w:rsidRDefault="00DE0CCE" w:rsidP="00DE0CCE">
      <w:pPr>
        <w:pStyle w:val="texto1"/>
      </w:pPr>
      <w:r>
        <w:t xml:space="preserve">Art. 5º Aplica-se às pessoas jurídicas que exerçam atividades de desenvolvimento ou produção de jogos eletrônicos o disposto </w:t>
      </w:r>
      <w:r w:rsidRPr="001A3A42">
        <w:t>no art. 4º da Lei nº 8.248, de 23 de outubro de 1991.</w:t>
      </w:r>
    </w:p>
    <w:p w:rsidR="00DE0CCE" w:rsidRDefault="00DE0CCE" w:rsidP="00DE0CCE">
      <w:pPr>
        <w:pStyle w:val="texto1"/>
      </w:pPr>
      <w:r w:rsidRPr="00CE6C40">
        <w:t xml:space="preserve">Parágrafo único. Para fins do disposto no </w:t>
      </w:r>
      <w:r w:rsidRPr="00CE6C40">
        <w:rPr>
          <w:i/>
        </w:rPr>
        <w:t>caput</w:t>
      </w:r>
      <w:r w:rsidR="006646E3" w:rsidRPr="00CE6C40">
        <w:t xml:space="preserve"> deste</w:t>
      </w:r>
      <w:r w:rsidR="00CE6C40">
        <w:t xml:space="preserve"> </w:t>
      </w:r>
      <w:r w:rsidR="006646E3" w:rsidRPr="00CE6C40">
        <w:t>artigo</w:t>
      </w:r>
      <w:r w:rsidRPr="00CE6C40">
        <w:t>, o investimento em desenvolvimento de jogos eletrônicos é considerado investimento em pesquisa, desenvolvimento e inovação.</w:t>
      </w:r>
    </w:p>
    <w:p w:rsidR="00CE6C40" w:rsidRDefault="00DE0CCE" w:rsidP="00DE0CCE">
      <w:pPr>
        <w:pStyle w:val="texto1"/>
      </w:pPr>
      <w:r>
        <w:t xml:space="preserve">Art. </w:t>
      </w:r>
      <w:r w:rsidR="002729C9">
        <w:t>6º</w:t>
      </w:r>
      <w:r>
        <w:t xml:space="preserve"> O desenvolvimento de jogos eletrônicos é considerado pesquisa tecnológica e desenvolvimento de inovação tecnológica para fins de aproveitamento dos incentivos de que trata o </w:t>
      </w:r>
      <w:r w:rsidRPr="001A3A42">
        <w:t>Capítulo III da Lei nº 11.196, de 21 de novembro de 2005.</w:t>
      </w:r>
    </w:p>
    <w:p w:rsidR="00DE0CCE" w:rsidRPr="001A3A42" w:rsidRDefault="00DE0CCE" w:rsidP="00DE0CCE">
      <w:pPr>
        <w:pStyle w:val="texto1"/>
      </w:pPr>
      <w:r>
        <w:lastRenderedPageBreak/>
        <w:t xml:space="preserve">Art. </w:t>
      </w:r>
      <w:r w:rsidR="002729C9">
        <w:t xml:space="preserve">7º </w:t>
      </w:r>
      <w:r>
        <w:t xml:space="preserve">O Estado apoiará a formação de recursos humanos para a indústria de jogos eletrônicos, nos termos do </w:t>
      </w:r>
      <w:r w:rsidRPr="001A3A42">
        <w:t xml:space="preserve">§ 3º do art. 218 da Constituição Federal. </w:t>
      </w:r>
    </w:p>
    <w:p w:rsidR="00CE6C40" w:rsidRDefault="00DE0CCE" w:rsidP="00DE0CCE">
      <w:pPr>
        <w:pStyle w:val="texto1"/>
      </w:pPr>
      <w:r w:rsidRPr="00CE6C40">
        <w:t>§ 1º O apoio poderá ser feito por meio</w:t>
      </w:r>
      <w:r w:rsidR="00525B82" w:rsidRPr="00CE6C40">
        <w:t xml:space="preserve"> de</w:t>
      </w:r>
      <w:r w:rsidRPr="00CE6C40">
        <w:t xml:space="preserve">: </w:t>
      </w:r>
    </w:p>
    <w:p w:rsidR="00DE0CCE" w:rsidRPr="001A3A42" w:rsidRDefault="00DE0CCE" w:rsidP="00DE0CCE">
      <w:pPr>
        <w:pStyle w:val="texto1"/>
      </w:pPr>
      <w:r w:rsidRPr="00CE6C40">
        <w:t xml:space="preserve">I - </w:t>
      </w:r>
      <w:proofErr w:type="gramStart"/>
      <w:r w:rsidRPr="001A3A42">
        <w:t>incentivo</w:t>
      </w:r>
      <w:proofErr w:type="gramEnd"/>
      <w:r w:rsidRPr="001A3A42">
        <w:t xml:space="preserve"> à criação de cursos técnicos e superiores de programação </w:t>
      </w:r>
      <w:r w:rsidR="002729C9" w:rsidRPr="001A3A42">
        <w:t xml:space="preserve">direcionados </w:t>
      </w:r>
      <w:r w:rsidRPr="001A3A42">
        <w:t xml:space="preserve">aos jogos eletrônicos; </w:t>
      </w:r>
    </w:p>
    <w:p w:rsidR="00DE0CCE" w:rsidRDefault="00DE0CCE" w:rsidP="00DE0CCE">
      <w:pPr>
        <w:pStyle w:val="texto1"/>
      </w:pPr>
      <w:r w:rsidRPr="00CE6C40">
        <w:t xml:space="preserve">II - </w:t>
      </w:r>
      <w:proofErr w:type="gramStart"/>
      <w:r w:rsidRPr="001A3A42">
        <w:t>criação</w:t>
      </w:r>
      <w:proofErr w:type="gramEnd"/>
      <w:r w:rsidRPr="001A3A42">
        <w:t xml:space="preserve"> ou apoio a oficinas de programação </w:t>
      </w:r>
      <w:r w:rsidR="002729C9" w:rsidRPr="001A3A42">
        <w:t xml:space="preserve">direcionadas </w:t>
      </w:r>
      <w:r w:rsidRPr="001A3A42">
        <w:t>aos jogos eletrônicos;</w:t>
      </w:r>
      <w:r>
        <w:t xml:space="preserve"> </w:t>
      </w:r>
    </w:p>
    <w:p w:rsidR="00DE0CCE" w:rsidRDefault="00DE0CCE" w:rsidP="00DE0CCE">
      <w:pPr>
        <w:pStyle w:val="texto1"/>
      </w:pPr>
      <w:r>
        <w:t xml:space="preserve">III - incentivo à pesquisa, </w:t>
      </w:r>
      <w:r w:rsidR="002729C9">
        <w:t xml:space="preserve">ao </w:t>
      </w:r>
      <w:r>
        <w:t xml:space="preserve">desenvolvimento e </w:t>
      </w:r>
      <w:r w:rsidR="001A3A42">
        <w:t>ao</w:t>
      </w:r>
      <w:r w:rsidR="002729C9">
        <w:t xml:space="preserve"> </w:t>
      </w:r>
      <w:r>
        <w:t xml:space="preserve">aperfeiçoamento de jogos eletrônicos </w:t>
      </w:r>
      <w:r w:rsidR="002729C9">
        <w:t>direcionados</w:t>
      </w:r>
      <w:r w:rsidR="00CE6C40">
        <w:t xml:space="preserve"> à</w:t>
      </w:r>
      <w:r>
        <w:t xml:space="preserve"> educação.</w:t>
      </w:r>
    </w:p>
    <w:p w:rsidR="00DE0CCE" w:rsidRDefault="00DE0CCE" w:rsidP="00DE0CCE">
      <w:pPr>
        <w:pStyle w:val="texto1"/>
      </w:pPr>
      <w:r>
        <w:t xml:space="preserve">§ 2º Os cursos de capacitação e formação poderão ser feitos </w:t>
      </w:r>
      <w:r w:rsidR="002729C9">
        <w:t>de forma</w:t>
      </w:r>
      <w:r>
        <w:t xml:space="preserve"> presencial ou </w:t>
      </w:r>
      <w:r w:rsidR="00525B82">
        <w:t xml:space="preserve">a </w:t>
      </w:r>
      <w:r>
        <w:t xml:space="preserve">distância. </w:t>
      </w:r>
    </w:p>
    <w:p w:rsidR="00DE0CCE" w:rsidRDefault="00DE0CCE" w:rsidP="00DE0CCE">
      <w:pPr>
        <w:pStyle w:val="texto1"/>
      </w:pPr>
      <w:r>
        <w:t xml:space="preserve">§ 3º Não serão exigidas do programador e do desenvolvedor qualificação especial ou licença do Estado para exercer a profissão. </w:t>
      </w:r>
    </w:p>
    <w:p w:rsidR="00DE0CCE" w:rsidRDefault="00DE0CCE" w:rsidP="00DE0CCE">
      <w:pPr>
        <w:pStyle w:val="texto1"/>
      </w:pPr>
      <w:r>
        <w:t>§ 4º Observados a legislação trabalhista e o</w:t>
      </w:r>
      <w:r w:rsidR="00525B82">
        <w:t>s</w:t>
      </w:r>
      <w:r>
        <w:t xml:space="preserve"> direito</w:t>
      </w:r>
      <w:r w:rsidR="00525B82">
        <w:t>s</w:t>
      </w:r>
      <w:r>
        <w:t xml:space="preserve"> das crianças e </w:t>
      </w:r>
      <w:r w:rsidR="00525B82">
        <w:t xml:space="preserve">dos </w:t>
      </w:r>
      <w:r>
        <w:t xml:space="preserve">adolescentes, os adolescentes serão incentivados à programação e </w:t>
      </w:r>
      <w:r w:rsidR="002729C9">
        <w:t xml:space="preserve">ao </w:t>
      </w:r>
      <w:r>
        <w:t xml:space="preserve">desenvolvimento de jogos eletrônicos. </w:t>
      </w:r>
    </w:p>
    <w:p w:rsidR="00DE0CCE" w:rsidRDefault="00DE0CCE" w:rsidP="00DE0CCE">
      <w:pPr>
        <w:pStyle w:val="texto1"/>
      </w:pPr>
      <w:r>
        <w:t xml:space="preserve">Art. </w:t>
      </w:r>
      <w:r w:rsidR="002729C9">
        <w:t xml:space="preserve">8º </w:t>
      </w:r>
      <w:r>
        <w:t xml:space="preserve">Esta Lei entra em vigor na data de sua publicação, exceto em relação aos </w:t>
      </w:r>
      <w:proofErr w:type="spellStart"/>
      <w:r w:rsidRPr="001A3A42">
        <w:t>art</w:t>
      </w:r>
      <w:r w:rsidR="001A3A42">
        <w:t>s</w:t>
      </w:r>
      <w:proofErr w:type="spellEnd"/>
      <w:r w:rsidR="001A3A42">
        <w:t>.</w:t>
      </w:r>
      <w:r>
        <w:t xml:space="preserve"> </w:t>
      </w:r>
      <w:r w:rsidRPr="001A3A42">
        <w:t xml:space="preserve">5º e </w:t>
      </w:r>
      <w:r w:rsidR="002729C9" w:rsidRPr="001A3A42">
        <w:t>6º</w:t>
      </w:r>
      <w:r w:rsidR="001A3A42">
        <w:t xml:space="preserve"> </w:t>
      </w:r>
      <w:r w:rsidR="002729C9" w:rsidRPr="001A3A42">
        <w:t>desta</w:t>
      </w:r>
      <w:r w:rsidR="002729C9">
        <w:t xml:space="preserve"> </w:t>
      </w:r>
      <w:r w:rsidR="00CC4662" w:rsidRPr="001A3A42">
        <w:t>L</w:t>
      </w:r>
      <w:r w:rsidR="002729C9">
        <w:t>ei</w:t>
      </w:r>
      <w:r>
        <w:t xml:space="preserve">, </w:t>
      </w:r>
      <w:r w:rsidR="001A3A42">
        <w:t>que</w:t>
      </w:r>
      <w:r>
        <w:t xml:space="preserve"> entram em vigor em 1º de janeiro de 2024. </w:t>
      </w:r>
    </w:p>
    <w:p w:rsidR="000659C9" w:rsidRPr="00BE7484" w:rsidRDefault="000659C9" w:rsidP="00DE0CCE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2729C9">
        <w:rPr>
          <w:color w:val="000000"/>
        </w:rPr>
        <w:t xml:space="preserve"> </w:t>
      </w:r>
      <w:r w:rsidR="002729C9" w:rsidRPr="001A3A42">
        <w:rPr>
          <w:color w:val="000000"/>
        </w:rPr>
        <w:t>19 de outubro de 2022.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2729C9">
        <w:rPr>
          <w:szCs w:val="24"/>
        </w:rPr>
        <w:t>DARCI DE MATOS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13E53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2504"/>
    <w:rsid w:val="000847AC"/>
    <w:rsid w:val="000B065B"/>
    <w:rsid w:val="00104DB2"/>
    <w:rsid w:val="001120A1"/>
    <w:rsid w:val="001A3A42"/>
    <w:rsid w:val="001A693F"/>
    <w:rsid w:val="001C198D"/>
    <w:rsid w:val="001F6DDF"/>
    <w:rsid w:val="00207463"/>
    <w:rsid w:val="0025430D"/>
    <w:rsid w:val="002729C9"/>
    <w:rsid w:val="002A1DD8"/>
    <w:rsid w:val="003840B8"/>
    <w:rsid w:val="003B4F4E"/>
    <w:rsid w:val="00404CA2"/>
    <w:rsid w:val="00412B8D"/>
    <w:rsid w:val="004F43ED"/>
    <w:rsid w:val="004F5FDD"/>
    <w:rsid w:val="00525AB7"/>
    <w:rsid w:val="00525B82"/>
    <w:rsid w:val="00602E48"/>
    <w:rsid w:val="00647B0C"/>
    <w:rsid w:val="006646E3"/>
    <w:rsid w:val="006761D9"/>
    <w:rsid w:val="006C0DCB"/>
    <w:rsid w:val="006C4829"/>
    <w:rsid w:val="00711933"/>
    <w:rsid w:val="0072494C"/>
    <w:rsid w:val="007657F4"/>
    <w:rsid w:val="00772C6C"/>
    <w:rsid w:val="0077455A"/>
    <w:rsid w:val="007A548D"/>
    <w:rsid w:val="007B34E1"/>
    <w:rsid w:val="007B5903"/>
    <w:rsid w:val="007F10EB"/>
    <w:rsid w:val="00814E22"/>
    <w:rsid w:val="00863863"/>
    <w:rsid w:val="0097659B"/>
    <w:rsid w:val="00A32757"/>
    <w:rsid w:val="00A3649A"/>
    <w:rsid w:val="00AA74D0"/>
    <w:rsid w:val="00B00FD0"/>
    <w:rsid w:val="00B92F03"/>
    <w:rsid w:val="00BA3467"/>
    <w:rsid w:val="00BE7484"/>
    <w:rsid w:val="00C03696"/>
    <w:rsid w:val="00C5760D"/>
    <w:rsid w:val="00CA069C"/>
    <w:rsid w:val="00CC4662"/>
    <w:rsid w:val="00CD107E"/>
    <w:rsid w:val="00CE6C40"/>
    <w:rsid w:val="00D600D4"/>
    <w:rsid w:val="00D6446A"/>
    <w:rsid w:val="00D67B20"/>
    <w:rsid w:val="00DB5A9D"/>
    <w:rsid w:val="00DD6627"/>
    <w:rsid w:val="00DE0CCE"/>
    <w:rsid w:val="00DE3C36"/>
    <w:rsid w:val="00DF5BF2"/>
    <w:rsid w:val="00E10C16"/>
    <w:rsid w:val="00E31C64"/>
    <w:rsid w:val="00E42D0A"/>
    <w:rsid w:val="00E87019"/>
    <w:rsid w:val="00E9542E"/>
    <w:rsid w:val="00E975CB"/>
    <w:rsid w:val="00F13E53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795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2013-07-10T13:15:00Z</cp:lastPrinted>
  <dcterms:created xsi:type="dcterms:W3CDTF">2022-10-19T18:04:00Z</dcterms:created>
  <dcterms:modified xsi:type="dcterms:W3CDTF">2022-10-19T18:04:00Z</dcterms:modified>
</cp:coreProperties>
</file>