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4040A0" w:rsidRDefault="00863863" w:rsidP="00863863">
      <w:pPr>
        <w:pStyle w:val="cabea"/>
      </w:pPr>
      <w:bookmarkStart w:id="0" w:name="_GoBack"/>
      <w:bookmarkEnd w:id="0"/>
      <w:r w:rsidRPr="004040A0">
        <w:t>redação final</w:t>
      </w:r>
    </w:p>
    <w:p w:rsidR="00863863" w:rsidRPr="004040A0" w:rsidRDefault="00863863" w:rsidP="00863863">
      <w:pPr>
        <w:pStyle w:val="cabea"/>
      </w:pPr>
      <w:r w:rsidRPr="004040A0">
        <w:t xml:space="preserve">projeto de lei nº </w:t>
      </w:r>
      <w:r w:rsidR="000B6C4E">
        <w:t>583</w:t>
      </w:r>
      <w:r w:rsidRPr="004040A0">
        <w:t>-</w:t>
      </w:r>
      <w:r w:rsidR="00025C4D" w:rsidRPr="004040A0">
        <w:t>a</w:t>
      </w:r>
      <w:r w:rsidR="00BE7484" w:rsidRPr="004040A0">
        <w:t xml:space="preserve"> </w:t>
      </w:r>
      <w:r w:rsidRPr="004040A0">
        <w:t>de 20</w:t>
      </w:r>
      <w:r w:rsidR="000B6C4E">
        <w:t>11</w:t>
      </w:r>
    </w:p>
    <w:p w:rsidR="00025C4D" w:rsidRPr="004040A0" w:rsidRDefault="00025C4D" w:rsidP="004040A0">
      <w:pPr>
        <w:pStyle w:val="texto10"/>
      </w:pPr>
    </w:p>
    <w:p w:rsidR="00863863" w:rsidRPr="004040A0" w:rsidRDefault="00576EAD" w:rsidP="00863863">
      <w:pPr>
        <w:pStyle w:val="ementa"/>
      </w:pPr>
      <w:r w:rsidRPr="004040A0">
        <w:t>Altera a Lei nº 7.210, de 11 de julho de 1984 (Lei de Execução Penal), para d</w:t>
      </w:r>
      <w:r w:rsidR="0085390E" w:rsidRPr="004040A0">
        <w:t>isp</w:t>
      </w:r>
      <w:r w:rsidRPr="004040A0">
        <w:t>or</w:t>
      </w:r>
      <w:r w:rsidR="0085390E" w:rsidRPr="004040A0">
        <w:t xml:space="preserve"> sobre a monitoração eletrônica do preso, pre</w:t>
      </w:r>
      <w:r w:rsidRPr="004040A0">
        <w:t>ver</w:t>
      </w:r>
      <w:r w:rsidR="0085390E" w:rsidRPr="004040A0">
        <w:t xml:space="preserve"> a realização de exame criminológico para progressão de regime</w:t>
      </w:r>
      <w:r w:rsidRPr="004040A0">
        <w:t xml:space="preserve"> e </w:t>
      </w:r>
      <w:r w:rsidR="0085390E" w:rsidRPr="004040A0">
        <w:t>extingu</w:t>
      </w:r>
      <w:r w:rsidRPr="004040A0">
        <w:t>ir</w:t>
      </w:r>
      <w:r w:rsidR="0085390E" w:rsidRPr="004040A0">
        <w:t xml:space="preserve"> o benefício da saída temporária</w:t>
      </w:r>
      <w:r w:rsidRPr="004040A0">
        <w:t>.</w:t>
      </w:r>
    </w:p>
    <w:p w:rsidR="00863863" w:rsidRPr="004040A0" w:rsidRDefault="00863863" w:rsidP="00863863">
      <w:pPr>
        <w:pStyle w:val="texto1"/>
      </w:pPr>
    </w:p>
    <w:p w:rsidR="00863863" w:rsidRPr="004040A0" w:rsidRDefault="00A065D5" w:rsidP="00863863">
      <w:pPr>
        <w:pStyle w:val="texto1"/>
      </w:pPr>
      <w:r>
        <w:t>O CONGRESSO NACIONAL decreta:</w:t>
      </w:r>
    </w:p>
    <w:p w:rsidR="000659C9" w:rsidRPr="004040A0" w:rsidRDefault="000659C9" w:rsidP="002A1DD8">
      <w:pPr>
        <w:pStyle w:val="texto1"/>
      </w:pPr>
    </w:p>
    <w:p w:rsidR="0085390E" w:rsidRPr="004040A0" w:rsidRDefault="0085390E" w:rsidP="0085390E">
      <w:pPr>
        <w:pStyle w:val="texto1"/>
      </w:pPr>
      <w:r w:rsidRPr="004040A0">
        <w:t>Art. 1º Esta Lei altera a Lei nº 7.210, de 11 de julho de 1984</w:t>
      </w:r>
      <w:r w:rsidR="0069420F" w:rsidRPr="004040A0">
        <w:t xml:space="preserve"> (</w:t>
      </w:r>
      <w:r w:rsidRPr="004040A0">
        <w:t>Lei de Execução Penal</w:t>
      </w:r>
      <w:r w:rsidR="0069420F" w:rsidRPr="004040A0">
        <w:t>)</w:t>
      </w:r>
      <w:r w:rsidRPr="004040A0">
        <w:t xml:space="preserve">, </w:t>
      </w:r>
      <w:r w:rsidR="002D3ADF" w:rsidRPr="004040A0">
        <w:t xml:space="preserve">para </w:t>
      </w:r>
      <w:r w:rsidRPr="004040A0">
        <w:t>dispor sobre a monitoração eletrônica do preso</w:t>
      </w:r>
      <w:r w:rsidR="00576EAD" w:rsidRPr="004040A0">
        <w:t>, prever a realização de exame criminológico para progressão de regime</w:t>
      </w:r>
      <w:r w:rsidRPr="004040A0">
        <w:t xml:space="preserve"> e extinguir o benefício da saída temporária.</w:t>
      </w:r>
    </w:p>
    <w:p w:rsidR="0085390E" w:rsidRPr="004040A0" w:rsidRDefault="0085390E" w:rsidP="0085390E">
      <w:pPr>
        <w:pStyle w:val="texto1"/>
      </w:pPr>
      <w:r w:rsidRPr="004040A0">
        <w:t>Art. 2º A Lei nº 7.210, de 11 de julho de 1984</w:t>
      </w:r>
      <w:r w:rsidR="00576EAD" w:rsidRPr="004040A0">
        <w:t xml:space="preserve"> (Lei de Execução Penal)</w:t>
      </w:r>
      <w:r w:rsidRPr="004040A0">
        <w:t>, passa a vigorar com as seguintes alterações:</w:t>
      </w:r>
    </w:p>
    <w:p w:rsidR="0085390E" w:rsidRPr="004040A0" w:rsidRDefault="0085390E" w:rsidP="0085390E">
      <w:pPr>
        <w:pStyle w:val="texto2"/>
      </w:pPr>
      <w:r w:rsidRPr="004040A0">
        <w:t>“Art. 66. ...............................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39537B" w:rsidRPr="004040A0" w:rsidRDefault="00EC7425" w:rsidP="0085390E">
      <w:pPr>
        <w:pStyle w:val="texto2"/>
      </w:pPr>
      <w:r w:rsidRPr="004040A0">
        <w:t>IV – (revogado)</w:t>
      </w:r>
      <w:r w:rsidR="00460C52" w:rsidRPr="004040A0">
        <w:t xml:space="preserve">; </w:t>
      </w:r>
    </w:p>
    <w:p w:rsidR="0085390E" w:rsidRPr="004040A0" w:rsidRDefault="0085390E" w:rsidP="0085390E">
      <w:pPr>
        <w:pStyle w:val="texto2"/>
      </w:pPr>
      <w:r w:rsidRPr="004040A0">
        <w:t>V - .....................................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t>j) a utilização do equipamento de monitoração eletrônica pelo condenado nas hipóteses legais</w:t>
      </w:r>
      <w:r w:rsidR="00460C52" w:rsidRPr="004040A0">
        <w:t>;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</w:t>
      </w:r>
      <w:proofErr w:type="gramStart"/>
      <w:r w:rsidRPr="004040A0">
        <w:t>”(</w:t>
      </w:r>
      <w:proofErr w:type="gramEnd"/>
      <w:r w:rsidRPr="004040A0">
        <w:t>NR)</w:t>
      </w:r>
    </w:p>
    <w:p w:rsidR="0085390E" w:rsidRPr="004040A0" w:rsidRDefault="0085390E" w:rsidP="0085390E">
      <w:pPr>
        <w:pStyle w:val="texto2"/>
      </w:pPr>
      <w:r w:rsidRPr="004040A0">
        <w:t>“Art. 112. ..............................</w:t>
      </w:r>
    </w:p>
    <w:p w:rsidR="0085390E" w:rsidRPr="004040A0" w:rsidRDefault="0085390E" w:rsidP="0085390E">
      <w:pPr>
        <w:pStyle w:val="texto2"/>
      </w:pPr>
      <w:r w:rsidRPr="004040A0">
        <w:t xml:space="preserve">§ 1º Em todos os casos, o apenado </w:t>
      </w:r>
      <w:r w:rsidR="00460C52" w:rsidRPr="004040A0">
        <w:t xml:space="preserve">somente </w:t>
      </w:r>
      <w:r w:rsidRPr="004040A0">
        <w:t xml:space="preserve">terá direito à progressão de regime se ostentar boa </w:t>
      </w:r>
      <w:r w:rsidRPr="004040A0">
        <w:lastRenderedPageBreak/>
        <w:t>conduta carcerária, comprovada pelo diretor do estabelecimento, e pelos resultados do exame criminológico, respeitadas as normas que vedam a progressão.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</w:t>
      </w:r>
      <w:proofErr w:type="gramStart"/>
      <w:r w:rsidRPr="004040A0">
        <w:t>”(</w:t>
      </w:r>
      <w:proofErr w:type="gramEnd"/>
      <w:r w:rsidRPr="004040A0">
        <w:t>NR)</w:t>
      </w:r>
    </w:p>
    <w:p w:rsidR="0085390E" w:rsidRPr="004040A0" w:rsidRDefault="0085390E" w:rsidP="0085390E">
      <w:pPr>
        <w:pStyle w:val="texto2"/>
      </w:pPr>
      <w:r w:rsidRPr="004040A0">
        <w:t>“Art. 114. ..............................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t xml:space="preserve">II - </w:t>
      </w:r>
      <w:proofErr w:type="gramStart"/>
      <w:r w:rsidR="00460C52" w:rsidRPr="004040A0">
        <w:t>apresentar</w:t>
      </w:r>
      <w:proofErr w:type="gramEnd"/>
      <w:r w:rsidRPr="004040A0">
        <w:t>, pelos seus antecedentes e pelos resultados do exame criminológico, fundados indícios de que irá ajustar-se, com autodisciplina, baixa periculosidade e senso de responsabilidade, ao novo regime.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</w:t>
      </w:r>
      <w:proofErr w:type="gramStart"/>
      <w:r w:rsidRPr="004040A0">
        <w:t>”(</w:t>
      </w:r>
      <w:proofErr w:type="gramEnd"/>
      <w:r w:rsidRPr="004040A0">
        <w:t>NR)</w:t>
      </w:r>
    </w:p>
    <w:p w:rsidR="0085390E" w:rsidRPr="004040A0" w:rsidRDefault="0085390E" w:rsidP="0085390E">
      <w:pPr>
        <w:pStyle w:val="texto2"/>
      </w:pPr>
      <w:r w:rsidRPr="004040A0">
        <w:t xml:space="preserve">“Art. 115. O </w:t>
      </w:r>
      <w:r w:rsidR="00460C52" w:rsidRPr="004040A0">
        <w:t xml:space="preserve">juiz </w:t>
      </w:r>
      <w:r w:rsidRPr="004040A0">
        <w:t>poderá estabelecer condições especiais para a concessão de regime aberto, entre as quais</w:t>
      </w:r>
      <w:r w:rsidR="00460C52" w:rsidRPr="004040A0">
        <w:t>,</w:t>
      </w:r>
      <w:r w:rsidRPr="004040A0">
        <w:t xml:space="preserve"> a fiscalização por monitoramento eletrônico, sem prejuízo das seguintes condições gerais e obrigatórias: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</w:t>
      </w:r>
      <w:proofErr w:type="gramStart"/>
      <w:r w:rsidRPr="004040A0">
        <w:t>”(</w:t>
      </w:r>
      <w:proofErr w:type="gramEnd"/>
      <w:r w:rsidRPr="004040A0">
        <w:t>NR)</w:t>
      </w:r>
    </w:p>
    <w:p w:rsidR="0085390E" w:rsidRPr="004040A0" w:rsidRDefault="0085390E" w:rsidP="0085390E">
      <w:pPr>
        <w:pStyle w:val="texto2"/>
      </w:pPr>
      <w:r w:rsidRPr="004040A0">
        <w:t>“Art. 132. ..............................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t>§ 2º ....................................</w:t>
      </w:r>
    </w:p>
    <w:p w:rsidR="0085390E" w:rsidRPr="004040A0" w:rsidRDefault="0085390E" w:rsidP="0085390E">
      <w:pPr>
        <w:pStyle w:val="texto1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t xml:space="preserve">e) utilizar equipamento de monitoração </w:t>
      </w:r>
      <w:proofErr w:type="gramStart"/>
      <w:r w:rsidRPr="004040A0">
        <w:t>eletrônica.”</w:t>
      </w:r>
      <w:proofErr w:type="gramEnd"/>
      <w:r w:rsidRPr="004040A0">
        <w:t>(NR)</w:t>
      </w:r>
    </w:p>
    <w:p w:rsidR="0085390E" w:rsidRPr="004040A0" w:rsidRDefault="0085390E" w:rsidP="0085390E">
      <w:pPr>
        <w:pStyle w:val="texto2"/>
      </w:pPr>
      <w:r w:rsidRPr="004040A0">
        <w:t>“Art. 146-B. ............................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A53B17" w:rsidRPr="004040A0" w:rsidRDefault="00A53B17" w:rsidP="0085390E">
      <w:pPr>
        <w:pStyle w:val="texto2"/>
      </w:pPr>
      <w:r w:rsidRPr="004040A0">
        <w:t>II – (revogado).</w:t>
      </w:r>
    </w:p>
    <w:p w:rsidR="00A53B17" w:rsidRPr="004040A0" w:rsidRDefault="00A53B17" w:rsidP="00A53B17">
      <w:pPr>
        <w:pStyle w:val="texto2"/>
        <w:ind w:firstLine="0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lastRenderedPageBreak/>
        <w:t xml:space="preserve">VI – </w:t>
      </w:r>
      <w:proofErr w:type="gramStart"/>
      <w:r w:rsidRPr="004040A0">
        <w:t>aplicar</w:t>
      </w:r>
      <w:proofErr w:type="gramEnd"/>
      <w:r w:rsidRPr="004040A0">
        <w:t xml:space="preserve"> pena privativa de liberdade a ser cumprida nos regimes aberto ou semiaberto, ou conceder progressão para tais regimes;</w:t>
      </w:r>
    </w:p>
    <w:p w:rsidR="0085390E" w:rsidRPr="004040A0" w:rsidRDefault="0085390E" w:rsidP="0085390E">
      <w:pPr>
        <w:pStyle w:val="texto2"/>
      </w:pPr>
      <w:r w:rsidRPr="004040A0">
        <w:t>VII – aplicar pena restritiva de direitos que estabeleça limitação de frequência a lugares específicos;</w:t>
      </w:r>
    </w:p>
    <w:p w:rsidR="0085390E" w:rsidRPr="004040A0" w:rsidRDefault="0085390E" w:rsidP="0085390E">
      <w:pPr>
        <w:pStyle w:val="texto2"/>
      </w:pPr>
      <w:r w:rsidRPr="004040A0">
        <w:t>VIII – conceder o livramento condicional.</w:t>
      </w:r>
    </w:p>
    <w:p w:rsidR="00894FF0" w:rsidRPr="004040A0" w:rsidRDefault="00894FF0" w:rsidP="00894FF0">
      <w:pPr>
        <w:pStyle w:val="texto2"/>
        <w:ind w:firstLine="0"/>
      </w:pPr>
      <w:r w:rsidRPr="004040A0">
        <w:t>..............................................</w:t>
      </w:r>
      <w:proofErr w:type="gramStart"/>
      <w:r w:rsidRPr="004040A0">
        <w:t>”(</w:t>
      </w:r>
      <w:proofErr w:type="gramEnd"/>
      <w:r w:rsidRPr="004040A0">
        <w:t>NR)</w:t>
      </w:r>
    </w:p>
    <w:p w:rsidR="0085390E" w:rsidRPr="004040A0" w:rsidRDefault="0085390E" w:rsidP="0085390E">
      <w:pPr>
        <w:pStyle w:val="texto2"/>
      </w:pPr>
      <w:r w:rsidRPr="004040A0">
        <w:t>“Art. 146-C. ............................</w:t>
      </w:r>
    </w:p>
    <w:p w:rsidR="0085390E" w:rsidRPr="004040A0" w:rsidRDefault="0085390E" w:rsidP="0085390E">
      <w:pPr>
        <w:pStyle w:val="texto2"/>
      </w:pPr>
      <w:r w:rsidRPr="004040A0">
        <w:t>Parágrafo único. ........................</w:t>
      </w:r>
    </w:p>
    <w:p w:rsidR="0085390E" w:rsidRPr="004040A0" w:rsidRDefault="0085390E" w:rsidP="0085390E">
      <w:pPr>
        <w:pStyle w:val="texto2"/>
        <w:ind w:firstLine="0"/>
      </w:pPr>
      <w:r w:rsidRPr="004040A0">
        <w:t>...................................................</w:t>
      </w:r>
    </w:p>
    <w:p w:rsidR="001D2F2B" w:rsidRPr="004040A0" w:rsidRDefault="001D2F2B" w:rsidP="0085390E">
      <w:pPr>
        <w:pStyle w:val="texto2"/>
      </w:pPr>
      <w:r w:rsidRPr="004040A0">
        <w:t>II – (revogado)</w:t>
      </w:r>
      <w:r w:rsidR="00BA30F5" w:rsidRPr="004040A0">
        <w:t xml:space="preserve">; </w:t>
      </w:r>
    </w:p>
    <w:p w:rsidR="001D2F2B" w:rsidRPr="004040A0" w:rsidRDefault="001D2F2B" w:rsidP="001D2F2B">
      <w:pPr>
        <w:pStyle w:val="texto2"/>
        <w:ind w:firstLine="0"/>
      </w:pPr>
      <w:r w:rsidRPr="004040A0">
        <w:t>...................................................</w:t>
      </w:r>
    </w:p>
    <w:p w:rsidR="0085390E" w:rsidRPr="004040A0" w:rsidRDefault="0085390E" w:rsidP="0085390E">
      <w:pPr>
        <w:pStyle w:val="texto2"/>
      </w:pPr>
      <w:r w:rsidRPr="004040A0">
        <w:t>VIII – a revogação do livramento condicional;</w:t>
      </w:r>
    </w:p>
    <w:p w:rsidR="0085390E" w:rsidRPr="004040A0" w:rsidRDefault="0085390E" w:rsidP="0085390E">
      <w:pPr>
        <w:pStyle w:val="texto2"/>
      </w:pPr>
      <w:r w:rsidRPr="004040A0">
        <w:t xml:space="preserve">IX – a conversão da pena restritiva de direitos em pena privativa de </w:t>
      </w:r>
      <w:proofErr w:type="gramStart"/>
      <w:r w:rsidRPr="004040A0">
        <w:t>liberdade.”</w:t>
      </w:r>
      <w:proofErr w:type="gramEnd"/>
      <w:r w:rsidRPr="004040A0">
        <w:t>(NR)</w:t>
      </w:r>
    </w:p>
    <w:p w:rsidR="0085390E" w:rsidRPr="004040A0" w:rsidRDefault="0085390E" w:rsidP="0085390E">
      <w:pPr>
        <w:pStyle w:val="texto1"/>
      </w:pPr>
      <w:r w:rsidRPr="004040A0">
        <w:t>Art. 3º Ficam revogados os seguintes dispositivos da Lei nº 7.210, de 11 de julho de 1984</w:t>
      </w:r>
      <w:r w:rsidR="00BA30F5" w:rsidRPr="004040A0">
        <w:t xml:space="preserve"> (Lei de Execução Penal)</w:t>
      </w:r>
      <w:r w:rsidRPr="004040A0">
        <w:t>:</w:t>
      </w:r>
    </w:p>
    <w:p w:rsidR="0085390E" w:rsidRPr="004040A0" w:rsidRDefault="0085390E" w:rsidP="0085390E">
      <w:pPr>
        <w:pStyle w:val="texto1"/>
      </w:pPr>
      <w:r w:rsidRPr="004040A0">
        <w:t xml:space="preserve">I - </w:t>
      </w:r>
      <w:proofErr w:type="gramStart"/>
      <w:r w:rsidR="00BA30F5" w:rsidRPr="004040A0">
        <w:t>inciso</w:t>
      </w:r>
      <w:proofErr w:type="gramEnd"/>
      <w:r w:rsidR="00BA30F5" w:rsidRPr="004040A0">
        <w:t xml:space="preserve"> III do </w:t>
      </w:r>
      <w:r w:rsidR="00BA30F5" w:rsidRPr="004040A0">
        <w:rPr>
          <w:i/>
        </w:rPr>
        <w:t>caput</w:t>
      </w:r>
      <w:r w:rsidR="00BA30F5" w:rsidRPr="004040A0">
        <w:t xml:space="preserve"> do </w:t>
      </w:r>
      <w:r w:rsidR="004040A0">
        <w:t>art. 23</w:t>
      </w:r>
      <w:r w:rsidRPr="004040A0">
        <w:t>;</w:t>
      </w:r>
    </w:p>
    <w:p w:rsidR="0085390E" w:rsidRPr="004040A0" w:rsidRDefault="0085390E" w:rsidP="0085390E">
      <w:pPr>
        <w:pStyle w:val="texto1"/>
      </w:pPr>
      <w:r w:rsidRPr="004040A0">
        <w:t xml:space="preserve">II - </w:t>
      </w:r>
      <w:proofErr w:type="gramStart"/>
      <w:r w:rsidRPr="004040A0">
        <w:t>inciso</w:t>
      </w:r>
      <w:proofErr w:type="gramEnd"/>
      <w:r w:rsidRPr="004040A0">
        <w:t xml:space="preserve"> IV</w:t>
      </w:r>
      <w:r w:rsidR="00460C52" w:rsidRPr="004040A0">
        <w:t xml:space="preserve"> do </w:t>
      </w:r>
      <w:r w:rsidR="00460C52" w:rsidRPr="004040A0">
        <w:rPr>
          <w:i/>
        </w:rPr>
        <w:t>caput</w:t>
      </w:r>
      <w:r w:rsidR="00460C52" w:rsidRPr="004040A0">
        <w:t xml:space="preserve"> do art. 66</w:t>
      </w:r>
      <w:r w:rsidRPr="004040A0">
        <w:t>;</w:t>
      </w:r>
    </w:p>
    <w:p w:rsidR="0085390E" w:rsidRPr="004040A0" w:rsidRDefault="0085390E" w:rsidP="0085390E">
      <w:pPr>
        <w:pStyle w:val="texto1"/>
      </w:pPr>
      <w:r w:rsidRPr="004040A0">
        <w:t xml:space="preserve">III - </w:t>
      </w:r>
      <w:r w:rsidR="00BA30F5" w:rsidRPr="004040A0">
        <w:t xml:space="preserve">alínea </w:t>
      </w:r>
      <w:r w:rsidR="00BA30F5" w:rsidRPr="004040A0">
        <w:rPr>
          <w:i/>
        </w:rPr>
        <w:t>i</w:t>
      </w:r>
      <w:r w:rsidR="00BA30F5" w:rsidRPr="004040A0">
        <w:t xml:space="preserve"> do inciso I do </w:t>
      </w:r>
      <w:r w:rsidR="004040A0" w:rsidRPr="004040A0">
        <w:rPr>
          <w:i/>
        </w:rPr>
        <w:t>caput</w:t>
      </w:r>
      <w:r w:rsidR="004040A0">
        <w:t xml:space="preserve"> do </w:t>
      </w:r>
      <w:r w:rsidRPr="004040A0">
        <w:t>art. 81-B;</w:t>
      </w:r>
    </w:p>
    <w:p w:rsidR="0085390E" w:rsidRPr="004040A0" w:rsidRDefault="0085390E" w:rsidP="0085390E">
      <w:pPr>
        <w:pStyle w:val="texto1"/>
        <w:rPr>
          <w:lang w:val="en-US"/>
        </w:rPr>
      </w:pPr>
      <w:r w:rsidRPr="004040A0">
        <w:rPr>
          <w:lang w:val="en-US"/>
        </w:rPr>
        <w:t xml:space="preserve">IV - art. </w:t>
      </w:r>
      <w:proofErr w:type="gramStart"/>
      <w:r w:rsidRPr="004040A0">
        <w:rPr>
          <w:lang w:val="en-US"/>
        </w:rPr>
        <w:t>122</w:t>
      </w:r>
      <w:proofErr w:type="gramEnd"/>
      <w:r w:rsidRPr="004040A0">
        <w:rPr>
          <w:lang w:val="en-US"/>
        </w:rPr>
        <w:t>;</w:t>
      </w:r>
    </w:p>
    <w:p w:rsidR="0085390E" w:rsidRPr="004040A0" w:rsidRDefault="0085390E" w:rsidP="0085390E">
      <w:pPr>
        <w:pStyle w:val="texto1"/>
        <w:rPr>
          <w:lang w:val="en-US"/>
        </w:rPr>
      </w:pPr>
      <w:r w:rsidRPr="004040A0">
        <w:rPr>
          <w:lang w:val="en-US"/>
        </w:rPr>
        <w:t xml:space="preserve">V - </w:t>
      </w:r>
      <w:proofErr w:type="gramStart"/>
      <w:r w:rsidRPr="004040A0">
        <w:rPr>
          <w:lang w:val="en-US"/>
        </w:rPr>
        <w:t>art</w:t>
      </w:r>
      <w:proofErr w:type="gramEnd"/>
      <w:r w:rsidRPr="004040A0">
        <w:rPr>
          <w:lang w:val="en-US"/>
        </w:rPr>
        <w:t xml:space="preserve">. </w:t>
      </w:r>
      <w:proofErr w:type="gramStart"/>
      <w:r w:rsidRPr="004040A0">
        <w:rPr>
          <w:lang w:val="en-US"/>
        </w:rPr>
        <w:t>123</w:t>
      </w:r>
      <w:proofErr w:type="gramEnd"/>
      <w:r w:rsidRPr="004040A0">
        <w:rPr>
          <w:lang w:val="en-US"/>
        </w:rPr>
        <w:t>;</w:t>
      </w:r>
    </w:p>
    <w:p w:rsidR="0085390E" w:rsidRPr="004040A0" w:rsidRDefault="0085390E" w:rsidP="0085390E">
      <w:pPr>
        <w:pStyle w:val="texto1"/>
        <w:rPr>
          <w:lang w:val="en-US"/>
        </w:rPr>
      </w:pPr>
      <w:r w:rsidRPr="004040A0">
        <w:rPr>
          <w:lang w:val="en-US"/>
        </w:rPr>
        <w:t xml:space="preserve">VI - art. </w:t>
      </w:r>
      <w:proofErr w:type="gramStart"/>
      <w:r w:rsidRPr="004040A0">
        <w:rPr>
          <w:lang w:val="en-US"/>
        </w:rPr>
        <w:t>124</w:t>
      </w:r>
      <w:proofErr w:type="gramEnd"/>
      <w:r w:rsidRPr="004040A0">
        <w:rPr>
          <w:lang w:val="en-US"/>
        </w:rPr>
        <w:t>;</w:t>
      </w:r>
    </w:p>
    <w:p w:rsidR="0085390E" w:rsidRPr="004040A0" w:rsidRDefault="0085390E" w:rsidP="0085390E">
      <w:pPr>
        <w:pStyle w:val="texto1"/>
      </w:pPr>
      <w:r w:rsidRPr="004040A0">
        <w:t>VII - art. 125;</w:t>
      </w:r>
    </w:p>
    <w:p w:rsidR="0085390E" w:rsidRPr="004040A0" w:rsidRDefault="0085390E" w:rsidP="0085390E">
      <w:pPr>
        <w:pStyle w:val="texto1"/>
      </w:pPr>
      <w:r w:rsidRPr="004040A0">
        <w:t xml:space="preserve">VIII – </w:t>
      </w:r>
      <w:r w:rsidR="00BA30F5" w:rsidRPr="004040A0">
        <w:t xml:space="preserve">inciso II do </w:t>
      </w:r>
      <w:r w:rsidR="004040A0" w:rsidRPr="004040A0">
        <w:rPr>
          <w:i/>
        </w:rPr>
        <w:t>caput</w:t>
      </w:r>
      <w:r w:rsidR="004040A0" w:rsidRPr="004040A0">
        <w:t xml:space="preserve"> do </w:t>
      </w:r>
      <w:r w:rsidRPr="004040A0">
        <w:t>art. 146-B;</w:t>
      </w:r>
      <w:r w:rsidR="00025C4D" w:rsidRPr="004040A0">
        <w:t xml:space="preserve"> e</w:t>
      </w:r>
    </w:p>
    <w:p w:rsidR="0085390E" w:rsidRPr="004040A0" w:rsidRDefault="0085390E" w:rsidP="0085390E">
      <w:pPr>
        <w:pStyle w:val="texto1"/>
      </w:pPr>
      <w:r w:rsidRPr="004040A0">
        <w:t xml:space="preserve">IX – </w:t>
      </w:r>
      <w:proofErr w:type="gramStart"/>
      <w:r w:rsidR="00BA30F5" w:rsidRPr="004040A0">
        <w:t>inciso</w:t>
      </w:r>
      <w:proofErr w:type="gramEnd"/>
      <w:r w:rsidR="00BA30F5" w:rsidRPr="004040A0">
        <w:t xml:space="preserve"> II do parágrafo único do </w:t>
      </w:r>
      <w:r w:rsidRPr="004040A0">
        <w:t>art. 146-C.</w:t>
      </w:r>
    </w:p>
    <w:p w:rsidR="00CD307B" w:rsidRPr="004040A0" w:rsidRDefault="0085390E" w:rsidP="0085390E">
      <w:pPr>
        <w:pStyle w:val="texto1"/>
      </w:pPr>
      <w:r w:rsidRPr="004040A0">
        <w:lastRenderedPageBreak/>
        <w:t>Art. 4º Esta Lei entra em vigor na data de sua publicação.</w:t>
      </w:r>
    </w:p>
    <w:p w:rsidR="000659C9" w:rsidRPr="004040A0" w:rsidRDefault="000659C9" w:rsidP="00BE7484">
      <w:pPr>
        <w:pStyle w:val="texto1"/>
      </w:pPr>
      <w:r w:rsidRPr="004040A0">
        <w:t>Sala das Se</w:t>
      </w:r>
      <w:r w:rsidR="00BE7484" w:rsidRPr="004040A0">
        <w:t>ssões, em</w:t>
      </w:r>
      <w:r w:rsidR="00576EAD" w:rsidRPr="004040A0">
        <w:t xml:space="preserve"> 3 de agosto de 2022.</w:t>
      </w:r>
    </w:p>
    <w:p w:rsidR="000659C9" w:rsidRPr="004040A0" w:rsidRDefault="000659C9" w:rsidP="00014DB4">
      <w:pPr>
        <w:pStyle w:val="assinatura"/>
        <w:suppressAutoHyphens w:val="0"/>
        <w:rPr>
          <w:szCs w:val="24"/>
        </w:rPr>
      </w:pPr>
    </w:p>
    <w:p w:rsidR="000659C9" w:rsidRPr="004040A0" w:rsidRDefault="000659C9" w:rsidP="00014DB4">
      <w:pPr>
        <w:pStyle w:val="assinatura"/>
        <w:suppressAutoHyphens w:val="0"/>
        <w:rPr>
          <w:szCs w:val="24"/>
        </w:rPr>
      </w:pPr>
    </w:p>
    <w:p w:rsidR="000659C9" w:rsidRPr="004040A0" w:rsidRDefault="000659C9" w:rsidP="00014DB4">
      <w:pPr>
        <w:pStyle w:val="assinatura"/>
        <w:suppressAutoHyphens w:val="0"/>
        <w:rPr>
          <w:szCs w:val="24"/>
        </w:rPr>
      </w:pPr>
    </w:p>
    <w:p w:rsidR="001C198D" w:rsidRPr="004040A0" w:rsidRDefault="001C198D" w:rsidP="00014DB4">
      <w:pPr>
        <w:pStyle w:val="assinatura"/>
        <w:suppressAutoHyphens w:val="0"/>
        <w:rPr>
          <w:szCs w:val="24"/>
        </w:rPr>
      </w:pPr>
      <w:r w:rsidRPr="004040A0">
        <w:rPr>
          <w:szCs w:val="24"/>
        </w:rPr>
        <w:t>Deputado</w:t>
      </w:r>
      <w:r w:rsidR="00647B0C" w:rsidRPr="004040A0">
        <w:rPr>
          <w:szCs w:val="24"/>
        </w:rPr>
        <w:t xml:space="preserve"> </w:t>
      </w:r>
      <w:r w:rsidR="00BA30F5" w:rsidRPr="004040A0">
        <w:rPr>
          <w:szCs w:val="24"/>
        </w:rPr>
        <w:t>CAPITÃO DERRITE</w:t>
      </w:r>
    </w:p>
    <w:p w:rsidR="001C198D" w:rsidRPr="004040A0" w:rsidRDefault="001C198D" w:rsidP="00014DB4">
      <w:pPr>
        <w:pStyle w:val="assinatura"/>
        <w:suppressAutoHyphens w:val="0"/>
        <w:rPr>
          <w:szCs w:val="24"/>
        </w:rPr>
      </w:pPr>
      <w:r w:rsidRPr="004040A0">
        <w:rPr>
          <w:szCs w:val="24"/>
        </w:rPr>
        <w:t>Relator</w:t>
      </w:r>
    </w:p>
    <w:sectPr w:rsidR="001C198D" w:rsidRPr="004040A0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65D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5C4D"/>
    <w:rsid w:val="00035898"/>
    <w:rsid w:val="00040530"/>
    <w:rsid w:val="000659C9"/>
    <w:rsid w:val="000847AC"/>
    <w:rsid w:val="000B065B"/>
    <w:rsid w:val="000B6C4E"/>
    <w:rsid w:val="001120A1"/>
    <w:rsid w:val="001A693F"/>
    <w:rsid w:val="001C198D"/>
    <w:rsid w:val="001D2F2B"/>
    <w:rsid w:val="001F6DDF"/>
    <w:rsid w:val="00207463"/>
    <w:rsid w:val="0025430D"/>
    <w:rsid w:val="00283AFC"/>
    <w:rsid w:val="002A1DD8"/>
    <w:rsid w:val="002D3ADF"/>
    <w:rsid w:val="003372A0"/>
    <w:rsid w:val="00354DE0"/>
    <w:rsid w:val="0039537B"/>
    <w:rsid w:val="004040A0"/>
    <w:rsid w:val="00404CA2"/>
    <w:rsid w:val="00412B8D"/>
    <w:rsid w:val="00460C52"/>
    <w:rsid w:val="004F43ED"/>
    <w:rsid w:val="00525AB7"/>
    <w:rsid w:val="00576EAD"/>
    <w:rsid w:val="005F4F74"/>
    <w:rsid w:val="00602E48"/>
    <w:rsid w:val="00647B0C"/>
    <w:rsid w:val="006761D9"/>
    <w:rsid w:val="0069420F"/>
    <w:rsid w:val="006C0DCB"/>
    <w:rsid w:val="006C4829"/>
    <w:rsid w:val="00711933"/>
    <w:rsid w:val="0072494C"/>
    <w:rsid w:val="007657F4"/>
    <w:rsid w:val="0077455A"/>
    <w:rsid w:val="007B34E1"/>
    <w:rsid w:val="007B5903"/>
    <w:rsid w:val="00851EE3"/>
    <w:rsid w:val="0085390E"/>
    <w:rsid w:val="00863863"/>
    <w:rsid w:val="00894FF0"/>
    <w:rsid w:val="008E5199"/>
    <w:rsid w:val="0097659B"/>
    <w:rsid w:val="00A065D5"/>
    <w:rsid w:val="00A30B92"/>
    <w:rsid w:val="00A53B17"/>
    <w:rsid w:val="00AA74D0"/>
    <w:rsid w:val="00B92F03"/>
    <w:rsid w:val="00BA30F5"/>
    <w:rsid w:val="00BA3467"/>
    <w:rsid w:val="00BE7484"/>
    <w:rsid w:val="00CA069C"/>
    <w:rsid w:val="00CD107E"/>
    <w:rsid w:val="00CD307B"/>
    <w:rsid w:val="00D67B20"/>
    <w:rsid w:val="00DB5A9D"/>
    <w:rsid w:val="00DE3C36"/>
    <w:rsid w:val="00DF5BF2"/>
    <w:rsid w:val="00E10C16"/>
    <w:rsid w:val="00E31C64"/>
    <w:rsid w:val="00E32E36"/>
    <w:rsid w:val="00E42D0A"/>
    <w:rsid w:val="00E67917"/>
    <w:rsid w:val="00E87019"/>
    <w:rsid w:val="00E9542E"/>
    <w:rsid w:val="00E975CB"/>
    <w:rsid w:val="00EB2692"/>
    <w:rsid w:val="00EC7425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451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2022-08-03T20:47:00Z</dcterms:created>
  <dcterms:modified xsi:type="dcterms:W3CDTF">2022-08-04T16:10:00Z</dcterms:modified>
</cp:coreProperties>
</file>