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44" w:rsidRPr="009777AA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9777AA">
        <w:rPr>
          <w:rFonts w:cs="Courier New"/>
          <w:b w:val="0"/>
          <w:snapToGrid w:val="0"/>
          <w:szCs w:val="24"/>
        </w:rPr>
        <w:t>redação final</w:t>
      </w:r>
    </w:p>
    <w:p w:rsidR="000C4044" w:rsidRPr="009777AA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9777AA">
        <w:rPr>
          <w:rFonts w:cs="Courier New"/>
          <w:b w:val="0"/>
          <w:snapToGrid w:val="0"/>
          <w:szCs w:val="24"/>
        </w:rPr>
        <w:t xml:space="preserve">PROPOSTA DE emenda à constituição nº </w:t>
      </w:r>
      <w:r w:rsidR="00A449D4">
        <w:rPr>
          <w:rFonts w:cs="Courier New"/>
          <w:b w:val="0"/>
          <w:snapToGrid w:val="0"/>
          <w:szCs w:val="24"/>
        </w:rPr>
        <w:t>1</w:t>
      </w:r>
      <w:r w:rsidR="00C41522">
        <w:rPr>
          <w:rFonts w:cs="Courier New"/>
          <w:b w:val="0"/>
          <w:snapToGrid w:val="0"/>
          <w:szCs w:val="24"/>
        </w:rPr>
        <w:t>5</w:t>
      </w:r>
      <w:r w:rsidRPr="009777AA">
        <w:rPr>
          <w:rFonts w:cs="Courier New"/>
          <w:b w:val="0"/>
          <w:snapToGrid w:val="0"/>
          <w:szCs w:val="24"/>
        </w:rPr>
        <w:t>-</w:t>
      </w:r>
      <w:r w:rsidR="00D26B3A">
        <w:rPr>
          <w:rFonts w:cs="Courier New"/>
          <w:b w:val="0"/>
          <w:snapToGrid w:val="0"/>
          <w:szCs w:val="24"/>
        </w:rPr>
        <w:t>c</w:t>
      </w:r>
      <w:r w:rsidR="00D10CE4">
        <w:rPr>
          <w:rFonts w:cs="Courier New"/>
          <w:b w:val="0"/>
          <w:snapToGrid w:val="0"/>
          <w:szCs w:val="24"/>
        </w:rPr>
        <w:t xml:space="preserve"> </w:t>
      </w:r>
      <w:r w:rsidRPr="009777AA">
        <w:rPr>
          <w:rFonts w:cs="Courier New"/>
          <w:b w:val="0"/>
          <w:snapToGrid w:val="0"/>
          <w:szCs w:val="24"/>
        </w:rPr>
        <w:t xml:space="preserve">de </w:t>
      </w:r>
      <w:r w:rsidR="00A449D4">
        <w:rPr>
          <w:rFonts w:cs="Courier New"/>
          <w:b w:val="0"/>
          <w:snapToGrid w:val="0"/>
          <w:szCs w:val="24"/>
        </w:rPr>
        <w:t>2022</w:t>
      </w:r>
    </w:p>
    <w:p w:rsidR="006704B2" w:rsidRPr="009777AA" w:rsidRDefault="006704B2" w:rsidP="009777AA">
      <w:pPr>
        <w:pStyle w:val="texto1"/>
        <w:rPr>
          <w:rFonts w:cs="Courier New"/>
          <w:szCs w:val="24"/>
        </w:rPr>
      </w:pPr>
    </w:p>
    <w:p w:rsidR="002601DF" w:rsidRPr="009777AA" w:rsidRDefault="00CA66F9" w:rsidP="002601DF">
      <w:pPr>
        <w:pStyle w:val="ementa"/>
        <w:rPr>
          <w:rFonts w:cs="Courier New"/>
          <w:b w:val="0"/>
          <w:szCs w:val="24"/>
        </w:rPr>
      </w:pPr>
      <w:r w:rsidRPr="00086D74">
        <w:rPr>
          <w:b w:val="0"/>
        </w:rPr>
        <w:t>Altera o art. 225 da Constituição Federal para estabelecer diferencial de competitividade para os biocombustíveis;</w:t>
      </w:r>
      <w:r w:rsidRPr="00C41522">
        <w:t xml:space="preserve"> </w:t>
      </w:r>
      <w:r w:rsidR="003E4BD5" w:rsidRPr="003E4BD5">
        <w:rPr>
          <w:b w:val="0"/>
        </w:rPr>
        <w:t>i</w:t>
      </w:r>
      <w:r w:rsidR="00A449D4" w:rsidRPr="00C41522">
        <w:rPr>
          <w:rFonts w:cs="Courier New"/>
          <w:b w:val="0"/>
          <w:szCs w:val="24"/>
        </w:rPr>
        <w:t>nclui o art. 120 no Ato das Disposições Constitucionais Transitórias para reconhecer o estado de emergência decorrente</w:t>
      </w:r>
      <w:r w:rsidR="00A449D4" w:rsidRPr="00A449D4">
        <w:rPr>
          <w:rFonts w:cs="Courier New"/>
          <w:b w:val="0"/>
          <w:szCs w:val="24"/>
        </w:rPr>
        <w:t xml:space="preserve"> da elevação extraordinária e imprevisível dos preços do petróleo, combustíveis e seus derivados e dos impactos sociais </w:t>
      </w:r>
      <w:r w:rsidR="00946001" w:rsidRPr="00946001">
        <w:rPr>
          <w:rFonts w:cs="Courier New"/>
          <w:b w:val="0"/>
          <w:szCs w:val="24"/>
        </w:rPr>
        <w:t>dela</w:t>
      </w:r>
      <w:r w:rsidR="00A449D4" w:rsidRPr="00A449D4">
        <w:rPr>
          <w:rFonts w:cs="Courier New"/>
          <w:b w:val="0"/>
          <w:szCs w:val="24"/>
        </w:rPr>
        <w:t xml:space="preserve"> decorrentes; autoriza a União a entregar auxílio financeiro aos Estados e ao Distrito </w:t>
      </w:r>
      <w:r w:rsidR="00A449D4" w:rsidRPr="00F335F5">
        <w:rPr>
          <w:rFonts w:cs="Courier New"/>
          <w:b w:val="0"/>
          <w:szCs w:val="24"/>
        </w:rPr>
        <w:t xml:space="preserve">Federal que outorgarem créditos tributários do Imposto sobre </w:t>
      </w:r>
      <w:r w:rsidR="001D7116" w:rsidRPr="00F335F5">
        <w:rPr>
          <w:rFonts w:cs="Courier New"/>
          <w:b w:val="0"/>
          <w:szCs w:val="24"/>
        </w:rPr>
        <w:t xml:space="preserve">Operações relativas à </w:t>
      </w:r>
      <w:r w:rsidR="00A449D4" w:rsidRPr="00F335F5">
        <w:rPr>
          <w:rFonts w:cs="Courier New"/>
          <w:b w:val="0"/>
          <w:szCs w:val="24"/>
        </w:rPr>
        <w:t>Circulação de Mercadorias e sobre Prestações de Serviços de Transporte Interestadual e Intermunicipal e de Comunicação (ICMS) aos produtores</w:t>
      </w:r>
      <w:r w:rsidR="00A449D4" w:rsidRPr="00A449D4">
        <w:rPr>
          <w:rFonts w:cs="Courier New"/>
          <w:b w:val="0"/>
          <w:szCs w:val="24"/>
        </w:rPr>
        <w:t xml:space="preserve"> e distribuidores de etanol hidratado; expande o auxílio </w:t>
      </w:r>
      <w:r w:rsidR="00A449D4" w:rsidRPr="00F335F5">
        <w:rPr>
          <w:rFonts w:cs="Courier New"/>
          <w:b w:val="0"/>
          <w:szCs w:val="24"/>
        </w:rPr>
        <w:t>Gás dos Brasileiros, de que trata a Lei nº 14.237, de 19 de novembro de 2021; institui auxílio para caminhoneiros autônomos; expande o Programa Auxílio Brasil, de que trata a Lei nº 14.284, de 29 de dezembro de 2021; e institui auxílio para entes da Federação financiarem</w:t>
      </w:r>
      <w:r w:rsidR="00A449D4" w:rsidRPr="00A449D4">
        <w:rPr>
          <w:rFonts w:cs="Courier New"/>
          <w:b w:val="0"/>
          <w:szCs w:val="24"/>
        </w:rPr>
        <w:t xml:space="preserve"> a gratuidade do transporte público.</w:t>
      </w:r>
    </w:p>
    <w:p w:rsidR="002601DF" w:rsidRPr="009777AA" w:rsidRDefault="002601DF" w:rsidP="009777AA">
      <w:pPr>
        <w:pStyle w:val="texto1"/>
        <w:rPr>
          <w:rFonts w:cs="Courier New"/>
          <w:szCs w:val="24"/>
        </w:rPr>
      </w:pPr>
    </w:p>
    <w:p w:rsidR="002601DF" w:rsidRDefault="002601DF" w:rsidP="00932380">
      <w:pPr>
        <w:pStyle w:val="texto1"/>
        <w:spacing w:line="240" w:lineRule="auto"/>
      </w:pPr>
      <w:r w:rsidRPr="009777AA">
        <w:t>AS MESAS DA CÂMARA DOS DEPUTADOS E DO SENADO FEDERAL, nos termos do § 3º do art. 60 da Constituição Federal, promulgam a seguinte Emenda ao texto constitucional:</w:t>
      </w:r>
    </w:p>
    <w:p w:rsidR="00932380" w:rsidRPr="002601DF" w:rsidRDefault="00932380" w:rsidP="00932380">
      <w:pPr>
        <w:pStyle w:val="texto1"/>
      </w:pPr>
    </w:p>
    <w:p w:rsidR="00A449D4" w:rsidRPr="00946001" w:rsidRDefault="00A449D4" w:rsidP="00932380">
      <w:pPr>
        <w:pStyle w:val="texto1"/>
      </w:pPr>
      <w:r w:rsidRPr="00EF7C9E">
        <w:t xml:space="preserve">Art. 1º Esta Emenda Constitucional dispõe </w:t>
      </w:r>
      <w:r w:rsidR="00CA66F9" w:rsidRPr="00EF7C9E">
        <w:t xml:space="preserve">sobre o estabelecimento de diferencial de competitividade para os biocombustíveis e </w:t>
      </w:r>
      <w:r w:rsidRPr="00EF7C9E">
        <w:t xml:space="preserve">sobre medidas para atenuar os efeitos do estado de emergência decorrente da elevação extraordinária </w:t>
      </w:r>
      <w:r w:rsidRPr="00EF7C9E">
        <w:lastRenderedPageBreak/>
        <w:t>e imprevisível dos preços do petróleo, combustíveis e seus deriv</w:t>
      </w:r>
      <w:r w:rsidR="00946001">
        <w:t>ados e dos impactos sociais dela</w:t>
      </w:r>
      <w:r w:rsidRPr="00EF7C9E">
        <w:t xml:space="preserve"> </w:t>
      </w:r>
      <w:r w:rsidRPr="00946001">
        <w:t>decorrentes</w:t>
      </w:r>
      <w:r w:rsidR="00EF7C9E" w:rsidRPr="00946001">
        <w:rPr>
          <w:rFonts w:cs="Courier New"/>
          <w:szCs w:val="24"/>
        </w:rPr>
        <w:t>.</w:t>
      </w:r>
    </w:p>
    <w:p w:rsidR="00CA66F9" w:rsidRPr="00EF7C9E" w:rsidRDefault="00A449D4" w:rsidP="00CA66F9">
      <w:pPr>
        <w:pStyle w:val="texto1"/>
      </w:pPr>
      <w:r w:rsidRPr="00EF7C9E">
        <w:t xml:space="preserve">Art. 2º </w:t>
      </w:r>
      <w:r w:rsidR="00CA66F9" w:rsidRPr="00EF7C9E">
        <w:t>O § 1º do art. 225 da Constituição Federal passa a vigorar acrescido do seguinte inciso VIII:</w:t>
      </w:r>
    </w:p>
    <w:p w:rsidR="00CA66F9" w:rsidRPr="007E4F47" w:rsidRDefault="00CA66F9" w:rsidP="00CA66F9">
      <w:pPr>
        <w:pStyle w:val="texto2"/>
      </w:pPr>
      <w:r w:rsidRPr="00EF7C9E">
        <w:t>“Art. 225. ............................</w:t>
      </w:r>
    </w:p>
    <w:p w:rsidR="00CA66F9" w:rsidRPr="007E4F47" w:rsidRDefault="00CA66F9" w:rsidP="00CA66F9">
      <w:pPr>
        <w:pStyle w:val="texto2"/>
      </w:pPr>
      <w:r w:rsidRPr="007E4F47">
        <w:t>§ 1º ..................................</w:t>
      </w:r>
    </w:p>
    <w:p w:rsidR="00CA66F9" w:rsidRPr="007E4F47" w:rsidRDefault="00CA66F9" w:rsidP="00CA66F9">
      <w:pPr>
        <w:pStyle w:val="texto2"/>
        <w:ind w:firstLine="0"/>
      </w:pPr>
      <w:r w:rsidRPr="007E4F47">
        <w:t>.................................................</w:t>
      </w:r>
    </w:p>
    <w:p w:rsidR="00CA66F9" w:rsidRPr="007E4F47" w:rsidRDefault="00CA66F9" w:rsidP="00CA66F9">
      <w:pPr>
        <w:pStyle w:val="texto2"/>
      </w:pPr>
      <w:r w:rsidRPr="007E4F47">
        <w:t xml:space="preserve">VIII – manter regime fiscal favorecido para os biocombustíveis destinados ao consumo final, na forma de lei complementar, a fim de assegurar-lhes tributação inferior </w:t>
      </w:r>
      <w:proofErr w:type="gramStart"/>
      <w:r w:rsidRPr="007E4F47">
        <w:t>à</w:t>
      </w:r>
      <w:proofErr w:type="gramEnd"/>
      <w:r w:rsidRPr="007E4F47">
        <w:t xml:space="preserve"> incidente sobre os combustíveis fósseis, capaz de garantir diferencial competitivo em relação a estes, especialmente em relação às contribuições de que tratam a alínea </w:t>
      </w:r>
      <w:r w:rsidRPr="007E4F47">
        <w:rPr>
          <w:i/>
        </w:rPr>
        <w:t>b</w:t>
      </w:r>
      <w:r w:rsidRPr="007E4F47">
        <w:t xml:space="preserve"> do inciso I e o inciso IV do </w:t>
      </w:r>
      <w:r w:rsidR="007E4F47" w:rsidRPr="007E4F47">
        <w:rPr>
          <w:i/>
        </w:rPr>
        <w:t>caput</w:t>
      </w:r>
      <w:r w:rsidR="007E4F47" w:rsidRPr="007E4F47">
        <w:t xml:space="preserve"> do </w:t>
      </w:r>
      <w:r w:rsidRPr="007E4F47">
        <w:t xml:space="preserve">art. 195 e o art. 239 e ao imposto a que se refere o inciso II do </w:t>
      </w:r>
      <w:r w:rsidRPr="007E4F47">
        <w:rPr>
          <w:i/>
        </w:rPr>
        <w:t>caput</w:t>
      </w:r>
      <w:r w:rsidRPr="007E4F47">
        <w:t xml:space="preserve"> do art. 155</w:t>
      </w:r>
      <w:r w:rsidR="007E4F47" w:rsidRPr="007E4F47">
        <w:t xml:space="preserve"> </w:t>
      </w:r>
      <w:r w:rsidR="001B54A7" w:rsidRPr="007E4F47">
        <w:t>desta Constituição</w:t>
      </w:r>
      <w:r w:rsidRPr="007E4F47">
        <w:t>.</w:t>
      </w:r>
    </w:p>
    <w:p w:rsidR="00CA66F9" w:rsidRPr="007E4F47" w:rsidRDefault="00CA66F9" w:rsidP="00CA66F9">
      <w:pPr>
        <w:pStyle w:val="texto2"/>
        <w:ind w:firstLine="0"/>
      </w:pPr>
      <w:r w:rsidRPr="007E4F47">
        <w:t>............................................</w:t>
      </w:r>
      <w:proofErr w:type="gramStart"/>
      <w:r w:rsidRPr="007E4F47">
        <w:t>”(</w:t>
      </w:r>
      <w:proofErr w:type="gramEnd"/>
      <w:r w:rsidRPr="007E4F47">
        <w:t>NR)</w:t>
      </w:r>
    </w:p>
    <w:p w:rsidR="00A449D4" w:rsidRDefault="00CA66F9" w:rsidP="00A449D4">
      <w:pPr>
        <w:pStyle w:val="texto1"/>
      </w:pPr>
      <w:r w:rsidRPr="00A3574C">
        <w:t>Art. 3º</w:t>
      </w:r>
      <w:r w:rsidRPr="007E4F47">
        <w:t xml:space="preserve"> </w:t>
      </w:r>
      <w:r w:rsidR="00A449D4" w:rsidRPr="007E4F47">
        <w:t>O Ato das Disposições</w:t>
      </w:r>
      <w:r w:rsidR="00A449D4">
        <w:t xml:space="preserve"> Constitucionais Transitórias passa a vigorar acrescido do seguinte art. 120:</w:t>
      </w:r>
    </w:p>
    <w:p w:rsidR="00A449D4" w:rsidRPr="00946001" w:rsidRDefault="00A449D4" w:rsidP="00932380">
      <w:pPr>
        <w:pStyle w:val="texto2"/>
      </w:pPr>
      <w:r w:rsidRPr="00F335F5">
        <w:t>“Art. 120. Fica reconhecido, no ano de 2022, o estado de emergência decorrente da elevação extraordinária e imprevisível dos preços do petróleo, combustíveis e seus deriv</w:t>
      </w:r>
      <w:r w:rsidR="00D10CE4">
        <w:t xml:space="preserve">ados </w:t>
      </w:r>
      <w:r w:rsidR="00D10CE4" w:rsidRPr="00946001">
        <w:t xml:space="preserve">e dos impactos sociais </w:t>
      </w:r>
      <w:r w:rsidR="00946001" w:rsidRPr="00946001">
        <w:t>dela</w:t>
      </w:r>
      <w:r w:rsidR="00D10CE4" w:rsidRPr="00946001">
        <w:t xml:space="preserve"> </w:t>
      </w:r>
      <w:r w:rsidRPr="00946001">
        <w:t>decorrentes.</w:t>
      </w:r>
    </w:p>
    <w:p w:rsidR="00A449D4" w:rsidRPr="00F335F5" w:rsidRDefault="00A449D4" w:rsidP="00932380">
      <w:pPr>
        <w:pStyle w:val="texto2"/>
      </w:pPr>
      <w:r w:rsidRPr="00F335F5">
        <w:t xml:space="preserve">Parágrafo único. Para enfretamento ou mitigação dos impactos decorrentes do estado de emergência reconhecido, </w:t>
      </w:r>
      <w:r w:rsidRPr="00A3574C">
        <w:t xml:space="preserve">as medidas implementadas, </w:t>
      </w:r>
      <w:r w:rsidRPr="00A3574C">
        <w:lastRenderedPageBreak/>
        <w:t xml:space="preserve">até os limites </w:t>
      </w:r>
      <w:r w:rsidR="00EC4BE7" w:rsidRPr="00A3574C">
        <w:t>de despesas</w:t>
      </w:r>
      <w:r w:rsidRPr="00A3574C">
        <w:t xml:space="preserve"> previstos em uma única e exclusiva norma constitucional</w:t>
      </w:r>
      <w:r w:rsidRPr="00F335F5">
        <w:t xml:space="preserve"> observarão o seguinte:</w:t>
      </w:r>
    </w:p>
    <w:p w:rsidR="00A449D4" w:rsidRPr="00F335F5" w:rsidRDefault="00A449D4" w:rsidP="00932380">
      <w:pPr>
        <w:pStyle w:val="texto2"/>
      </w:pPr>
      <w:r w:rsidRPr="00F335F5">
        <w:t xml:space="preserve">I – </w:t>
      </w:r>
      <w:proofErr w:type="gramStart"/>
      <w:r w:rsidRPr="00F335F5">
        <w:t>quanto</w:t>
      </w:r>
      <w:proofErr w:type="gramEnd"/>
      <w:r w:rsidRPr="00F335F5">
        <w:t xml:space="preserve"> às despesas:</w:t>
      </w:r>
    </w:p>
    <w:p w:rsidR="00A449D4" w:rsidRPr="00F335F5" w:rsidRDefault="00A449D4" w:rsidP="00932380">
      <w:pPr>
        <w:pStyle w:val="texto2"/>
      </w:pPr>
      <w:r w:rsidRPr="00F335F5">
        <w:t>a) serão atendidas por meio de crédito extraordinário;</w:t>
      </w:r>
    </w:p>
    <w:p w:rsidR="00A449D4" w:rsidRPr="00F335F5" w:rsidRDefault="00A449D4" w:rsidP="00932380">
      <w:pPr>
        <w:pStyle w:val="texto2"/>
      </w:pPr>
      <w:r w:rsidRPr="00F335F5">
        <w:t xml:space="preserve">b) não serão consideradas para fins de apuração da meta de resultado primário estabelecida no </w:t>
      </w:r>
      <w:r w:rsidRPr="00F335F5">
        <w:rPr>
          <w:i/>
        </w:rPr>
        <w:t>caput</w:t>
      </w:r>
      <w:r w:rsidRPr="00F335F5">
        <w:t xml:space="preserve"> do art. 2º da Lei nº 14.194, de 20 de agosto de 2021, e </w:t>
      </w:r>
      <w:r w:rsidR="00EC4BE7">
        <w:t>d</w:t>
      </w:r>
      <w:r w:rsidRPr="00F335F5">
        <w:t xml:space="preserve">o limite estabelecido para as despesas primárias, conforme disposto no inciso I do </w:t>
      </w:r>
      <w:r w:rsidRPr="00F335F5">
        <w:rPr>
          <w:i/>
        </w:rPr>
        <w:t>caput</w:t>
      </w:r>
      <w:r w:rsidRPr="00F335F5">
        <w:t xml:space="preserve"> do art. 107 do Ato das Disposições Constitucionais Transitórias; e</w:t>
      </w:r>
    </w:p>
    <w:p w:rsidR="00A449D4" w:rsidRPr="00F335F5" w:rsidRDefault="00A449D4" w:rsidP="00932380">
      <w:pPr>
        <w:pStyle w:val="texto2"/>
      </w:pPr>
      <w:r w:rsidRPr="00F335F5">
        <w:t xml:space="preserve">c) </w:t>
      </w:r>
      <w:r w:rsidR="003E427A" w:rsidRPr="00F335F5">
        <w:t>ficarão</w:t>
      </w:r>
      <w:r w:rsidRPr="00F335F5">
        <w:t xml:space="preserve"> ressalvadas</w:t>
      </w:r>
      <w:r w:rsidR="00462C74">
        <w:t xml:space="preserve"> </w:t>
      </w:r>
      <w:r w:rsidRPr="00F335F5">
        <w:t xml:space="preserve">do disposto no inciso III do </w:t>
      </w:r>
      <w:r w:rsidRPr="00F335F5">
        <w:rPr>
          <w:i/>
        </w:rPr>
        <w:t>caput</w:t>
      </w:r>
      <w:r w:rsidRPr="00F335F5">
        <w:t xml:space="preserve"> do art. 167 da Constituição Federal;</w:t>
      </w:r>
    </w:p>
    <w:p w:rsidR="00A449D4" w:rsidRPr="00F335F5" w:rsidRDefault="004220D1" w:rsidP="00932380">
      <w:pPr>
        <w:pStyle w:val="texto2"/>
      </w:pPr>
      <w:r>
        <w:t xml:space="preserve">II - </w:t>
      </w:r>
      <w:proofErr w:type="gramStart"/>
      <w:r w:rsidR="00A449D4" w:rsidRPr="00F335F5">
        <w:t>a</w:t>
      </w:r>
      <w:proofErr w:type="gramEnd"/>
      <w:r w:rsidR="00A449D4" w:rsidRPr="00F335F5">
        <w:t xml:space="preserve"> abertura do crédito extraordinário para seu atendimento dar-se-á independentemente da observância dos requisitos exigidos no § 3º do art. 167 da Constituição Federal; e</w:t>
      </w:r>
    </w:p>
    <w:p w:rsidR="00A449D4" w:rsidRPr="001643FF" w:rsidRDefault="00A449D4" w:rsidP="00932380">
      <w:pPr>
        <w:pStyle w:val="texto2"/>
      </w:pPr>
      <w:r w:rsidRPr="001643FF">
        <w:t>III –</w:t>
      </w:r>
      <w:r w:rsidR="004220D1" w:rsidRPr="001643FF">
        <w:rPr>
          <w:b/>
        </w:rPr>
        <w:t xml:space="preserve"> </w:t>
      </w:r>
      <w:r w:rsidRPr="001643FF">
        <w:t>a dispensa das limitações legais, inclusive quanto à necessidade de compensação:</w:t>
      </w:r>
    </w:p>
    <w:p w:rsidR="00A449D4" w:rsidRPr="001643FF" w:rsidRDefault="00A449D4" w:rsidP="00932380">
      <w:pPr>
        <w:pStyle w:val="texto2"/>
      </w:pPr>
      <w:r w:rsidRPr="001643FF">
        <w:t>a) à criação, à expansão ou ao aperfeiçoamento de ação governamental que acarrete aumento de despesa; e</w:t>
      </w:r>
    </w:p>
    <w:p w:rsidR="00A449D4" w:rsidRDefault="00A449D4" w:rsidP="00932380">
      <w:pPr>
        <w:pStyle w:val="texto2"/>
      </w:pPr>
      <w:r w:rsidRPr="001643FF">
        <w:t>b) à renúncia de receita que possa ocorrer.”</w:t>
      </w:r>
    </w:p>
    <w:p w:rsidR="00EC4BE7" w:rsidRPr="0057068D" w:rsidRDefault="00EC4BE7" w:rsidP="005F07EA">
      <w:pPr>
        <w:pStyle w:val="texto1"/>
      </w:pPr>
      <w:r w:rsidRPr="0057068D">
        <w:lastRenderedPageBreak/>
        <w:t>Art. 4º Enquanto não entrar em vigor a lei complementar a que se refere o inciso VIII do § 1º do art. 225 da Constituição Federal, o diferencial competitivo dos biocombustíveis destinados ao consumo final em relação aos combustíveis fósseis será garantido pela manutenção, em termos percentuais, da diferença entre as alíquotas aplicáveis a cada combustível fóssil e aos biocombustíveis que lhe sejam substitutos em patamar igual ou superior ao vigente em 15 de maio de 2022.</w:t>
      </w:r>
    </w:p>
    <w:p w:rsidR="00EC4BE7" w:rsidRPr="0057068D" w:rsidRDefault="00EC4BE7" w:rsidP="005F07EA">
      <w:pPr>
        <w:pStyle w:val="texto1"/>
      </w:pPr>
      <w:r w:rsidRPr="0057068D">
        <w:t xml:space="preserve">§ 1º Alternativamente ao disposto no </w:t>
      </w:r>
      <w:r w:rsidRPr="0057068D">
        <w:rPr>
          <w:i/>
        </w:rPr>
        <w:t xml:space="preserve">caput </w:t>
      </w:r>
      <w:r w:rsidRPr="0057068D">
        <w:t xml:space="preserve">deste artigo, quando o diferencial competitivo não for determinado pelas alíquotas, </w:t>
      </w:r>
      <w:r w:rsidR="00AB38A1" w:rsidRPr="006407EB">
        <w:t>ele</w:t>
      </w:r>
      <w:r w:rsidRPr="0057068D">
        <w:t xml:space="preserve"> será garantido pela manutenção do diferencial da carga tributária efetiva entre os combustíveis.</w:t>
      </w:r>
    </w:p>
    <w:p w:rsidR="00EC4BE7" w:rsidRPr="00AB38A1" w:rsidRDefault="006407EB" w:rsidP="005F07EA">
      <w:pPr>
        <w:pStyle w:val="texto1"/>
      </w:pPr>
      <w:r>
        <w:t xml:space="preserve">§ 2º No período de </w:t>
      </w:r>
      <w:r w:rsidR="00EC4BE7" w:rsidRPr="00AB38A1">
        <w:t xml:space="preserve">20 (vinte) anos após a promulgação desta Emenda Constitucional, a lei complementar federal não poderá estabelecer diferencial competitivo em patamar inferior ao referido no </w:t>
      </w:r>
      <w:r w:rsidR="00EC4BE7" w:rsidRPr="00AB38A1">
        <w:rPr>
          <w:i/>
        </w:rPr>
        <w:t>caput</w:t>
      </w:r>
      <w:r w:rsidR="00EC4BE7" w:rsidRPr="00AB38A1">
        <w:t xml:space="preserve"> deste artigo.</w:t>
      </w:r>
    </w:p>
    <w:p w:rsidR="00EC4BE7" w:rsidRPr="00AB38A1" w:rsidRDefault="00EC4BE7" w:rsidP="005F07EA">
      <w:pPr>
        <w:pStyle w:val="texto1"/>
      </w:pPr>
      <w:r w:rsidRPr="00AB38A1">
        <w:t xml:space="preserve">§ 3º A modificação, por proposição legislativa estadual ou federal ou por decisão judicial com efeito </w:t>
      </w:r>
      <w:r w:rsidRPr="00AB38A1">
        <w:rPr>
          <w:i/>
        </w:rPr>
        <w:t>erga omnes</w:t>
      </w:r>
      <w:r w:rsidRPr="00AB38A1">
        <w:t>, das alíquotas aplicáveis a um combustível fóssil implicará automática alteração das alíquotas aplicáveis aos biocombustíveis destinados ao consumo final que lhe sejam substitutos, a fim de, no mínimo, manter a diferença de alíquotas existente anteriormente.</w:t>
      </w:r>
    </w:p>
    <w:p w:rsidR="00EC4BE7" w:rsidRPr="00AB38A1" w:rsidRDefault="00EC4BE7" w:rsidP="005F07EA">
      <w:pPr>
        <w:pStyle w:val="texto1"/>
      </w:pPr>
      <w:r w:rsidRPr="00AB38A1">
        <w:t xml:space="preserve">§ 4º A lei complementar a que se refere o </w:t>
      </w:r>
      <w:r w:rsidR="00A94837" w:rsidRPr="00AB38A1">
        <w:t xml:space="preserve">inciso VIII do § 1º do </w:t>
      </w:r>
      <w:r w:rsidRPr="00AB38A1">
        <w:t xml:space="preserve">art. 225 da Constituição Federal disporá sobre critérios ou mecanismos para assegurar o diferencial competitivo dos biocombustíveis destinados ao consumo final </w:t>
      </w:r>
      <w:r w:rsidRPr="00AB38A1">
        <w:lastRenderedPageBreak/>
        <w:t xml:space="preserve">na hipótese de ser implantada, para o combustível fóssil de que são substitutos, a sistemática de recolhimento de que trata </w:t>
      </w:r>
      <w:r w:rsidR="00CB4D3D" w:rsidRPr="00AB38A1">
        <w:t xml:space="preserve">a alínea </w:t>
      </w:r>
      <w:r w:rsidR="00CB4D3D" w:rsidRPr="00AB38A1">
        <w:rPr>
          <w:i/>
        </w:rPr>
        <w:t>h</w:t>
      </w:r>
      <w:r w:rsidR="00CB4D3D" w:rsidRPr="00AB38A1">
        <w:t xml:space="preserve"> do inciso XII do § 2º d</w:t>
      </w:r>
      <w:r w:rsidR="00754A82">
        <w:t xml:space="preserve">o art. 155 </w:t>
      </w:r>
      <w:r w:rsidRPr="00AB38A1">
        <w:t>da Constituição Federal.</w:t>
      </w:r>
    </w:p>
    <w:p w:rsidR="00EC4BE7" w:rsidRPr="00F96585" w:rsidRDefault="00EC4BE7" w:rsidP="005F07EA">
      <w:pPr>
        <w:pStyle w:val="texto1"/>
      </w:pPr>
      <w:r w:rsidRPr="00AB38A1">
        <w:t xml:space="preserve">§ 5º Na aplicação deste artigo, é dispensada a observância do disposto no </w:t>
      </w:r>
      <w:r w:rsidR="00CB4D3D" w:rsidRPr="00AB38A1">
        <w:t xml:space="preserve">inciso VI do § 2º do </w:t>
      </w:r>
      <w:r w:rsidR="00086D74">
        <w:t xml:space="preserve">art. 155 </w:t>
      </w:r>
      <w:r w:rsidRPr="00AB38A1">
        <w:t>da Constituição Federal.</w:t>
      </w:r>
    </w:p>
    <w:p w:rsidR="00A449D4" w:rsidRPr="00F96585" w:rsidRDefault="00A449D4" w:rsidP="00A449D4">
      <w:pPr>
        <w:pStyle w:val="texto1"/>
      </w:pPr>
      <w:r w:rsidRPr="00086D74">
        <w:t xml:space="preserve">Art. </w:t>
      </w:r>
      <w:r w:rsidR="00CB4D3D" w:rsidRPr="00086D74">
        <w:t>5</w:t>
      </w:r>
      <w:r w:rsidRPr="00086D74">
        <w:t>º</w:t>
      </w:r>
      <w:r>
        <w:t xml:space="preserve"> Observado o disposto no </w:t>
      </w:r>
      <w:r w:rsidRPr="00F96585">
        <w:t xml:space="preserve">art. 120 do Ato das Disposições Constitucionais Transitórias, a União, como únicas e exclusivas medidas a que se refere o parágrafo único do referido </w:t>
      </w:r>
      <w:r w:rsidR="00086D74">
        <w:t>dispositivo</w:t>
      </w:r>
      <w:r w:rsidRPr="00F96585">
        <w:t>, excluída a possibilidade de adoção de quaisquer outras:</w:t>
      </w:r>
    </w:p>
    <w:p w:rsidR="00A449D4" w:rsidRDefault="00A449D4" w:rsidP="00A449D4">
      <w:pPr>
        <w:pStyle w:val="texto1"/>
      </w:pPr>
      <w:r w:rsidRPr="00F96585">
        <w:t>I – assegurará a extensão do Programa Auxílio Brasil, de que trata a Lei nº 14.284, de 29 de dezembro de 2021, às famílias elegíveis na data de promulgação</w:t>
      </w:r>
      <w:r>
        <w:t xml:space="preserve"> desta Emenda Constitucional, e concederá às famílias beneficiárias desse programa acréscimo mensal extraordinário, durante 5 (cinco) meses, de R$ 200,00 (duzentos reais), no período de 1º de agosto a 31 de dezembro de 2022, até o limite de R$ 26.000.000.000,00 (vinte e seis bilhões de reais), incluídos os valores essencialmente necessários para a implementação do benefício, vedado o uso para qualquer tipo de publicidade institucional;</w:t>
      </w:r>
    </w:p>
    <w:p w:rsidR="00A449D4" w:rsidRDefault="00A449D4" w:rsidP="00A449D4">
      <w:pPr>
        <w:pStyle w:val="texto1"/>
      </w:pPr>
      <w:r>
        <w:t xml:space="preserve">II – assegurará às famílias beneficiadas pelo </w:t>
      </w:r>
      <w:r w:rsidRPr="00F96585">
        <w:t>auxílio Gás dos Brasileiros, de que trata a Lei nº 14.237, de 19 de novembro de 2021, a</w:t>
      </w:r>
      <w:r>
        <w:t xml:space="preserve"> cada bimestre, entre 1º de julho e 31 de dezembro de 2022, valor monetário correspondente a 1 (uma) parcela extraordinária adicional de 50% (cinquenta por cento) da média do preço nacional de referência do </w:t>
      </w:r>
      <w:r>
        <w:lastRenderedPageBreak/>
        <w:t xml:space="preserve">botijão de 13 kg (treze quilogramas) de </w:t>
      </w:r>
      <w:r w:rsidR="00ED0863">
        <w:t>gás liquefeito de petróleo (</w:t>
      </w:r>
      <w:r>
        <w:t>GLP</w:t>
      </w:r>
      <w:r w:rsidR="00ED0863">
        <w:t>)</w:t>
      </w:r>
      <w:r>
        <w:t xml:space="preserve">, estabelecido </w:t>
      </w:r>
      <w:r w:rsidRPr="00F96585">
        <w:t>pelo Sistema de Levantamento de Preços (SLP) da Agência Nacional do Petróleo, Gás Natural e Biocombustíveis (ANP), nos 6 (seis</w:t>
      </w:r>
      <w:r>
        <w:t>) meses anteriores, até o limite de R$ 1.050.000.000,00 (um bilhão e cinquenta milhões de reais), incluídos os valores essencialmente necessários para a implementação do benefício, vedado o uso para qualquer tipo de publicidade institucional;</w:t>
      </w:r>
    </w:p>
    <w:p w:rsidR="00A449D4" w:rsidRDefault="00A449D4" w:rsidP="00A449D4">
      <w:pPr>
        <w:pStyle w:val="texto1"/>
      </w:pPr>
      <w:r>
        <w:t xml:space="preserve">III – concederá, entre 1º de julho e 31 de dezembro de 2022, </w:t>
      </w:r>
      <w:r w:rsidRPr="00C32B1E">
        <w:t>aos Transportadores Autônomos de Cargas</w:t>
      </w:r>
      <w:r>
        <w:t xml:space="preserve"> devidamente cadastrados no </w:t>
      </w:r>
      <w:r w:rsidRPr="00F96585">
        <w:t>Registro Nacional de Transportadores Rodoviários de Cargas (RNTRC) até</w:t>
      </w:r>
      <w:r>
        <w:t xml:space="preserve"> a data de 31 de maio de 2022, auxílio de R$ 1.000,00 (mil reais) mensais, até o limite de R$ 5.400.000.000,00 (cinco bilhões e quatrocentos milhões de reais);</w:t>
      </w:r>
    </w:p>
    <w:p w:rsidR="00A449D4" w:rsidRDefault="00A449D4" w:rsidP="00A449D4">
      <w:pPr>
        <w:pStyle w:val="texto1"/>
      </w:pPr>
      <w:r>
        <w:t xml:space="preserve">IV – aportará à União, aos Estados, ao Distrito Federal e aos Municípios que dispõem de serviços regulares em operação de transporte público coletivo urbano, semiurbano ou metropolitano assistência financeira em caráter emergencial no valor de R$ 2.500.000.000,00 (dois bilhões e quinhentos milhões de reais), a serem utilizados para auxílio no custeio ao direito </w:t>
      </w:r>
      <w:r w:rsidRPr="00F96585">
        <w:t xml:space="preserve">previsto no </w:t>
      </w:r>
      <w:r w:rsidR="00932380" w:rsidRPr="00F96585">
        <w:t xml:space="preserve">§ 2º do </w:t>
      </w:r>
      <w:r w:rsidRPr="00F96585">
        <w:t>art. 230 da Constituição Federal, regulamentado no art. 39 da Lei nº 10.741, de 1º de outubro de 2003 (Estatuto do Idoso), até 31 de dezembro de 2022;</w:t>
      </w:r>
    </w:p>
    <w:p w:rsidR="00A449D4" w:rsidRDefault="00A449D4" w:rsidP="00A449D4">
      <w:pPr>
        <w:pStyle w:val="texto1"/>
      </w:pPr>
      <w:r>
        <w:t xml:space="preserve">V – entregará na forma de auxílio financeiro o valor de até R$ 3.800.000.000,00 (três bilhões e oitocentos milhões de reais), em 5 (cinco) parcelas mensais no valor de até R$ 760.000.000,00 (setecentos e sessenta milhões de </w:t>
      </w:r>
      <w:r>
        <w:lastRenderedPageBreak/>
        <w:t xml:space="preserve">reais) cada uma, de agosto a dezembro de 2022, exclusivamente para os Estados </w:t>
      </w:r>
      <w:r w:rsidRPr="00F96585">
        <w:t xml:space="preserve">e o Distrito Federal que outorgarem créditos tributários do Imposto sobre </w:t>
      </w:r>
      <w:r w:rsidR="0040769A" w:rsidRPr="00F96585">
        <w:rPr>
          <w:rFonts w:cs="Courier New"/>
          <w:szCs w:val="24"/>
        </w:rPr>
        <w:t xml:space="preserve">Operações relativas à </w:t>
      </w:r>
      <w:r w:rsidRPr="00F96585">
        <w:t>Circulação de Mercadorias e sobre Prestações de Serviços de Transporte Interestadual e Intermunicipal e de Comunicação (ICMS) aos produtores ou distribuidores de etanol hidratado em seu território, em</w:t>
      </w:r>
      <w:r>
        <w:t xml:space="preserve"> montante equivalente ao valor recebido;</w:t>
      </w:r>
    </w:p>
    <w:p w:rsidR="00A449D4" w:rsidRDefault="00A449D4" w:rsidP="00A449D4">
      <w:pPr>
        <w:pStyle w:val="texto1"/>
      </w:pPr>
      <w:r>
        <w:t>VI – concederá, entre 1º de julho e 31 de dezembro de 2022, aos motoristas de táxi devidamente registrados até 31 de maio de 2022, auxílio até o limite de R$ 2.000.000.000,00 (dois bilhões de reais);</w:t>
      </w:r>
    </w:p>
    <w:p w:rsidR="00A449D4" w:rsidRPr="00F96585" w:rsidRDefault="00A449D4" w:rsidP="00A449D4">
      <w:pPr>
        <w:pStyle w:val="texto1"/>
      </w:pPr>
      <w:r>
        <w:t xml:space="preserve">VII – assegurará </w:t>
      </w:r>
      <w:r w:rsidRPr="00F96585">
        <w:t>ao Programa Alimenta Brasil, de que trata a Lei nº 14.284, de 29 de dezembro de 2021, a suplementação orçamentária de R$ 500.000.000,00 (quinhentos milhões de reais).</w:t>
      </w:r>
    </w:p>
    <w:p w:rsidR="00A449D4" w:rsidRDefault="00A449D4" w:rsidP="00A449D4">
      <w:pPr>
        <w:pStyle w:val="texto1"/>
      </w:pPr>
      <w:r w:rsidRPr="00F96585">
        <w:t xml:space="preserve">§ 1º O acréscimo mensal extraordinário de que trata o inciso I do </w:t>
      </w:r>
      <w:r w:rsidRPr="00F96585">
        <w:rPr>
          <w:i/>
        </w:rPr>
        <w:t>caput</w:t>
      </w:r>
      <w:r w:rsidRPr="00F96585">
        <w:t xml:space="preserve"> </w:t>
      </w:r>
      <w:r w:rsidR="000502A9" w:rsidRPr="00F96585">
        <w:t xml:space="preserve">deste artigo </w:t>
      </w:r>
      <w:r w:rsidRPr="00F96585">
        <w:t>será complementar à soma dos benefícios previstos nos incisos I</w:t>
      </w:r>
      <w:r w:rsidR="000502A9" w:rsidRPr="00F96585">
        <w:t>, II, III e</w:t>
      </w:r>
      <w:r w:rsidRPr="00F96585">
        <w:t xml:space="preserve"> IV do </w:t>
      </w:r>
      <w:r w:rsidRPr="00F96585">
        <w:rPr>
          <w:i/>
        </w:rPr>
        <w:t>caput</w:t>
      </w:r>
      <w:r w:rsidRPr="00F96585">
        <w:t xml:space="preserve"> do art. 4º da Lei nº 14.284</w:t>
      </w:r>
      <w:r w:rsidRPr="002D642E">
        <w:t xml:space="preserve">, de 29 de dezembro de 2021, e </w:t>
      </w:r>
      <w:r w:rsidR="00CB4D3D" w:rsidRPr="002D642E">
        <w:t xml:space="preserve">não será considerado para fins de cálculo do benefício </w:t>
      </w:r>
      <w:r w:rsidRPr="002D642E">
        <w:t>previsto na Lei nº 14.342, de 18 de maio de 2022.</w:t>
      </w:r>
    </w:p>
    <w:p w:rsidR="00A449D4" w:rsidRDefault="00A449D4" w:rsidP="00A449D4">
      <w:pPr>
        <w:pStyle w:val="texto1"/>
      </w:pPr>
      <w:r w:rsidRPr="00F96585">
        <w:t xml:space="preserve">§ 2º A parcela extraordinária de que trata o inciso II do </w:t>
      </w:r>
      <w:r w:rsidRPr="00F96585">
        <w:rPr>
          <w:i/>
        </w:rPr>
        <w:t>caput</w:t>
      </w:r>
      <w:r w:rsidRPr="00F96585">
        <w:t xml:space="preserve"> </w:t>
      </w:r>
      <w:r w:rsidR="002C6EF8" w:rsidRPr="00F96585">
        <w:t xml:space="preserve">deste artigo </w:t>
      </w:r>
      <w:r w:rsidRPr="00F96585">
        <w:t>será complementar ao previsto no art. 3º da Lei nº 14.237, de 19 de novembro de 2021.</w:t>
      </w:r>
    </w:p>
    <w:p w:rsidR="00A449D4" w:rsidRDefault="00A449D4" w:rsidP="00A449D4">
      <w:pPr>
        <w:pStyle w:val="texto1"/>
      </w:pPr>
      <w:r w:rsidRPr="00F96585">
        <w:t xml:space="preserve">§ 3º O </w:t>
      </w:r>
      <w:r w:rsidR="002D642E" w:rsidRPr="002D642E">
        <w:t>auxí</w:t>
      </w:r>
      <w:r w:rsidR="002C51D4" w:rsidRPr="002D642E">
        <w:t>lio</w:t>
      </w:r>
      <w:r w:rsidRPr="00F96585">
        <w:t xml:space="preserve"> de que trata o inciso III do </w:t>
      </w:r>
      <w:r w:rsidRPr="00F96585">
        <w:rPr>
          <w:i/>
        </w:rPr>
        <w:t>caput</w:t>
      </w:r>
      <w:r w:rsidRPr="00F96585">
        <w:t xml:space="preserve"> </w:t>
      </w:r>
      <w:r w:rsidR="000656AA" w:rsidRPr="00F96585">
        <w:t xml:space="preserve">deste artigo </w:t>
      </w:r>
      <w:r w:rsidRPr="00F96585">
        <w:t>observará o seguinte:</w:t>
      </w:r>
    </w:p>
    <w:p w:rsidR="00A449D4" w:rsidRPr="002D642E" w:rsidRDefault="00A449D4" w:rsidP="00A449D4">
      <w:pPr>
        <w:pStyle w:val="texto1"/>
      </w:pPr>
      <w:r>
        <w:t>I –</w:t>
      </w:r>
      <w:r w:rsidR="00F96585">
        <w:t xml:space="preserve"> </w:t>
      </w:r>
      <w:r w:rsidR="00D64DC9">
        <w:t>terá</w:t>
      </w:r>
      <w:r>
        <w:t xml:space="preserve"> por objetivo </w:t>
      </w:r>
      <w:r w:rsidRPr="002D642E">
        <w:t xml:space="preserve">auxiliar os Transportadores Autônomos de Cargas em decorrência do estado de emergência </w:t>
      </w:r>
      <w:r w:rsidRPr="002D642E">
        <w:lastRenderedPageBreak/>
        <w:t xml:space="preserve">de que trata o </w:t>
      </w:r>
      <w:r w:rsidRPr="002D642E">
        <w:rPr>
          <w:i/>
        </w:rPr>
        <w:t>caput</w:t>
      </w:r>
      <w:r w:rsidRPr="002D642E">
        <w:t xml:space="preserve"> do art. 120 do Ato das Disposições Constitucionais Transitórias;</w:t>
      </w:r>
    </w:p>
    <w:p w:rsidR="00A449D4" w:rsidRDefault="00A449D4" w:rsidP="00A449D4">
      <w:pPr>
        <w:pStyle w:val="texto1"/>
      </w:pPr>
      <w:r w:rsidRPr="002D642E">
        <w:t>II – será concedido para cada Transportador Autônomo de Cargas, independentemente do número de veículos que possuir;</w:t>
      </w:r>
    </w:p>
    <w:p w:rsidR="002D642E" w:rsidRDefault="00A449D4" w:rsidP="00A449D4">
      <w:pPr>
        <w:pStyle w:val="texto1"/>
      </w:pPr>
      <w:r>
        <w:t>III –</w:t>
      </w:r>
      <w:r w:rsidR="002D642E">
        <w:t xml:space="preserve"> será recebido independentemente de comprovação da aquisição de óleo diesel;</w:t>
      </w:r>
    </w:p>
    <w:p w:rsidR="00A449D4" w:rsidRDefault="00A449D4" w:rsidP="00A449D4">
      <w:pPr>
        <w:pStyle w:val="texto1"/>
      </w:pPr>
      <w:r>
        <w:t xml:space="preserve">IV – </w:t>
      </w:r>
      <w:r w:rsidR="00D64DC9">
        <w:t>será disponi</w:t>
      </w:r>
      <w:r w:rsidR="00C3442D">
        <w:t>bilizada</w:t>
      </w:r>
      <w:r w:rsidR="00D64DC9">
        <w:t xml:space="preserve"> pelo </w:t>
      </w:r>
      <w:r>
        <w:t>Poder Executivo solução tecnológica em suporte à operacionalização dos pagamentos do auxílio; e</w:t>
      </w:r>
    </w:p>
    <w:p w:rsidR="002C51D4" w:rsidRPr="00C3442D" w:rsidRDefault="00A449D4" w:rsidP="00C3442D">
      <w:pPr>
        <w:pStyle w:val="texto1"/>
      </w:pPr>
      <w:r w:rsidRPr="002C51D4">
        <w:t xml:space="preserve">V – para fins de pagamento do auxílio, </w:t>
      </w:r>
      <w:r w:rsidR="00D64DC9" w:rsidRPr="002C51D4">
        <w:t xml:space="preserve">será definido pelo </w:t>
      </w:r>
      <w:r w:rsidRPr="002C51D4">
        <w:t>Ministério do Trabalho e Previdência o operador bancário responsável, entre as instituições financeiras federais, pela operacionalização</w:t>
      </w:r>
      <w:r>
        <w:t xml:space="preserve"> dos </w:t>
      </w:r>
      <w:r w:rsidRPr="00C3442D">
        <w:t>pagamentos.</w:t>
      </w:r>
    </w:p>
    <w:p w:rsidR="00A449D4" w:rsidRDefault="00A449D4" w:rsidP="00A449D4">
      <w:pPr>
        <w:pStyle w:val="texto1"/>
      </w:pPr>
      <w:r>
        <w:t xml:space="preserve">§ 4º O aporte de recursos da União para os Estados, </w:t>
      </w:r>
      <w:r w:rsidR="00D64DC9">
        <w:t xml:space="preserve">para </w:t>
      </w:r>
      <w:r>
        <w:t xml:space="preserve">o </w:t>
      </w:r>
      <w:r w:rsidRPr="002C51D4">
        <w:t xml:space="preserve">Distrito Federal e </w:t>
      </w:r>
      <w:r w:rsidR="00D64DC9" w:rsidRPr="002C51D4">
        <w:t xml:space="preserve">para </w:t>
      </w:r>
      <w:r w:rsidRPr="002C51D4">
        <w:t xml:space="preserve">os Municípios de que trata o inciso IV do </w:t>
      </w:r>
      <w:r w:rsidRPr="002C51D4">
        <w:rPr>
          <w:i/>
        </w:rPr>
        <w:t>caput</w:t>
      </w:r>
      <w:r w:rsidRPr="002C51D4">
        <w:t xml:space="preserve"> </w:t>
      </w:r>
      <w:r w:rsidR="00F6138D" w:rsidRPr="002C51D4">
        <w:t>deste</w:t>
      </w:r>
      <w:r w:rsidR="00F6138D">
        <w:t xml:space="preserve"> artigo </w:t>
      </w:r>
      <w:r>
        <w:t>observará o seguinte:</w:t>
      </w:r>
    </w:p>
    <w:p w:rsidR="00A449D4" w:rsidRDefault="00A449D4" w:rsidP="00A449D4">
      <w:pPr>
        <w:pStyle w:val="texto1"/>
      </w:pPr>
      <w:r>
        <w:t xml:space="preserve">I – terá função de complementariedade aos subsídios tarifários, subsídios orçamentários e aportes de recursos de todos os gêneros concedidos pelos Estados, </w:t>
      </w:r>
      <w:r w:rsidR="00D64DC9">
        <w:t xml:space="preserve">pelo </w:t>
      </w:r>
      <w:r>
        <w:t xml:space="preserve">Distrito Federal e </w:t>
      </w:r>
      <w:r w:rsidR="00D64DC9">
        <w:t xml:space="preserve">pelos </w:t>
      </w:r>
      <w:r>
        <w:t>Municípios, bem como às gratuidades e aos demais custeios do sistema de transporte público coletivo suportados por esses entes;</w:t>
      </w:r>
    </w:p>
    <w:p w:rsidR="00A449D4" w:rsidRDefault="00A449D4" w:rsidP="00A449D4">
      <w:pPr>
        <w:pStyle w:val="texto1"/>
      </w:pPr>
      <w:r>
        <w:t>II – será concedido em observância à premissa de equilíbrio econômico</w:t>
      </w:r>
      <w:r w:rsidR="00D64DC9" w:rsidRPr="004F710F">
        <w:t>-</w:t>
      </w:r>
      <w:r w:rsidRPr="004F710F">
        <w:t>financeiro</w:t>
      </w:r>
      <w:r>
        <w:t xml:space="preserve"> dos contratos de concessão do transporte público coletivo e às diretrizes da modicidade tarifária;</w:t>
      </w:r>
    </w:p>
    <w:p w:rsidR="00A449D4" w:rsidRDefault="00A449D4" w:rsidP="00A449D4">
      <w:pPr>
        <w:pStyle w:val="texto1"/>
      </w:pPr>
      <w:r>
        <w:t xml:space="preserve">III – será repassado a qualquer fundo apto a recebê-lo, inclusive aos que já recebem recursos federais, </w:t>
      </w:r>
      <w:r>
        <w:lastRenderedPageBreak/>
        <w:t>ou a qualquer conta bancária aberta especificamente para esse fim, ressalvada a necessidade de que o aporte se vincule estritamente à assistência financeira para a qual foi instituído;</w:t>
      </w:r>
    </w:p>
    <w:p w:rsidR="00A449D4" w:rsidRDefault="00A449D4" w:rsidP="00A449D4">
      <w:pPr>
        <w:pStyle w:val="texto1"/>
      </w:pPr>
      <w:r>
        <w:t xml:space="preserve">IV – será distribuído em proporção à população maior de 65 (sessenta e cinco) anos residente no Distrito Federal e nos Municípios que dispõem de serviços de transporte público coletivo urbano </w:t>
      </w:r>
      <w:proofErr w:type="spellStart"/>
      <w:r>
        <w:t>intramunicipal</w:t>
      </w:r>
      <w:proofErr w:type="spellEnd"/>
      <w:r>
        <w:t xml:space="preserve"> regular em operação;</w:t>
      </w:r>
    </w:p>
    <w:p w:rsidR="00A449D4" w:rsidRDefault="00A449D4" w:rsidP="00A449D4">
      <w:pPr>
        <w:pStyle w:val="texto1"/>
      </w:pPr>
      <w:r>
        <w:t xml:space="preserve">V – </w:t>
      </w:r>
      <w:r w:rsidR="00D64DC9">
        <w:t xml:space="preserve">serão retidos </w:t>
      </w:r>
      <w:r>
        <w:t>30% (trinta por cento) pela União e repassado</w:t>
      </w:r>
      <w:r w:rsidRPr="00C86547">
        <w:t>s</w:t>
      </w:r>
      <w:r>
        <w:t xml:space="preserve"> aos respectivos entes estaduais ou a órgão da União responsáveis pela gestão do serviço, nos casos de Municípios atendidos por redes de transporte público coletivo intermunicipal ou interestadual de caráter urbano ou semiurbano;</w:t>
      </w:r>
    </w:p>
    <w:p w:rsidR="00A449D4" w:rsidRDefault="00A449D4" w:rsidP="00A449D4">
      <w:pPr>
        <w:pStyle w:val="texto1"/>
      </w:pPr>
      <w:r>
        <w:t xml:space="preserve">VI – será integralmente entregue ao Município responsável pela gestão, nos casos de Municípios responsáveis pela gestão do sistema de transporte público integrado metropolitano, </w:t>
      </w:r>
      <w:r w:rsidR="00D64DC9">
        <w:t>considerado</w:t>
      </w:r>
      <w:r>
        <w:t xml:space="preserve"> o somatório da população maior de 65 (sessenta e cinco) anos residente nos Municípios que compõem a região metropolitana administrada;</w:t>
      </w:r>
    </w:p>
    <w:p w:rsidR="00A449D4" w:rsidRDefault="00A449D4" w:rsidP="00A449D4">
      <w:pPr>
        <w:pStyle w:val="texto1"/>
      </w:pPr>
      <w:r>
        <w:t xml:space="preserve">VII – será distribuído com base na estimativa populacional mais atualizada publicada pelo </w:t>
      </w:r>
      <w:r w:rsidRPr="002F406F">
        <w:t xml:space="preserve">Departamento de Informática do Sistema Único de Saúde </w:t>
      </w:r>
      <w:r w:rsidRPr="00F85B51">
        <w:t>(</w:t>
      </w:r>
      <w:proofErr w:type="spellStart"/>
      <w:r w:rsidR="00F6138D" w:rsidRPr="00F85B51">
        <w:t>DataSUS</w:t>
      </w:r>
      <w:proofErr w:type="spellEnd"/>
      <w:r w:rsidRPr="00F85B51">
        <w:t>)</w:t>
      </w:r>
      <w:r>
        <w:t xml:space="preserve"> a partir de dados </w:t>
      </w:r>
      <w:r w:rsidR="00767DA9">
        <w:t xml:space="preserve">da </w:t>
      </w:r>
      <w:r w:rsidR="00767DA9" w:rsidRPr="002F406F">
        <w:t xml:space="preserve">Fundação </w:t>
      </w:r>
      <w:r w:rsidRPr="002F406F">
        <w:t>Instituto Brasileiro de Geografia e Estatística (IBGE); e</w:t>
      </w:r>
    </w:p>
    <w:p w:rsidR="00A449D4" w:rsidRDefault="00A449D4" w:rsidP="00A449D4">
      <w:pPr>
        <w:pStyle w:val="texto1"/>
      </w:pPr>
      <w:r>
        <w:t>VIII –</w:t>
      </w:r>
      <w:r w:rsidR="002F406F">
        <w:t xml:space="preserve"> </w:t>
      </w:r>
      <w:r>
        <w:t xml:space="preserve">será entregue </w:t>
      </w:r>
      <w:r w:rsidR="002F406F">
        <w:t xml:space="preserve">somente </w:t>
      </w:r>
      <w:r>
        <w:t xml:space="preserve">aos entes federados que comprovarem possuir, em funcionamento, sistema de </w:t>
      </w:r>
      <w:r>
        <w:lastRenderedPageBreak/>
        <w:t>transporte público coletivo de caráter urbano, semiurbano ou metropolitano, na forma do regulamento.</w:t>
      </w:r>
    </w:p>
    <w:p w:rsidR="00A449D4" w:rsidRDefault="00A449D4" w:rsidP="00A449D4">
      <w:pPr>
        <w:pStyle w:val="texto1"/>
      </w:pPr>
      <w:r>
        <w:t xml:space="preserve">§ 5º Os créditos de que trata </w:t>
      </w:r>
      <w:r w:rsidRPr="002F406F">
        <w:t xml:space="preserve">o inciso V do </w:t>
      </w:r>
      <w:r w:rsidRPr="002F406F">
        <w:rPr>
          <w:i/>
        </w:rPr>
        <w:t>caput</w:t>
      </w:r>
      <w:r>
        <w:t xml:space="preserve"> </w:t>
      </w:r>
      <w:r w:rsidR="00767DA9">
        <w:t xml:space="preserve">deste artigo </w:t>
      </w:r>
      <w:r>
        <w:t>observarão o seguinte:</w:t>
      </w:r>
    </w:p>
    <w:p w:rsidR="00A449D4" w:rsidRDefault="00A449D4" w:rsidP="00A449D4">
      <w:pPr>
        <w:pStyle w:val="texto1"/>
      </w:pPr>
      <w:r>
        <w:t>I – deverão ser outorgados até 31 de dezembro de 2022, podendo ser aproveitados nos exercícios posteriores;</w:t>
      </w:r>
    </w:p>
    <w:p w:rsidR="00A449D4" w:rsidRPr="002F406F" w:rsidRDefault="00A449D4" w:rsidP="00A449D4">
      <w:pPr>
        <w:pStyle w:val="texto1"/>
      </w:pPr>
      <w:r w:rsidRPr="002F406F">
        <w:t>II – terão por objetivo reduzir a carga tributária da cadeia produtiva do etanol hidratado, de modo a manter diferencial competitivo em relação à gasolina;</w:t>
      </w:r>
    </w:p>
    <w:p w:rsidR="00A449D4" w:rsidRDefault="00A449D4" w:rsidP="00A449D4">
      <w:pPr>
        <w:pStyle w:val="texto1"/>
      </w:pPr>
      <w:r w:rsidRPr="002F406F">
        <w:t xml:space="preserve">III – serão </w:t>
      </w:r>
      <w:r>
        <w:t>proporcionais à participação dos Estados e do Distrito Federal em relação ao consumo total do etanol hidratado em todos os Estados e no Distrito Federal no ano de 2021;</w:t>
      </w:r>
    </w:p>
    <w:p w:rsidR="00A449D4" w:rsidRDefault="00A449D4" w:rsidP="00A449D4">
      <w:pPr>
        <w:pStyle w:val="texto1"/>
      </w:pPr>
      <w:r>
        <w:t xml:space="preserve">IV – seu recebimento pelos Estados ou pelo Distrito Federal </w:t>
      </w:r>
      <w:r w:rsidRPr="00285379">
        <w:t>importará</w:t>
      </w:r>
      <w:r>
        <w:t xml:space="preserve"> na renúncia ao direito sobre o qual se funda eventual ação que tenha como causa de pedir, direta ou indiretamente, qualquer tipo de indenização relativa a eventual perda de arrecadação decorrente da </w:t>
      </w:r>
      <w:r w:rsidRPr="003C2DB7">
        <w:t xml:space="preserve">adoção do crédito presumido de que trata o inciso V do </w:t>
      </w:r>
      <w:r w:rsidRPr="003C2DB7">
        <w:rPr>
          <w:i/>
        </w:rPr>
        <w:t>caput</w:t>
      </w:r>
      <w:r w:rsidRPr="003C2DB7">
        <w:t xml:space="preserve"> </w:t>
      </w:r>
      <w:r w:rsidR="00767DA9" w:rsidRPr="003C2DB7">
        <w:t>deste artigo</w:t>
      </w:r>
      <w:r w:rsidR="003C2DB7">
        <w:t xml:space="preserve"> </w:t>
      </w:r>
      <w:r>
        <w:t>nas operações com etanol hidratado em seu território;</w:t>
      </w:r>
    </w:p>
    <w:p w:rsidR="00A449D4" w:rsidRDefault="00A449D4" w:rsidP="00A449D4">
      <w:pPr>
        <w:pStyle w:val="texto1"/>
      </w:pPr>
      <w:r w:rsidRPr="00EC7259">
        <w:t>V – o auxílio financeiro será entregue</w:t>
      </w:r>
      <w:r w:rsidR="00D64DC9" w:rsidRPr="00EC7259">
        <w:t xml:space="preserve"> </w:t>
      </w:r>
      <w:r w:rsidRPr="00EC7259">
        <w:t>pela Secretaria do Tesouro Nacional da Secretaria Especial</w:t>
      </w:r>
      <w:r w:rsidRPr="006E6FF6">
        <w:t xml:space="preserve"> do Tesouro e Orçamento do Ministério da Economia, mediante depósito, no Banco do Brasil S.A., na mesma conta bancária em que são depositados os repasses regulares do Fundo de Participação dos Estados e do Distrito Federal</w:t>
      </w:r>
      <w:r w:rsidR="00767DA9" w:rsidRPr="006E6FF6">
        <w:t xml:space="preserve"> (FPE)</w:t>
      </w:r>
      <w:r w:rsidRPr="006E6FF6">
        <w:t>, da seguinte forma:</w:t>
      </w:r>
    </w:p>
    <w:p w:rsidR="00A449D4" w:rsidRDefault="00A449D4" w:rsidP="00A449D4">
      <w:pPr>
        <w:pStyle w:val="texto1"/>
      </w:pPr>
      <w:r>
        <w:t>a) primeira parcela até o dia 31 de agosto de 2022;</w:t>
      </w:r>
    </w:p>
    <w:p w:rsidR="00A449D4" w:rsidRDefault="00A449D4" w:rsidP="00A449D4">
      <w:pPr>
        <w:pStyle w:val="texto1"/>
      </w:pPr>
      <w:r>
        <w:lastRenderedPageBreak/>
        <w:t>b) segunda parcela até o dia 30 de setembro de 2022;</w:t>
      </w:r>
    </w:p>
    <w:p w:rsidR="00A449D4" w:rsidRDefault="00A449D4" w:rsidP="00A449D4">
      <w:pPr>
        <w:pStyle w:val="texto1"/>
      </w:pPr>
      <w:r>
        <w:t>c) terceira parcela até o dia 31 de outubro de 2022;</w:t>
      </w:r>
    </w:p>
    <w:p w:rsidR="00A449D4" w:rsidRDefault="00A449D4" w:rsidP="00A449D4">
      <w:pPr>
        <w:pStyle w:val="texto1"/>
      </w:pPr>
      <w:r>
        <w:t>d) quarta parcela até o dia 30 de novembro de 2022;</w:t>
      </w:r>
    </w:p>
    <w:p w:rsidR="00A449D4" w:rsidRDefault="00A449D4" w:rsidP="00A449D4">
      <w:pPr>
        <w:pStyle w:val="texto1"/>
      </w:pPr>
      <w:r>
        <w:t>e) quinta parcela até o dia 27 de dezembro de 2022;</w:t>
      </w:r>
    </w:p>
    <w:p w:rsidR="00A449D4" w:rsidRDefault="00A449D4" w:rsidP="00A449D4">
      <w:pPr>
        <w:pStyle w:val="texto1"/>
      </w:pPr>
      <w:r>
        <w:t xml:space="preserve">VI – serão livres de vinculações a atividades ou </w:t>
      </w:r>
      <w:r w:rsidR="00D64DC9">
        <w:t xml:space="preserve">a </w:t>
      </w:r>
      <w:r>
        <w:t>setores específicos, observadas:</w:t>
      </w:r>
    </w:p>
    <w:p w:rsidR="00A449D4" w:rsidRPr="00FB7804" w:rsidRDefault="00A449D4" w:rsidP="00A449D4">
      <w:pPr>
        <w:pStyle w:val="texto1"/>
      </w:pPr>
      <w:r>
        <w:t>a</w:t>
      </w:r>
      <w:r w:rsidRPr="00FB7804">
        <w:t xml:space="preserve">) a repartição com os Municípios na proporção </w:t>
      </w:r>
      <w:r w:rsidR="00932380" w:rsidRPr="00FB7804">
        <w:t xml:space="preserve">a que se refere o inciso IV do </w:t>
      </w:r>
      <w:r w:rsidR="00767DA9" w:rsidRPr="00FB7804">
        <w:rPr>
          <w:i/>
        </w:rPr>
        <w:t xml:space="preserve">caput </w:t>
      </w:r>
      <w:r w:rsidR="00767DA9" w:rsidRPr="00FB7804">
        <w:t xml:space="preserve">do </w:t>
      </w:r>
      <w:r w:rsidRPr="00FB7804">
        <w:t>art. 158 da Constituição Federal;</w:t>
      </w:r>
    </w:p>
    <w:p w:rsidR="00A449D4" w:rsidRDefault="00A449D4" w:rsidP="00A449D4">
      <w:pPr>
        <w:pStyle w:val="texto1"/>
      </w:pPr>
      <w:r w:rsidRPr="00FB7804">
        <w:t xml:space="preserve">b) a inclusão na base de cálculo para efeitos de aplicação do art. 212 e do inciso II do </w:t>
      </w:r>
      <w:r w:rsidR="00767DA9" w:rsidRPr="00FB7804">
        <w:rPr>
          <w:i/>
        </w:rPr>
        <w:t xml:space="preserve">caput </w:t>
      </w:r>
      <w:r w:rsidR="00767DA9" w:rsidRPr="00FB7804">
        <w:t xml:space="preserve">do </w:t>
      </w:r>
      <w:r w:rsidRPr="00FB7804">
        <w:t>art. 212-A da Constituição Federal;</w:t>
      </w:r>
    </w:p>
    <w:p w:rsidR="00A449D4" w:rsidRDefault="00A449D4" w:rsidP="00A449D4">
      <w:pPr>
        <w:pStyle w:val="texto1"/>
      </w:pPr>
      <w:r>
        <w:t xml:space="preserve">VII – serão entregues após a aprovação de norma específica, independentemente da deliberação de que trata a </w:t>
      </w:r>
      <w:r w:rsidRPr="00FB7804">
        <w:t xml:space="preserve">alínea </w:t>
      </w:r>
      <w:r w:rsidRPr="00FB7804">
        <w:rPr>
          <w:i/>
        </w:rPr>
        <w:t>g</w:t>
      </w:r>
      <w:r w:rsidRPr="00FB7804">
        <w:t xml:space="preserve"> do inciso XII do § 2º do art. 155 da Constituição</w:t>
      </w:r>
      <w:r>
        <w:t xml:space="preserve"> Federal; e</w:t>
      </w:r>
    </w:p>
    <w:p w:rsidR="00A449D4" w:rsidRDefault="00A449D4" w:rsidP="00A449D4">
      <w:pPr>
        <w:pStyle w:val="texto1"/>
      </w:pPr>
      <w:r>
        <w:t xml:space="preserve">VIII – serão incluídos, como receita, no orçamento do ente beneficiário do auxílio e, como </w:t>
      </w:r>
      <w:r w:rsidR="006B45BE">
        <w:t xml:space="preserve">despesa, no orçamento da União e deverão </w:t>
      </w:r>
      <w:r>
        <w:t>ser deduzidos da receita corrente líquida da União.</w:t>
      </w:r>
    </w:p>
    <w:p w:rsidR="00A449D4" w:rsidRPr="00FB7804" w:rsidRDefault="00A449D4" w:rsidP="00A449D4">
      <w:pPr>
        <w:pStyle w:val="texto1"/>
      </w:pPr>
      <w:r>
        <w:t xml:space="preserve">§ 6º O </w:t>
      </w:r>
      <w:r w:rsidRPr="00FB7804">
        <w:t>auxílio de que trata o inciso VI</w:t>
      </w:r>
      <w:r w:rsidR="00767DA9" w:rsidRPr="00FB7804">
        <w:t xml:space="preserve"> do </w:t>
      </w:r>
      <w:r w:rsidR="00767DA9" w:rsidRPr="00FB7804">
        <w:rPr>
          <w:i/>
        </w:rPr>
        <w:t xml:space="preserve">caput </w:t>
      </w:r>
      <w:r w:rsidR="00767DA9" w:rsidRPr="00FB7804">
        <w:t>deste artigo</w:t>
      </w:r>
      <w:r w:rsidRPr="00FB7804">
        <w:t>:</w:t>
      </w:r>
    </w:p>
    <w:p w:rsidR="00A449D4" w:rsidRPr="00FB7804" w:rsidRDefault="00A449D4" w:rsidP="00A449D4">
      <w:pPr>
        <w:pStyle w:val="texto1"/>
      </w:pPr>
      <w:r w:rsidRPr="00FB7804">
        <w:t xml:space="preserve">I – considerará taxistas os profissionais que residam e trabalhem no Brasil, comprovado mediante apresentação do documento de permissão para prestação do serviço emitido pelo </w:t>
      </w:r>
      <w:r w:rsidR="00D64DC9" w:rsidRPr="00FB7804">
        <w:t xml:space="preserve">poder público </w:t>
      </w:r>
      <w:r w:rsidRPr="00FB7804">
        <w:t>municipal ou distrital;</w:t>
      </w:r>
    </w:p>
    <w:p w:rsidR="00A449D4" w:rsidRPr="00FB7804" w:rsidRDefault="00A449D4" w:rsidP="00A449D4">
      <w:pPr>
        <w:pStyle w:val="texto1"/>
      </w:pPr>
      <w:r w:rsidRPr="00FB7804">
        <w:lastRenderedPageBreak/>
        <w:t xml:space="preserve">II – será regulamentado pelo Poder Executivo quanto à formação do cadastro para </w:t>
      </w:r>
      <w:r w:rsidR="00816F86" w:rsidRPr="006B45BE">
        <w:t>sua</w:t>
      </w:r>
      <w:r w:rsidR="00816F86">
        <w:t xml:space="preserve"> </w:t>
      </w:r>
      <w:r w:rsidRPr="00FB7804">
        <w:t xml:space="preserve">operacionalização, à sistemática de seu pagamento e ao </w:t>
      </w:r>
      <w:r w:rsidR="006B45BE">
        <w:t>seu valor</w:t>
      </w:r>
      <w:r w:rsidRPr="00FB7804">
        <w:t>.</w:t>
      </w:r>
    </w:p>
    <w:p w:rsidR="00A449D4" w:rsidRPr="00BF6326" w:rsidRDefault="00A449D4" w:rsidP="00A449D4">
      <w:pPr>
        <w:pStyle w:val="texto1"/>
      </w:pPr>
      <w:r w:rsidRPr="00FB7804">
        <w:t>§ 7º Compete aos ministérios setoriais, no âmbito de suas competências, a edição de atos complementares à implementação dos benefícios previstos nos incisos I</w:t>
      </w:r>
      <w:r w:rsidR="00D64DC9" w:rsidRPr="00FB7804">
        <w:t>, II, III e</w:t>
      </w:r>
      <w:r w:rsidRPr="00FB7804">
        <w:t xml:space="preserve"> IV </w:t>
      </w:r>
      <w:r w:rsidRPr="00BF6326">
        <w:t xml:space="preserve">do </w:t>
      </w:r>
      <w:r w:rsidRPr="00BF6326">
        <w:rPr>
          <w:i/>
        </w:rPr>
        <w:t>caput</w:t>
      </w:r>
      <w:r w:rsidRPr="00BF6326">
        <w:t xml:space="preserve"> deste artigo.</w:t>
      </w:r>
    </w:p>
    <w:p w:rsidR="00A449D4" w:rsidRPr="00BF6326" w:rsidRDefault="00A449D4" w:rsidP="00A449D4">
      <w:pPr>
        <w:pStyle w:val="texto1"/>
      </w:pPr>
      <w:r w:rsidRPr="00BF6326">
        <w:t xml:space="preserve">Art. </w:t>
      </w:r>
      <w:r w:rsidR="00CB4D3D" w:rsidRPr="00BF6326">
        <w:t>6</w:t>
      </w:r>
      <w:r w:rsidRPr="00BF6326">
        <w:t xml:space="preserve">º Até 31 de dezembro de 2022, a alíquota de tributos incidentes sobre a gasolina poderá ser fixada em zero, desde que a alíquota do mesmo tributo incidente sobre o etanol hidratado </w:t>
      </w:r>
      <w:r w:rsidR="0080341B" w:rsidRPr="00BF6326">
        <w:t xml:space="preserve">também </w:t>
      </w:r>
      <w:r w:rsidRPr="00BF6326">
        <w:t>seja fixada em zero.</w:t>
      </w:r>
    </w:p>
    <w:p w:rsidR="00A449D4" w:rsidRDefault="00A449D4" w:rsidP="00A449D4">
      <w:pPr>
        <w:pStyle w:val="texto1"/>
      </w:pPr>
      <w:r w:rsidRPr="00BF6326">
        <w:t xml:space="preserve">Art. </w:t>
      </w:r>
      <w:r w:rsidR="00CB4D3D" w:rsidRPr="00BF6326">
        <w:t>7</w:t>
      </w:r>
      <w:r w:rsidRPr="00BF6326">
        <w:t>º Esta</w:t>
      </w:r>
      <w:r>
        <w:t xml:space="preserve"> Emenda Constitucional entra em vigor na data de sua publicação.</w:t>
      </w:r>
    </w:p>
    <w:p w:rsidR="000C4044" w:rsidRPr="002601DF" w:rsidRDefault="006704B2" w:rsidP="00A449D4">
      <w:pPr>
        <w:pStyle w:val="texto1"/>
      </w:pPr>
      <w:r w:rsidRPr="002601DF">
        <w:t>Sala da</w:t>
      </w:r>
      <w:r w:rsidR="005F6518">
        <w:t>s Sessões</w:t>
      </w:r>
      <w:r w:rsidR="000C4044" w:rsidRPr="002601DF">
        <w:t>, em</w:t>
      </w:r>
      <w:r w:rsidR="002601DF" w:rsidRPr="002601DF">
        <w:t xml:space="preserve"> </w:t>
      </w:r>
      <w:r w:rsidR="0080341B">
        <w:t>1</w:t>
      </w:r>
      <w:r w:rsidR="00D57B9B">
        <w:t>3</w:t>
      </w:r>
      <w:bookmarkStart w:id="0" w:name="_GoBack"/>
      <w:bookmarkEnd w:id="0"/>
      <w:r w:rsidR="005C77EC">
        <w:t xml:space="preserve"> de julho de 2022.</w:t>
      </w:r>
    </w:p>
    <w:p w:rsidR="000C4044" w:rsidRPr="00B125F4" w:rsidRDefault="000C4044" w:rsidP="00B125F4">
      <w:pPr>
        <w:pStyle w:val="assinatura"/>
        <w:rPr>
          <w:b w:val="0"/>
          <w:snapToGrid w:val="0"/>
        </w:rPr>
      </w:pPr>
    </w:p>
    <w:p w:rsidR="000C4044" w:rsidRDefault="000C4044" w:rsidP="00B125F4">
      <w:pPr>
        <w:pStyle w:val="assinatura"/>
        <w:rPr>
          <w:b w:val="0"/>
          <w:snapToGrid w:val="0"/>
        </w:rPr>
      </w:pPr>
    </w:p>
    <w:p w:rsidR="00B125F4" w:rsidRPr="00B125F4" w:rsidRDefault="00B125F4" w:rsidP="00B125F4">
      <w:pPr>
        <w:pStyle w:val="assinatura"/>
        <w:rPr>
          <w:b w:val="0"/>
          <w:snapToGrid w:val="0"/>
        </w:rPr>
      </w:pPr>
    </w:p>
    <w:p w:rsidR="004444DE" w:rsidRPr="002601DF" w:rsidRDefault="004444DE">
      <w:pPr>
        <w:pStyle w:val="assinatura"/>
        <w:rPr>
          <w:b w:val="0"/>
          <w:snapToGrid w:val="0"/>
        </w:rPr>
      </w:pPr>
      <w:r w:rsidRPr="002601DF">
        <w:rPr>
          <w:b w:val="0"/>
          <w:snapToGrid w:val="0"/>
        </w:rPr>
        <w:t>Deputado</w:t>
      </w:r>
      <w:r w:rsidR="009706A7">
        <w:rPr>
          <w:b w:val="0"/>
          <w:snapToGrid w:val="0"/>
        </w:rPr>
        <w:t xml:space="preserve"> DANILO FORTE</w:t>
      </w:r>
    </w:p>
    <w:p w:rsidR="000C4044" w:rsidRPr="002601DF" w:rsidRDefault="000C4044">
      <w:pPr>
        <w:pStyle w:val="assinatura"/>
        <w:rPr>
          <w:b w:val="0"/>
        </w:rPr>
      </w:pPr>
      <w:r w:rsidRPr="002601DF">
        <w:rPr>
          <w:b w:val="0"/>
          <w:snapToGrid w:val="0"/>
        </w:rPr>
        <w:t>Relator</w:t>
      </w:r>
    </w:p>
    <w:sectPr w:rsidR="000C4044" w:rsidRPr="002601DF" w:rsidSect="00DA3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8E6" w:rsidRDefault="005048E6">
      <w:r>
        <w:separator/>
      </w:r>
    </w:p>
  </w:endnote>
  <w:endnote w:type="continuationSeparator" w:id="0">
    <w:p w:rsidR="005048E6" w:rsidRDefault="0050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</w:p>
  <w:p w:rsidR="000C4044" w:rsidRDefault="000C404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8E6" w:rsidRDefault="005048E6">
      <w:r>
        <w:separator/>
      </w:r>
    </w:p>
  </w:footnote>
  <w:footnote w:type="continuationSeparator" w:id="0">
    <w:p w:rsidR="005048E6" w:rsidRDefault="00504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57B9B">
      <w:rPr>
        <w:rStyle w:val="Nmerodepgina"/>
        <w:noProof/>
      </w:rPr>
      <w:t>12</w:t>
    </w:r>
    <w:r>
      <w:rPr>
        <w:rStyle w:val="Nmerodepgina"/>
      </w:rPr>
      <w:fldChar w:fldCharType="end"/>
    </w:r>
  </w:p>
  <w:p w:rsidR="000C4044" w:rsidRDefault="00DA3229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0C4044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DA3229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023D65"/>
    <w:rsid w:val="000502A9"/>
    <w:rsid w:val="000656AA"/>
    <w:rsid w:val="00086D74"/>
    <w:rsid w:val="000C3AA8"/>
    <w:rsid w:val="000C4044"/>
    <w:rsid w:val="001519BE"/>
    <w:rsid w:val="001643FF"/>
    <w:rsid w:val="001B54A7"/>
    <w:rsid w:val="001D7116"/>
    <w:rsid w:val="0025269B"/>
    <w:rsid w:val="002601DF"/>
    <w:rsid w:val="00285379"/>
    <w:rsid w:val="002C51D4"/>
    <w:rsid w:val="002C6EF8"/>
    <w:rsid w:val="002D642E"/>
    <w:rsid w:val="002F406F"/>
    <w:rsid w:val="003024E5"/>
    <w:rsid w:val="003208C8"/>
    <w:rsid w:val="00332AB0"/>
    <w:rsid w:val="003C2DB7"/>
    <w:rsid w:val="003E427A"/>
    <w:rsid w:val="003E4BD5"/>
    <w:rsid w:val="0040769A"/>
    <w:rsid w:val="004220D1"/>
    <w:rsid w:val="004444DE"/>
    <w:rsid w:val="0045177B"/>
    <w:rsid w:val="00462C74"/>
    <w:rsid w:val="004C7F24"/>
    <w:rsid w:val="004F710F"/>
    <w:rsid w:val="005048E6"/>
    <w:rsid w:val="0057068D"/>
    <w:rsid w:val="005C77EC"/>
    <w:rsid w:val="005F07EA"/>
    <w:rsid w:val="005F6518"/>
    <w:rsid w:val="006407EB"/>
    <w:rsid w:val="00646FF2"/>
    <w:rsid w:val="006704B2"/>
    <w:rsid w:val="006B45BE"/>
    <w:rsid w:val="006E6FF6"/>
    <w:rsid w:val="00754A82"/>
    <w:rsid w:val="00767DA9"/>
    <w:rsid w:val="0079703B"/>
    <w:rsid w:val="007A683D"/>
    <w:rsid w:val="007E4F47"/>
    <w:rsid w:val="007F577C"/>
    <w:rsid w:val="0080341B"/>
    <w:rsid w:val="00816F86"/>
    <w:rsid w:val="008E5595"/>
    <w:rsid w:val="00932380"/>
    <w:rsid w:val="00946001"/>
    <w:rsid w:val="009706A7"/>
    <w:rsid w:val="009777AA"/>
    <w:rsid w:val="00987195"/>
    <w:rsid w:val="009B0D45"/>
    <w:rsid w:val="009D1EE2"/>
    <w:rsid w:val="00A10D00"/>
    <w:rsid w:val="00A14B9B"/>
    <w:rsid w:val="00A1697D"/>
    <w:rsid w:val="00A34C51"/>
    <w:rsid w:val="00A3574C"/>
    <w:rsid w:val="00A449D4"/>
    <w:rsid w:val="00A94837"/>
    <w:rsid w:val="00AB38A1"/>
    <w:rsid w:val="00B125F4"/>
    <w:rsid w:val="00B25BDC"/>
    <w:rsid w:val="00B4003C"/>
    <w:rsid w:val="00B5794C"/>
    <w:rsid w:val="00B861ED"/>
    <w:rsid w:val="00B96B69"/>
    <w:rsid w:val="00BA7EAB"/>
    <w:rsid w:val="00BD206D"/>
    <w:rsid w:val="00BE1A10"/>
    <w:rsid w:val="00BF6326"/>
    <w:rsid w:val="00C32B1E"/>
    <w:rsid w:val="00C3442D"/>
    <w:rsid w:val="00C41522"/>
    <w:rsid w:val="00C86547"/>
    <w:rsid w:val="00CA66F9"/>
    <w:rsid w:val="00CB4D3D"/>
    <w:rsid w:val="00D10CE4"/>
    <w:rsid w:val="00D26B3A"/>
    <w:rsid w:val="00D57B9B"/>
    <w:rsid w:val="00D64DC9"/>
    <w:rsid w:val="00DA3229"/>
    <w:rsid w:val="00DE1DCF"/>
    <w:rsid w:val="00E7231D"/>
    <w:rsid w:val="00EC4BE7"/>
    <w:rsid w:val="00EC7259"/>
    <w:rsid w:val="00ED0863"/>
    <w:rsid w:val="00EF7C9E"/>
    <w:rsid w:val="00F0581B"/>
    <w:rsid w:val="00F335F5"/>
    <w:rsid w:val="00F6138D"/>
    <w:rsid w:val="00F85B51"/>
    <w:rsid w:val="00F94751"/>
    <w:rsid w:val="00F96585"/>
    <w:rsid w:val="00FB7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docId w15:val="{4746ED22-2D04-4F96-AFC5-74F0008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B96B69"/>
    <w:pPr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B96B69"/>
    <w:pPr>
      <w:tabs>
        <w:tab w:val="left" w:leader="dot" w:pos="7655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444DE"/>
    <w:pPr>
      <w:suppressAutoHyphens w:val="0"/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B96B69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6B69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B96B69"/>
    <w:pPr>
      <w:tabs>
        <w:tab w:val="left" w:leader="dot" w:pos="8505"/>
      </w:tabs>
      <w:spacing w:line="360" w:lineRule="auto"/>
      <w:ind w:left="1418" w:firstLine="1418"/>
    </w:pPr>
    <w:rPr>
      <w:b w:val="0"/>
    </w:r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Corpo">
    <w:name w:val="Corpo"/>
    <w:basedOn w:val="Normal"/>
    <w:next w:val="Normal"/>
    <w:rsid w:val="003208C8"/>
    <w:pPr>
      <w:widowControl w:val="0"/>
      <w:spacing w:after="714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CorpoPadro">
    <w:name w:val="Corpo Padrão"/>
    <w:basedOn w:val="Normal"/>
    <w:rsid w:val="003208C8"/>
    <w:pPr>
      <w:spacing w:after="200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data">
    <w:name w:val="data"/>
    <w:basedOn w:val="Normal"/>
    <w:rsid w:val="003208C8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Ementa0">
    <w:name w:val="Ementa"/>
    <w:basedOn w:val="Normal"/>
    <w:rsid w:val="003208C8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Lei">
    <w:name w:val="Transcrição Lei"/>
    <w:basedOn w:val="Normal"/>
    <w:rsid w:val="003208C8"/>
    <w:pPr>
      <w:spacing w:after="100" w:line="280" w:lineRule="exact"/>
      <w:ind w:left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">
    <w:name w:val="Transcrição"/>
    <w:basedOn w:val="CorpoPadro"/>
    <w:rsid w:val="003208C8"/>
    <w:pPr>
      <w:widowControl w:val="0"/>
      <w:spacing w:after="100" w:line="280" w:lineRule="exact"/>
      <w:ind w:left="2302" w:firstLine="567"/>
    </w:pPr>
    <w:rPr>
      <w:i/>
    </w:rPr>
  </w:style>
  <w:style w:type="paragraph" w:styleId="Recuodecorpodetexto2">
    <w:name w:val="Body Text Indent 2"/>
    <w:basedOn w:val="Normal"/>
    <w:link w:val="Recuodecorpodetexto2Char"/>
    <w:semiHidden/>
    <w:rsid w:val="006704B2"/>
    <w:pPr>
      <w:widowControl w:val="0"/>
      <w:suppressAutoHyphens w:val="0"/>
      <w:spacing w:line="360" w:lineRule="exact"/>
      <w:ind w:firstLine="1134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04B2"/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A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AB0"/>
    <w:rPr>
      <w:rFonts w:ascii="Tahoma" w:hAnsi="Tahoma" w:cs="Tahoma"/>
      <w:b/>
      <w:sz w:val="16"/>
      <w:szCs w:val="16"/>
    </w:rPr>
  </w:style>
  <w:style w:type="paragraph" w:customStyle="1" w:styleId="EMENTA1">
    <w:name w:val="EMENTA"/>
    <w:basedOn w:val="Normal"/>
    <w:rsid w:val="002601DF"/>
    <w:pPr>
      <w:widowControl w:val="0"/>
      <w:suppressAutoHyphens w:val="0"/>
      <w:spacing w:before="1080" w:after="1080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Normal"/>
    <w:link w:val="CORPOPADROChar"/>
    <w:qFormat/>
    <w:rsid w:val="002601D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texto1Char">
    <w:name w:val="texto 1 Char"/>
    <w:basedOn w:val="Fontepargpadro"/>
    <w:link w:val="texto1"/>
    <w:rsid w:val="00932380"/>
    <w:rPr>
      <w:rFonts w:ascii="Courier New" w:hAnsi="Courier New"/>
      <w:snapToGrid w:val="0"/>
      <w:sz w:val="24"/>
    </w:rPr>
  </w:style>
  <w:style w:type="paragraph" w:customStyle="1" w:styleId="TRANSCRIOLEI0">
    <w:name w:val="TRANSCRIÇÃO LEI"/>
    <w:basedOn w:val="Normal"/>
    <w:uiPriority w:val="1"/>
    <w:qFormat/>
    <w:rsid w:val="00CA66F9"/>
    <w:pPr>
      <w:suppressAutoHyphens w:val="0"/>
      <w:spacing w:after="120" w:line="276" w:lineRule="auto"/>
      <w:ind w:left="2268"/>
      <w:jc w:val="both"/>
    </w:pPr>
    <w:rPr>
      <w:rFonts w:ascii="Arial" w:hAnsi="Arial"/>
      <w:b w:val="0"/>
      <w:sz w:val="22"/>
      <w:szCs w:val="24"/>
      <w:lang w:eastAsia="en-US"/>
    </w:rPr>
  </w:style>
  <w:style w:type="character" w:customStyle="1" w:styleId="CORPOPADROChar">
    <w:name w:val="CORPO PADRÃO Char"/>
    <w:basedOn w:val="Fontepargpadro"/>
    <w:link w:val="CORPOPADRO0"/>
    <w:rsid w:val="00CA66F9"/>
    <w:rPr>
      <w:rFonts w:ascii="Arial" w:hAnsi="Arial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2500</Words>
  <Characters>13501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15970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2015-08-27T12:43:00Z</cp:lastPrinted>
  <dcterms:created xsi:type="dcterms:W3CDTF">2022-07-13T18:52:00Z</dcterms:created>
  <dcterms:modified xsi:type="dcterms:W3CDTF">2022-07-13T20:19:00Z</dcterms:modified>
</cp:coreProperties>
</file>