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064E54">
        <w:t>3</w:t>
      </w:r>
      <w:r w:rsidR="0077455A">
        <w:t>.</w:t>
      </w:r>
      <w:r w:rsidR="00064E54">
        <w:t>677</w:t>
      </w:r>
      <w:r w:rsidRPr="00CB78A8">
        <w:t>-</w:t>
      </w:r>
      <w:r w:rsidR="00097F7C">
        <w:t>A</w:t>
      </w:r>
      <w:r w:rsidRPr="00CB78A8">
        <w:t xml:space="preserve"> de 20</w:t>
      </w:r>
      <w:r w:rsidR="00064E54">
        <w:t>21</w:t>
      </w:r>
    </w:p>
    <w:p w:rsidR="00863863" w:rsidRDefault="00863863" w:rsidP="00863863">
      <w:pPr>
        <w:pStyle w:val="texto10"/>
      </w:pPr>
    </w:p>
    <w:p w:rsidR="00863863" w:rsidRDefault="00573BAD" w:rsidP="00863863">
      <w:pPr>
        <w:pStyle w:val="ementa"/>
      </w:pPr>
      <w:r>
        <w:t>Altera a</w:t>
      </w:r>
      <w:r w:rsidR="00A30ED5">
        <w:t>s</w:t>
      </w:r>
      <w:r>
        <w:t xml:space="preserve"> Lei</w:t>
      </w:r>
      <w:r w:rsidR="00A30ED5">
        <w:t>s</w:t>
      </w:r>
      <w:r>
        <w:t xml:space="preserve"> </w:t>
      </w:r>
      <w:proofErr w:type="spellStart"/>
      <w:r>
        <w:t>nº</w:t>
      </w:r>
      <w:r w:rsidR="00A30ED5">
        <w:t>s</w:t>
      </w:r>
      <w:proofErr w:type="spellEnd"/>
      <w:r>
        <w:t xml:space="preserve"> 9.478, de 6 de agosto de 1997, </w:t>
      </w:r>
      <w:r w:rsidR="00A30ED5">
        <w:t xml:space="preserve">e </w:t>
      </w:r>
      <w:r w:rsidR="00A30ED5" w:rsidRPr="00A30ED5">
        <w:t>9.847, de 26 de outubro de 1999,</w:t>
      </w:r>
      <w:r w:rsidR="00A30ED5">
        <w:t xml:space="preserve"> </w:t>
      </w:r>
      <w:r>
        <w:t>para conferir mais</w:t>
      </w:r>
      <w:r w:rsidR="00064E54" w:rsidRPr="00064E54">
        <w:t xml:space="preserve"> transpa</w:t>
      </w:r>
      <w:r w:rsidR="00A30ED5">
        <w:t>rência à composição de preços dos</w:t>
      </w:r>
      <w:r w:rsidR="00064E54" w:rsidRPr="00064E54">
        <w:t xml:space="preserve"> combustíveis ao consumidor.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064E54" w:rsidRDefault="00064E54" w:rsidP="00A30ED5">
      <w:pPr>
        <w:pStyle w:val="texto1"/>
        <w:spacing w:after="120"/>
      </w:pPr>
      <w:r>
        <w:t xml:space="preserve">Art. 1º A Lei nº 9.478, de 6 de agosto de 1997, passa a vigorar acrescida do </w:t>
      </w:r>
      <w:r w:rsidR="00573BAD">
        <w:t xml:space="preserve">seguinte </w:t>
      </w:r>
      <w:r>
        <w:t>Capítulo IX-C:</w:t>
      </w:r>
    </w:p>
    <w:p w:rsidR="00573BAD" w:rsidRDefault="00064E54" w:rsidP="00064E54">
      <w:pPr>
        <w:pStyle w:val="texto2"/>
        <w:spacing w:line="240" w:lineRule="auto"/>
        <w:ind w:firstLine="0"/>
        <w:jc w:val="center"/>
      </w:pPr>
      <w:r>
        <w:t>“CAPÍTULO IX</w:t>
      </w:r>
      <w:r w:rsidR="00573BAD">
        <w:t>–</w:t>
      </w:r>
      <w:r>
        <w:t>C</w:t>
      </w:r>
    </w:p>
    <w:p w:rsidR="00064E54" w:rsidRDefault="00573BAD" w:rsidP="00064E54">
      <w:pPr>
        <w:pStyle w:val="texto2"/>
        <w:spacing w:line="240" w:lineRule="auto"/>
        <w:ind w:firstLine="0"/>
        <w:jc w:val="center"/>
      </w:pPr>
      <w:r>
        <w:t>DA TRANSPARÊNCIA DE PREÇOS DOS COMBUSTÍVEIS</w:t>
      </w:r>
    </w:p>
    <w:p w:rsidR="00064E54" w:rsidRDefault="00064E54" w:rsidP="00064E54">
      <w:pPr>
        <w:pStyle w:val="texto2"/>
      </w:pPr>
    </w:p>
    <w:p w:rsidR="00064E54" w:rsidRDefault="00064E54" w:rsidP="00064E54">
      <w:pPr>
        <w:pStyle w:val="texto2"/>
      </w:pPr>
      <w:r>
        <w:t xml:space="preserve">Art. 68-G. Os agentes econômicos atuantes na indústria do petróleo e na indústria de biocombustível, de que trata o </w:t>
      </w:r>
      <w:r w:rsidRPr="00325339">
        <w:t>art. 6º</w:t>
      </w:r>
      <w:r w:rsidR="00A30ED5" w:rsidRPr="00325339">
        <w:t xml:space="preserve"> desta</w:t>
      </w:r>
      <w:bookmarkStart w:id="0" w:name="_GoBack"/>
      <w:bookmarkEnd w:id="0"/>
      <w:r w:rsidR="00A30ED5">
        <w:t xml:space="preserve"> L</w:t>
      </w:r>
      <w:r>
        <w:t>ei, devem informar, mensalmente, à ANP os valores médios das seguintes parcelas integrantes dos preços ao consumidor dos combustíveis de sua responsabilidade:</w:t>
      </w:r>
    </w:p>
    <w:p w:rsidR="00064E54" w:rsidRDefault="00064E54" w:rsidP="00064E54">
      <w:pPr>
        <w:pStyle w:val="texto2"/>
      </w:pPr>
      <w:r>
        <w:t xml:space="preserve">I – </w:t>
      </w:r>
      <w:proofErr w:type="gramStart"/>
      <w:r>
        <w:t>custo</w:t>
      </w:r>
      <w:proofErr w:type="gramEnd"/>
      <w:r>
        <w:t xml:space="preserve"> médio de produção do petróleo de origem nacional;</w:t>
      </w:r>
    </w:p>
    <w:p w:rsidR="00064E54" w:rsidRDefault="00064E54" w:rsidP="00064E54">
      <w:pPr>
        <w:pStyle w:val="texto2"/>
      </w:pPr>
      <w:r>
        <w:t xml:space="preserve">II – </w:t>
      </w:r>
      <w:proofErr w:type="gramStart"/>
      <w:r>
        <w:t>custo</w:t>
      </w:r>
      <w:proofErr w:type="gramEnd"/>
      <w:r>
        <w:t xml:space="preserve"> médio de produção do gás natural de origem nacional;</w:t>
      </w:r>
    </w:p>
    <w:p w:rsidR="00064E54" w:rsidRDefault="00064E54" w:rsidP="00064E54">
      <w:pPr>
        <w:pStyle w:val="texto2"/>
      </w:pPr>
      <w:r>
        <w:t>III – custo de aquisição do petróleo, quando couber;</w:t>
      </w:r>
    </w:p>
    <w:p w:rsidR="00064E54" w:rsidRDefault="00064E54" w:rsidP="00064E54">
      <w:pPr>
        <w:pStyle w:val="texto2"/>
      </w:pPr>
      <w:r>
        <w:t xml:space="preserve">IV – </w:t>
      </w:r>
      <w:proofErr w:type="gramStart"/>
      <w:r>
        <w:t>preço</w:t>
      </w:r>
      <w:proofErr w:type="gramEnd"/>
      <w:r>
        <w:t xml:space="preserve"> de faturamento na unidade produtora;</w:t>
      </w:r>
    </w:p>
    <w:p w:rsidR="00064E54" w:rsidRDefault="00064E54" w:rsidP="00064E54">
      <w:pPr>
        <w:pStyle w:val="texto2"/>
      </w:pPr>
      <w:r>
        <w:t xml:space="preserve">V – </w:t>
      </w:r>
      <w:proofErr w:type="gramStart"/>
      <w:r>
        <w:t>preço</w:t>
      </w:r>
      <w:proofErr w:type="gramEnd"/>
      <w:r>
        <w:t xml:space="preserve"> de faturamento dos importadores;</w:t>
      </w:r>
    </w:p>
    <w:p w:rsidR="00064E54" w:rsidRDefault="00064E54" w:rsidP="00064E54">
      <w:pPr>
        <w:pStyle w:val="texto2"/>
      </w:pPr>
      <w:r>
        <w:t xml:space="preserve">VI – </w:t>
      </w:r>
      <w:proofErr w:type="gramStart"/>
      <w:r>
        <w:t>margem</w:t>
      </w:r>
      <w:proofErr w:type="gramEnd"/>
      <w:r>
        <w:t xml:space="preserve"> bruta de distribuição de combustíveis;</w:t>
      </w:r>
    </w:p>
    <w:p w:rsidR="00064E54" w:rsidRDefault="00064E54" w:rsidP="00064E54">
      <w:pPr>
        <w:pStyle w:val="texto2"/>
      </w:pPr>
      <w:r>
        <w:lastRenderedPageBreak/>
        <w:t>VII – margem bruta de revenda de combustíveis automotivos;</w:t>
      </w:r>
    </w:p>
    <w:p w:rsidR="00064E54" w:rsidRDefault="00064E54" w:rsidP="00064E54">
      <w:pPr>
        <w:pStyle w:val="texto2"/>
      </w:pPr>
      <w:r>
        <w:t xml:space="preserve">VIII – tarifas </w:t>
      </w:r>
      <w:proofErr w:type="spellStart"/>
      <w:r>
        <w:t>dutoviárias</w:t>
      </w:r>
      <w:proofErr w:type="spellEnd"/>
      <w:r>
        <w:t xml:space="preserve"> até a base de distribuição, quando for o caso;</w:t>
      </w:r>
    </w:p>
    <w:p w:rsidR="00064E54" w:rsidRDefault="00064E54" w:rsidP="00064E54">
      <w:pPr>
        <w:pStyle w:val="texto2"/>
      </w:pPr>
      <w:r>
        <w:t xml:space="preserve">IX – </w:t>
      </w:r>
      <w:proofErr w:type="gramStart"/>
      <w:r>
        <w:t>frete</w:t>
      </w:r>
      <w:proofErr w:type="gramEnd"/>
      <w:r>
        <w:t xml:space="preserve"> da unidade produtora até a base de distribuição ou, no caso do etanol hidratado, até o posto revendedor;</w:t>
      </w:r>
    </w:p>
    <w:p w:rsidR="00064E54" w:rsidRDefault="00064E54" w:rsidP="00064E54">
      <w:pPr>
        <w:pStyle w:val="texto2"/>
      </w:pPr>
      <w:r>
        <w:t xml:space="preserve">X – </w:t>
      </w:r>
      <w:proofErr w:type="gramStart"/>
      <w:r>
        <w:t>frete</w:t>
      </w:r>
      <w:proofErr w:type="gramEnd"/>
      <w:r>
        <w:t xml:space="preserve"> da base de distribuição até o posto revendedor;</w:t>
      </w:r>
    </w:p>
    <w:p w:rsidR="00064E54" w:rsidRDefault="00A30ED5" w:rsidP="00064E54">
      <w:pPr>
        <w:pStyle w:val="texto2"/>
      </w:pPr>
      <w:r>
        <w:t>XI – tributos.</w:t>
      </w:r>
    </w:p>
    <w:p w:rsidR="00064E54" w:rsidRDefault="00064E54" w:rsidP="00064E54">
      <w:pPr>
        <w:pStyle w:val="texto2"/>
      </w:pPr>
      <w:r>
        <w:t xml:space="preserve">Art. 68-H. A ANP informará, mensalmente, em seu sítio na internet, a composição dos preços médios </w:t>
      </w:r>
      <w:r w:rsidR="00A30ED5">
        <w:t>ao consumidor nas capitais dos E</w:t>
      </w:r>
      <w:r>
        <w:t>stados dos seguintes combustíveis:</w:t>
      </w:r>
    </w:p>
    <w:p w:rsidR="00064E54" w:rsidRDefault="00064E54" w:rsidP="00064E54">
      <w:pPr>
        <w:pStyle w:val="texto2"/>
      </w:pPr>
      <w:r>
        <w:t xml:space="preserve">I – </w:t>
      </w:r>
      <w:proofErr w:type="gramStart"/>
      <w:r>
        <w:t>gasolina</w:t>
      </w:r>
      <w:proofErr w:type="gramEnd"/>
      <w:r>
        <w:t xml:space="preserve"> automotiva;</w:t>
      </w:r>
    </w:p>
    <w:p w:rsidR="00064E54" w:rsidRDefault="00064E54" w:rsidP="00064E54">
      <w:pPr>
        <w:pStyle w:val="texto2"/>
      </w:pPr>
      <w:r>
        <w:t xml:space="preserve">II – </w:t>
      </w:r>
      <w:proofErr w:type="gramStart"/>
      <w:r>
        <w:t>óleo</w:t>
      </w:r>
      <w:proofErr w:type="gramEnd"/>
      <w:r>
        <w:t xml:space="preserve"> diesel;</w:t>
      </w:r>
    </w:p>
    <w:p w:rsidR="00064E54" w:rsidRDefault="00064E54" w:rsidP="00064E54">
      <w:pPr>
        <w:pStyle w:val="texto2"/>
      </w:pPr>
      <w:r>
        <w:t>III – gás liquefeito de petróleo;</w:t>
      </w:r>
    </w:p>
    <w:p w:rsidR="00064E54" w:rsidRDefault="00064E54" w:rsidP="00064E54">
      <w:pPr>
        <w:pStyle w:val="texto2"/>
      </w:pPr>
      <w:r>
        <w:t xml:space="preserve">IV – </w:t>
      </w:r>
      <w:proofErr w:type="gramStart"/>
      <w:r>
        <w:t>querosene</w:t>
      </w:r>
      <w:proofErr w:type="gramEnd"/>
      <w:r>
        <w:t xml:space="preserve"> de aviação;</w:t>
      </w:r>
    </w:p>
    <w:p w:rsidR="00064E54" w:rsidRDefault="00A30ED5" w:rsidP="00064E54">
      <w:pPr>
        <w:pStyle w:val="texto2"/>
      </w:pPr>
      <w:r>
        <w:t xml:space="preserve">V – </w:t>
      </w:r>
      <w:proofErr w:type="gramStart"/>
      <w:r>
        <w:t>etanol</w:t>
      </w:r>
      <w:proofErr w:type="gramEnd"/>
      <w:r>
        <w:t xml:space="preserve"> hidratado.</w:t>
      </w:r>
    </w:p>
    <w:p w:rsidR="00064E54" w:rsidRDefault="00064E54" w:rsidP="00064E54">
      <w:pPr>
        <w:pStyle w:val="texto2"/>
      </w:pPr>
      <w:r>
        <w:t>Art. 68-I. A ANP informará, mensalmente, em seu sítio na internet, a composição dos preços médios de venda de gás natural às distribuidoras d</w:t>
      </w:r>
      <w:r w:rsidR="00C508A2">
        <w:t>e gás canalizado nas capitais dos</w:t>
      </w:r>
      <w:r>
        <w:t xml:space="preserve"> </w:t>
      </w:r>
      <w:r w:rsidR="00C508A2">
        <w:t xml:space="preserve">Estados </w:t>
      </w:r>
      <w:r>
        <w:t xml:space="preserve">que possuam ponto de suprimento de gás </w:t>
      </w:r>
      <w:proofErr w:type="gramStart"/>
      <w:r>
        <w:t>natural.”</w:t>
      </w:r>
      <w:proofErr w:type="gramEnd"/>
    </w:p>
    <w:p w:rsidR="00064E54" w:rsidRDefault="00064E54" w:rsidP="00064E54">
      <w:pPr>
        <w:pStyle w:val="texto1"/>
      </w:pPr>
      <w:r>
        <w:t xml:space="preserve">Art. 2º O </w:t>
      </w:r>
      <w:r w:rsidR="00C508A2" w:rsidRPr="00C508A2">
        <w:rPr>
          <w:i/>
        </w:rPr>
        <w:t>caput</w:t>
      </w:r>
      <w:r w:rsidR="00C508A2">
        <w:t xml:space="preserve"> do </w:t>
      </w:r>
      <w:r>
        <w:t xml:space="preserve">art. 3º da Lei nº 9.847, de 26 de outubro de 1999, passa a vigorar </w:t>
      </w:r>
      <w:r w:rsidR="00C508A2">
        <w:t>acrescido do seguinte inciso XXI</w:t>
      </w:r>
      <w:r>
        <w:t>:</w:t>
      </w:r>
    </w:p>
    <w:p w:rsidR="00064E54" w:rsidRDefault="00064E54" w:rsidP="00064E54">
      <w:pPr>
        <w:pStyle w:val="texto2"/>
      </w:pPr>
      <w:r>
        <w:t>“Art. 3º ................................</w:t>
      </w:r>
    </w:p>
    <w:p w:rsidR="00064E54" w:rsidRDefault="00064E54" w:rsidP="00064E54">
      <w:pPr>
        <w:pStyle w:val="texto2"/>
        <w:ind w:firstLine="0"/>
      </w:pPr>
      <w:r>
        <w:t>...................................................</w:t>
      </w:r>
    </w:p>
    <w:p w:rsidR="00064E54" w:rsidRDefault="00064E54" w:rsidP="00064E54">
      <w:pPr>
        <w:pStyle w:val="texto2"/>
      </w:pPr>
      <w:r>
        <w:lastRenderedPageBreak/>
        <w:t>XXI – deixar de informar à ANP os valores médios das parcelas integrantes dos preços ao consumidor dos combustíveis de sua responsabilidade consoante o disposto no art. 68-G da Lei nº 9.478, de 6 de agosto de 1997.</w:t>
      </w:r>
    </w:p>
    <w:p w:rsidR="00064E54" w:rsidRDefault="00064E54" w:rsidP="00064E54">
      <w:pPr>
        <w:pStyle w:val="texto2"/>
      </w:pPr>
      <w:r>
        <w:t>Multa - de R$ 5.000,00 (cinco mil reais) a R$ 1.000.000,00 (um milhão de reais</w:t>
      </w:r>
      <w:proofErr w:type="gramStart"/>
      <w:r>
        <w:t>).”</w:t>
      </w:r>
      <w:proofErr w:type="gramEnd"/>
      <w:r>
        <w:t>(NR)</w:t>
      </w:r>
    </w:p>
    <w:p w:rsidR="00064E54" w:rsidRDefault="00064E54" w:rsidP="00064E54">
      <w:pPr>
        <w:pStyle w:val="texto1"/>
      </w:pPr>
      <w:r>
        <w:t>Art. 3º Esta Lei entra em vigor na data de sua publicação.</w:t>
      </w:r>
    </w:p>
    <w:p w:rsidR="000659C9" w:rsidRPr="00BE7484" w:rsidRDefault="000659C9" w:rsidP="00064E54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097F7C">
        <w:rPr>
          <w:color w:val="000000"/>
        </w:rPr>
        <w:t xml:space="preserve"> 7 de junho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097F7C">
        <w:rPr>
          <w:szCs w:val="24"/>
        </w:rPr>
        <w:t>ARNALDO JARDIM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25339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4E54"/>
    <w:rsid w:val="000659C9"/>
    <w:rsid w:val="000847AC"/>
    <w:rsid w:val="00097F7C"/>
    <w:rsid w:val="000B065B"/>
    <w:rsid w:val="001120A1"/>
    <w:rsid w:val="001463C6"/>
    <w:rsid w:val="001A693F"/>
    <w:rsid w:val="001C198D"/>
    <w:rsid w:val="001F6DDF"/>
    <w:rsid w:val="00207463"/>
    <w:rsid w:val="0025430D"/>
    <w:rsid w:val="002A1DD8"/>
    <w:rsid w:val="00325339"/>
    <w:rsid w:val="00404CA2"/>
    <w:rsid w:val="00412B8D"/>
    <w:rsid w:val="004F43ED"/>
    <w:rsid w:val="00525AB7"/>
    <w:rsid w:val="00573BAD"/>
    <w:rsid w:val="00602E48"/>
    <w:rsid w:val="00647B0C"/>
    <w:rsid w:val="006761D9"/>
    <w:rsid w:val="006C0DCB"/>
    <w:rsid w:val="006C4829"/>
    <w:rsid w:val="00711933"/>
    <w:rsid w:val="0072494C"/>
    <w:rsid w:val="00760B34"/>
    <w:rsid w:val="007657F4"/>
    <w:rsid w:val="0077455A"/>
    <w:rsid w:val="007B34E1"/>
    <w:rsid w:val="007B5903"/>
    <w:rsid w:val="00863863"/>
    <w:rsid w:val="0097659B"/>
    <w:rsid w:val="00A30ED5"/>
    <w:rsid w:val="00AA74D0"/>
    <w:rsid w:val="00B92F03"/>
    <w:rsid w:val="00BA3467"/>
    <w:rsid w:val="00BE7484"/>
    <w:rsid w:val="00C508A2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405</Words>
  <Characters>2115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2022-06-07T23:19:00Z</dcterms:created>
  <dcterms:modified xsi:type="dcterms:W3CDTF">2022-06-07T23:19:00Z</dcterms:modified>
</cp:coreProperties>
</file>