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28A45B" w14:textId="77777777" w:rsidR="004B5F17" w:rsidRPr="00204A23" w:rsidRDefault="004B5F17" w:rsidP="00F231E4">
      <w:pPr>
        <w:pStyle w:val="cabea"/>
      </w:pPr>
      <w:r w:rsidRPr="00204A23">
        <w:t>redação final</w:t>
      </w:r>
    </w:p>
    <w:p w14:paraId="3035F254" w14:textId="1B5B4D10" w:rsidR="004B5F17" w:rsidRPr="00204A23" w:rsidRDefault="004B5F17" w:rsidP="00F231E4">
      <w:pPr>
        <w:pStyle w:val="cabea"/>
      </w:pPr>
      <w:r w:rsidRPr="00204A23">
        <w:t xml:space="preserve">medida provisória nº </w:t>
      </w:r>
      <w:r w:rsidR="008110AE" w:rsidRPr="00204A23">
        <w:t>1.0</w:t>
      </w:r>
      <w:r w:rsidR="00865B9C" w:rsidRPr="00204A23">
        <w:t>9</w:t>
      </w:r>
      <w:r w:rsidR="00F231E4" w:rsidRPr="00204A23">
        <w:t>8</w:t>
      </w:r>
      <w:r w:rsidRPr="00204A23">
        <w:t>-</w:t>
      </w:r>
      <w:r w:rsidR="001020AD" w:rsidRPr="00204A23">
        <w:t>a</w:t>
      </w:r>
      <w:r w:rsidR="00A16C13">
        <w:t>,</w:t>
      </w:r>
      <w:r w:rsidRPr="00204A23">
        <w:t xml:space="preserve"> de 20</w:t>
      </w:r>
      <w:r w:rsidR="008110AE" w:rsidRPr="00204A23">
        <w:t>2</w:t>
      </w:r>
      <w:r w:rsidR="00F231E4" w:rsidRPr="00204A23">
        <w:t>2</w:t>
      </w:r>
    </w:p>
    <w:p w14:paraId="7422DC11" w14:textId="77777777" w:rsidR="004B5F17" w:rsidRPr="00204A23" w:rsidRDefault="004B5F17" w:rsidP="004B5F17">
      <w:pPr>
        <w:pStyle w:val="texto10"/>
      </w:pPr>
    </w:p>
    <w:p w14:paraId="78616D5C" w14:textId="18B2BA2A" w:rsidR="004B5F17" w:rsidRPr="005833EB" w:rsidRDefault="00784CD4" w:rsidP="0087078C">
      <w:pPr>
        <w:pStyle w:val="ementa"/>
        <w:ind w:left="3545"/>
      </w:pPr>
      <w:r w:rsidRPr="00204A23">
        <w:t>Dispõe sobre procedimentos de suspensão de concessões ou de outras obrigações na hipótese de descumprimento de obrigações multilaterais por membro da Organização Mundial do Comércio</w:t>
      </w:r>
      <w:r w:rsidR="008E7A6F" w:rsidRPr="00204A23">
        <w:t xml:space="preserve"> (OMC)</w:t>
      </w:r>
      <w:r w:rsidR="00760C6A" w:rsidRPr="00204A23">
        <w:t>;</w:t>
      </w:r>
      <w:r w:rsidRPr="00204A23">
        <w:t xml:space="preserve"> e altera a Lei nº 12.270, de 24 de junho de 2010.</w:t>
      </w:r>
    </w:p>
    <w:p w14:paraId="4CAD65EC" w14:textId="77777777" w:rsidR="004B5F17" w:rsidRDefault="004B5F17" w:rsidP="004B5F17">
      <w:pPr>
        <w:pStyle w:val="texto1"/>
      </w:pPr>
    </w:p>
    <w:p w14:paraId="332BE02F" w14:textId="77777777" w:rsidR="004B5F17" w:rsidRDefault="000249D7" w:rsidP="004B5F17">
      <w:pPr>
        <w:pStyle w:val="texto1"/>
      </w:pPr>
      <w:r>
        <w:t>O CONGRESSO NACIONAL decreta:</w:t>
      </w:r>
    </w:p>
    <w:p w14:paraId="35442F8F" w14:textId="77777777" w:rsidR="00865B9C" w:rsidRDefault="00865B9C" w:rsidP="008110AE">
      <w:pPr>
        <w:pStyle w:val="texto1"/>
      </w:pPr>
    </w:p>
    <w:p w14:paraId="13E15B8A" w14:textId="1EC3D369" w:rsidR="00F231E4" w:rsidRPr="00204A23" w:rsidRDefault="00F231E4" w:rsidP="00F231E4">
      <w:pPr>
        <w:pStyle w:val="texto1"/>
      </w:pPr>
      <w:r>
        <w:t xml:space="preserve">Art. 1º Esta </w:t>
      </w:r>
      <w:r w:rsidR="00760C6A">
        <w:t>Lei</w:t>
      </w:r>
      <w:r>
        <w:t xml:space="preserve"> dispõe sobre procedimentos de suspensão de</w:t>
      </w:r>
      <w:r w:rsidR="00784CD4">
        <w:t xml:space="preserve"> </w:t>
      </w:r>
      <w:r>
        <w:t xml:space="preserve">concessões ou de </w:t>
      </w:r>
      <w:r w:rsidRPr="00204A23">
        <w:t>outras obrigações na hipótese de descumprimento de obrigações</w:t>
      </w:r>
      <w:r w:rsidR="00784CD4" w:rsidRPr="00204A23">
        <w:t xml:space="preserve"> </w:t>
      </w:r>
      <w:r w:rsidRPr="00204A23">
        <w:t xml:space="preserve">multilaterais por membro da Organização Mundial do Comércio </w:t>
      </w:r>
      <w:r w:rsidR="00E14956" w:rsidRPr="00204A23">
        <w:t>(</w:t>
      </w:r>
      <w:r w:rsidRPr="00204A23">
        <w:t>OMC</w:t>
      </w:r>
      <w:r w:rsidR="00E14956" w:rsidRPr="00204A23">
        <w:t>)</w:t>
      </w:r>
      <w:r w:rsidRPr="00204A23">
        <w:t>.</w:t>
      </w:r>
    </w:p>
    <w:p w14:paraId="478187C3" w14:textId="53E1FC3F" w:rsidR="00F231E4" w:rsidRPr="00204A23" w:rsidRDefault="00F231E4" w:rsidP="00F231E4">
      <w:pPr>
        <w:pStyle w:val="texto1"/>
      </w:pPr>
      <w:r w:rsidRPr="00204A23">
        <w:t xml:space="preserve">Art. 2º Compete à Câmara de Comércio Exterior </w:t>
      </w:r>
      <w:r w:rsidR="00E14956" w:rsidRPr="00204A23">
        <w:t>(</w:t>
      </w:r>
      <w:r w:rsidR="00760C6A" w:rsidRPr="00204A23">
        <w:t>Camex</w:t>
      </w:r>
      <w:r w:rsidR="00E14956" w:rsidRPr="00204A23">
        <w:t>)</w:t>
      </w:r>
      <w:r w:rsidRPr="00204A23">
        <w:t xml:space="preserve"> suspender concessões ou</w:t>
      </w:r>
      <w:r w:rsidR="00784CD4" w:rsidRPr="00204A23">
        <w:t xml:space="preserve"> </w:t>
      </w:r>
      <w:r w:rsidRPr="00204A23">
        <w:t>outras</w:t>
      </w:r>
      <w:r>
        <w:t xml:space="preserve"> obrigações do País, nas seguintes hipóteses de descumprimento de obrigações</w:t>
      </w:r>
      <w:r w:rsidR="00784CD4">
        <w:t xml:space="preserve"> </w:t>
      </w:r>
      <w:r>
        <w:t xml:space="preserve">multilaterais por membro </w:t>
      </w:r>
      <w:r w:rsidRPr="00204A23">
        <w:t>da OMC:</w:t>
      </w:r>
    </w:p>
    <w:p w14:paraId="4F421A62" w14:textId="272FAA5F" w:rsidR="00F231E4" w:rsidRPr="00204A23" w:rsidRDefault="00F231E4" w:rsidP="00F231E4">
      <w:pPr>
        <w:pStyle w:val="texto1"/>
      </w:pPr>
      <w:r w:rsidRPr="00204A23">
        <w:t>I - quando a República Federativa do Brasil for autorizada pelo Órgão de Solução de</w:t>
      </w:r>
      <w:r w:rsidR="00784CD4" w:rsidRPr="00204A23">
        <w:t xml:space="preserve"> </w:t>
      </w:r>
      <w:r w:rsidRPr="00204A23">
        <w:t>Controvérsias da OMC a suspender a aplicação de concessões ou de outras obrigações para o</w:t>
      </w:r>
      <w:r w:rsidR="00784CD4" w:rsidRPr="00204A23">
        <w:t xml:space="preserve"> </w:t>
      </w:r>
      <w:r w:rsidRPr="00A16C13">
        <w:t>referido</w:t>
      </w:r>
      <w:r w:rsidRPr="00204A23">
        <w:t xml:space="preserve"> membro</w:t>
      </w:r>
      <w:r w:rsidR="00A16C13">
        <w:t xml:space="preserve"> </w:t>
      </w:r>
      <w:r w:rsidRPr="00204A23">
        <w:t>previstas em acordos da OMC; ou</w:t>
      </w:r>
    </w:p>
    <w:p w14:paraId="35FAF393" w14:textId="77777777" w:rsidR="00F231E4" w:rsidRPr="00204A23" w:rsidRDefault="00F231E4" w:rsidP="00F231E4">
      <w:pPr>
        <w:pStyle w:val="texto1"/>
      </w:pPr>
      <w:r w:rsidRPr="00204A23">
        <w:t>II - quando o relatório de grupo especial da OMC confirmar, no todo ou em parte,</w:t>
      </w:r>
      <w:r w:rsidR="00784CD4" w:rsidRPr="00204A23">
        <w:t xml:space="preserve"> </w:t>
      </w:r>
      <w:r w:rsidRPr="00204A23">
        <w:t>as alegações apresentadas pela República Federativa do Brasil, na condição de parte</w:t>
      </w:r>
      <w:r w:rsidR="00784CD4" w:rsidRPr="00204A23">
        <w:t xml:space="preserve"> </w:t>
      </w:r>
      <w:r w:rsidRPr="00204A23">
        <w:t>demandante, desde que:</w:t>
      </w:r>
    </w:p>
    <w:p w14:paraId="775F1D4C" w14:textId="2E49F534" w:rsidR="00F231E4" w:rsidRPr="009E45CD" w:rsidRDefault="00F231E4" w:rsidP="00784CD4">
      <w:pPr>
        <w:pStyle w:val="texto1"/>
      </w:pPr>
      <w:r w:rsidRPr="00204A23">
        <w:t xml:space="preserve">a) exista apelação pelo membro da OMC, na </w:t>
      </w:r>
      <w:r w:rsidRPr="009E45CD">
        <w:t>condição de parte demandada, nos</w:t>
      </w:r>
      <w:r w:rsidR="00784CD4" w:rsidRPr="009E45CD">
        <w:t xml:space="preserve"> </w:t>
      </w:r>
      <w:r w:rsidRPr="009E45CD">
        <w:t xml:space="preserve">termos do Artigo 17 do Entendimento </w:t>
      </w:r>
      <w:r w:rsidRPr="004E689C">
        <w:t>Relativo às Normas e Proce</w:t>
      </w:r>
      <w:r w:rsidR="00784CD4" w:rsidRPr="004E689C">
        <w:t xml:space="preserve">dimentos sobre </w:t>
      </w:r>
      <w:r w:rsidRPr="004E689C">
        <w:t xml:space="preserve">Solução de Controvérsias, constante do Anexo 2 </w:t>
      </w:r>
      <w:r w:rsidR="00760C6A" w:rsidRPr="004E689C">
        <w:t>da</w:t>
      </w:r>
      <w:r w:rsidRPr="004E689C">
        <w:t xml:space="preserve"> Ata Final que Incorpora </w:t>
      </w:r>
      <w:r w:rsidRPr="004E689C">
        <w:lastRenderedPageBreak/>
        <w:t>os Resultados da</w:t>
      </w:r>
      <w:r w:rsidR="00784CD4" w:rsidRPr="009E45CD">
        <w:t xml:space="preserve"> </w:t>
      </w:r>
      <w:r w:rsidRPr="009E45CD">
        <w:t>Rodada Uruguai de Negociações Comerciais Multilaterais do GATT</w:t>
      </w:r>
      <w:r w:rsidRPr="004E689C">
        <w:t>, promulgada pelo Decreto nº</w:t>
      </w:r>
      <w:r w:rsidR="00784CD4" w:rsidRPr="004E689C">
        <w:t xml:space="preserve"> </w:t>
      </w:r>
      <w:r w:rsidRPr="009E45CD">
        <w:t>1.355, de 30 de dezembro de 1994;</w:t>
      </w:r>
    </w:p>
    <w:p w14:paraId="16F3F714" w14:textId="42189DE8" w:rsidR="00F231E4" w:rsidRPr="009E45CD" w:rsidRDefault="00F231E4" w:rsidP="00784CD4">
      <w:pPr>
        <w:pStyle w:val="texto1"/>
      </w:pPr>
      <w:r w:rsidRPr="009E45CD">
        <w:t xml:space="preserve">b) não possa </w:t>
      </w:r>
      <w:r w:rsidR="00760C6A" w:rsidRPr="009E45CD">
        <w:t xml:space="preserve">a apelação </w:t>
      </w:r>
      <w:r w:rsidRPr="009E45CD">
        <w:t xml:space="preserve">ser apreciada pelo </w:t>
      </w:r>
      <w:r w:rsidR="00A16C13" w:rsidRPr="009E45CD">
        <w:t xml:space="preserve">Órgão </w:t>
      </w:r>
      <w:r w:rsidR="00784CD4" w:rsidRPr="009E45CD">
        <w:t>de Apelação</w:t>
      </w:r>
      <w:r w:rsidR="009E45CD" w:rsidRPr="009E45CD">
        <w:t xml:space="preserve"> </w:t>
      </w:r>
      <w:r w:rsidR="00784CD4" w:rsidRPr="009E45CD">
        <w:t xml:space="preserve">ou </w:t>
      </w:r>
      <w:r w:rsidRPr="009E45CD">
        <w:t xml:space="preserve">não possa </w:t>
      </w:r>
      <w:r w:rsidR="00760C6A" w:rsidRPr="009E45CD">
        <w:t xml:space="preserve">o relatório deste último </w:t>
      </w:r>
      <w:r w:rsidRPr="009E45CD">
        <w:t>ser aprovado pelo Órgão de Solução de Controvérsias da OMC; e</w:t>
      </w:r>
    </w:p>
    <w:p w14:paraId="285A8785" w14:textId="77777777" w:rsidR="00F231E4" w:rsidRDefault="00F231E4" w:rsidP="00F231E4">
      <w:pPr>
        <w:pStyle w:val="texto1"/>
      </w:pPr>
      <w:r w:rsidRPr="009E45CD">
        <w:t>c)</w:t>
      </w:r>
      <w:r w:rsidRPr="004E689C">
        <w:t xml:space="preserve"> tenha decorrido o prazo de </w:t>
      </w:r>
      <w:r w:rsidR="00AB3725" w:rsidRPr="004E689C">
        <w:t>60 (</w:t>
      </w:r>
      <w:r w:rsidRPr="004E689C">
        <w:t>sessenta</w:t>
      </w:r>
      <w:r w:rsidR="00AB3725" w:rsidRPr="004E689C">
        <w:t>)</w:t>
      </w:r>
      <w:r w:rsidRPr="004E689C">
        <w:t xml:space="preserve"> dias após notificação da República</w:t>
      </w:r>
      <w:r w:rsidR="00784CD4" w:rsidRPr="004E689C">
        <w:t xml:space="preserve"> </w:t>
      </w:r>
      <w:r w:rsidRPr="004E689C">
        <w:t>Federativa do Brasil ao membro da OMC demandado sobre a intenção de suspensão de</w:t>
      </w:r>
      <w:r w:rsidR="00784CD4" w:rsidRPr="004E689C">
        <w:t xml:space="preserve"> </w:t>
      </w:r>
      <w:r w:rsidRPr="004E689C">
        <w:t>concessões ou de outras obrigações.</w:t>
      </w:r>
    </w:p>
    <w:p w14:paraId="340DB735" w14:textId="4C19C75A" w:rsidR="00F231E4" w:rsidRPr="004E689C" w:rsidRDefault="00F231E4" w:rsidP="00784CD4">
      <w:pPr>
        <w:pStyle w:val="texto1"/>
      </w:pPr>
      <w:r>
        <w:t xml:space="preserve">Parágrafo único. </w:t>
      </w:r>
      <w:r w:rsidRPr="004E689C">
        <w:t xml:space="preserve">Na hipótese prevista no inciso II do </w:t>
      </w:r>
      <w:r w:rsidRPr="004E689C">
        <w:rPr>
          <w:i/>
        </w:rPr>
        <w:t>caput</w:t>
      </w:r>
      <w:r w:rsidR="00AB3725" w:rsidRPr="004E689C">
        <w:t xml:space="preserve"> deste artigo</w:t>
      </w:r>
      <w:r w:rsidR="00784CD4" w:rsidRPr="004E689C">
        <w:t xml:space="preserve">, a suspensão de </w:t>
      </w:r>
      <w:r w:rsidRPr="004E689C">
        <w:t>concessões ou de outras obrigações não será superior à anulação ou aos prejuízos causados aos</w:t>
      </w:r>
      <w:r w:rsidR="00784CD4" w:rsidRPr="004E689C">
        <w:t xml:space="preserve"> </w:t>
      </w:r>
      <w:r w:rsidRPr="004E689C">
        <w:t xml:space="preserve">benefícios comerciais do País pelo </w:t>
      </w:r>
      <w:r w:rsidR="00A16C13">
        <w:t xml:space="preserve">referido </w:t>
      </w:r>
      <w:r w:rsidR="00AB3725" w:rsidRPr="004E689C">
        <w:t xml:space="preserve">membro </w:t>
      </w:r>
      <w:r w:rsidRPr="004E689C">
        <w:t>da OMC.</w:t>
      </w:r>
    </w:p>
    <w:p w14:paraId="0FD39611" w14:textId="55CB0B65" w:rsidR="00F231E4" w:rsidRPr="004E689C" w:rsidRDefault="00F231E4" w:rsidP="004E689C">
      <w:pPr>
        <w:pStyle w:val="texto1"/>
      </w:pPr>
      <w:r w:rsidRPr="004E689C">
        <w:t>Art. 3º No que se refere a medidas de suspensão de concessão ou de outras</w:t>
      </w:r>
      <w:r w:rsidR="00784CD4" w:rsidRPr="004E689C">
        <w:t xml:space="preserve"> </w:t>
      </w:r>
      <w:r w:rsidRPr="004E689C">
        <w:t>obrigações relativas a direitos de propriedade intelectual, será observado o disposto na Lei nº</w:t>
      </w:r>
      <w:r w:rsidR="00784CD4" w:rsidRPr="004E689C">
        <w:t xml:space="preserve"> </w:t>
      </w:r>
      <w:r w:rsidRPr="004E689C">
        <w:t xml:space="preserve">12.270, de </w:t>
      </w:r>
      <w:r w:rsidR="006936A2" w:rsidRPr="004E689C">
        <w:t xml:space="preserve">24 de junho de </w:t>
      </w:r>
      <w:r w:rsidRPr="004E689C">
        <w:t>2010.</w:t>
      </w:r>
    </w:p>
    <w:p w14:paraId="4330BFC0" w14:textId="0DACF272" w:rsidR="00F231E4" w:rsidRDefault="00F231E4" w:rsidP="00F231E4">
      <w:pPr>
        <w:pStyle w:val="texto1"/>
      </w:pPr>
      <w:r w:rsidRPr="004E689C">
        <w:t xml:space="preserve">Art. 4º A Lei nº 12.270, de </w:t>
      </w:r>
      <w:r w:rsidR="006936A2" w:rsidRPr="004E689C">
        <w:t xml:space="preserve">24 de junho de </w:t>
      </w:r>
      <w:r w:rsidRPr="004E689C">
        <w:t>2010, passa a vigorar com as seguintes alterações:</w:t>
      </w:r>
    </w:p>
    <w:p w14:paraId="4038FDB8" w14:textId="2654D69E" w:rsidR="00F231E4" w:rsidRPr="004E689C" w:rsidRDefault="00784CD4" w:rsidP="00784CD4">
      <w:pPr>
        <w:pStyle w:val="texto2"/>
      </w:pPr>
      <w:r w:rsidRPr="004E689C">
        <w:t>“</w:t>
      </w:r>
      <w:r w:rsidR="00F231E4" w:rsidRPr="004E689C">
        <w:t>Art. 1º Esta Lei dispõe sobre medidas de suspensão de concessões ou de outras</w:t>
      </w:r>
      <w:r w:rsidRPr="004E689C">
        <w:t xml:space="preserve"> </w:t>
      </w:r>
      <w:r w:rsidR="00F231E4" w:rsidRPr="004E689C">
        <w:t>obrigações do País relativas aos direitos de propriedade intelectual e outros, na hipótese</w:t>
      </w:r>
      <w:r w:rsidRPr="004E689C">
        <w:t xml:space="preserve"> </w:t>
      </w:r>
      <w:r w:rsidR="00F231E4" w:rsidRPr="004E689C">
        <w:t>de descumprimento de obrigações multilaterais por membro da Organização Mundial do</w:t>
      </w:r>
      <w:r w:rsidRPr="004E689C">
        <w:t xml:space="preserve"> </w:t>
      </w:r>
      <w:r w:rsidR="00F231E4" w:rsidRPr="004E689C">
        <w:t xml:space="preserve">Comércio </w:t>
      </w:r>
      <w:r w:rsidR="006936A2" w:rsidRPr="004E689C">
        <w:t>(</w:t>
      </w:r>
      <w:r w:rsidR="00F231E4" w:rsidRPr="004E689C">
        <w:t>OMC</w:t>
      </w:r>
      <w:r w:rsidR="006936A2" w:rsidRPr="004E689C">
        <w:t>)</w:t>
      </w:r>
      <w:r w:rsidR="00F231E4" w:rsidRPr="004E689C">
        <w:t>, nas seguintes hipóteses:</w:t>
      </w:r>
    </w:p>
    <w:p w14:paraId="656A54EE" w14:textId="1401ACED" w:rsidR="00F231E4" w:rsidRPr="004E689C" w:rsidRDefault="00F231E4" w:rsidP="00784CD4">
      <w:pPr>
        <w:pStyle w:val="texto2"/>
      </w:pPr>
      <w:r w:rsidRPr="004E689C">
        <w:lastRenderedPageBreak/>
        <w:t>I - a República Federativa do Brasil for autorizada pelo Órgão de Solução de</w:t>
      </w:r>
      <w:r w:rsidR="00784CD4" w:rsidRPr="004E689C">
        <w:t xml:space="preserve"> </w:t>
      </w:r>
      <w:r w:rsidRPr="004E689C">
        <w:t>Controvérsias da OMC a suspender a aplicação de concessões ou de outras obrigações</w:t>
      </w:r>
      <w:r w:rsidR="00784CD4" w:rsidRPr="004E689C">
        <w:t xml:space="preserve"> </w:t>
      </w:r>
      <w:r w:rsidRPr="004E689C">
        <w:t xml:space="preserve">para o </w:t>
      </w:r>
      <w:r w:rsidRPr="00A16C13">
        <w:t>referido</w:t>
      </w:r>
      <w:r w:rsidRPr="004E689C">
        <w:t xml:space="preserve"> membro previstas em acordos da OMC; ou</w:t>
      </w:r>
    </w:p>
    <w:p w14:paraId="3B492D8A" w14:textId="77777777" w:rsidR="00F231E4" w:rsidRPr="009E45CD" w:rsidRDefault="00F231E4" w:rsidP="00784CD4">
      <w:pPr>
        <w:pStyle w:val="texto2"/>
      </w:pPr>
      <w:r w:rsidRPr="004E689C">
        <w:t xml:space="preserve">II - o relatório </w:t>
      </w:r>
      <w:r w:rsidRPr="009E45CD">
        <w:t>de grupo especial da OMC confirmar, no todo ou em parte, as</w:t>
      </w:r>
      <w:r w:rsidR="00784CD4" w:rsidRPr="009E45CD">
        <w:t xml:space="preserve"> </w:t>
      </w:r>
      <w:r w:rsidRPr="009E45CD">
        <w:t>alegações apresentadas pela República Federativa do Brasil, na condição de parte</w:t>
      </w:r>
      <w:r w:rsidR="00784CD4" w:rsidRPr="009E45CD">
        <w:t xml:space="preserve"> </w:t>
      </w:r>
      <w:r w:rsidRPr="009E45CD">
        <w:t>demandante, desde que:</w:t>
      </w:r>
    </w:p>
    <w:p w14:paraId="0164E360" w14:textId="3ADE3448" w:rsidR="00F231E4" w:rsidRPr="004E689C" w:rsidRDefault="00F231E4" w:rsidP="00784CD4">
      <w:pPr>
        <w:pStyle w:val="texto2"/>
      </w:pPr>
      <w:r w:rsidRPr="009E45CD">
        <w:t>a) exista apelação pelo</w:t>
      </w:r>
      <w:r w:rsidRPr="004E689C">
        <w:t xml:space="preserve"> membro da OMC, na condição de parte </w:t>
      </w:r>
      <w:r w:rsidRPr="009E45CD">
        <w:t>demandada, nos</w:t>
      </w:r>
      <w:r w:rsidR="00784CD4" w:rsidRPr="009E45CD">
        <w:t xml:space="preserve"> </w:t>
      </w:r>
      <w:r w:rsidRPr="009E45CD">
        <w:t>termos do Artigo 17 do Entendimento Relativo às Normas e Procedimentos sobre</w:t>
      </w:r>
      <w:r w:rsidR="00784CD4" w:rsidRPr="009E45CD">
        <w:t xml:space="preserve"> </w:t>
      </w:r>
      <w:r w:rsidRPr="009E45CD">
        <w:t xml:space="preserve">Solução de Controvérsias, constante do Anexo 2 </w:t>
      </w:r>
      <w:r w:rsidR="009E45CD" w:rsidRPr="009E45CD">
        <w:t>da</w:t>
      </w:r>
      <w:r w:rsidRPr="009E45CD">
        <w:t xml:space="preserve"> Ata Final que Incorpora os Resultados</w:t>
      </w:r>
      <w:r w:rsidR="00784CD4" w:rsidRPr="009E45CD">
        <w:t xml:space="preserve"> </w:t>
      </w:r>
      <w:r w:rsidRPr="009E45CD">
        <w:t>da Rodada Uruguai de Negociações Comerciais Multilaterais do GATT, promulgada pelo</w:t>
      </w:r>
      <w:r w:rsidR="00784CD4" w:rsidRPr="009E45CD">
        <w:t xml:space="preserve"> </w:t>
      </w:r>
      <w:r w:rsidRPr="009E45CD">
        <w:t>Decreto nº 1.355, de 30 de dezembro de 1994;</w:t>
      </w:r>
    </w:p>
    <w:p w14:paraId="16737DFE" w14:textId="68C8FBB0" w:rsidR="00F231E4" w:rsidRPr="009E45CD" w:rsidRDefault="00F231E4" w:rsidP="00784CD4">
      <w:pPr>
        <w:pStyle w:val="texto2"/>
      </w:pPr>
      <w:r w:rsidRPr="004E689C">
        <w:t xml:space="preserve">b) </w:t>
      </w:r>
      <w:r w:rsidRPr="009E45CD">
        <w:t xml:space="preserve">não possa </w:t>
      </w:r>
      <w:r w:rsidR="00760C6A" w:rsidRPr="009E45CD">
        <w:t xml:space="preserve">a apelação </w:t>
      </w:r>
      <w:r w:rsidRPr="009E45CD">
        <w:t xml:space="preserve">ser apreciada pelo </w:t>
      </w:r>
      <w:r w:rsidR="009E45CD" w:rsidRPr="009E45CD">
        <w:t xml:space="preserve">órgão </w:t>
      </w:r>
      <w:r w:rsidRPr="009E45CD">
        <w:t>de Apelação ou não possa</w:t>
      </w:r>
      <w:r w:rsidR="00760C6A" w:rsidRPr="009E45CD">
        <w:t xml:space="preserve"> o relatório deste último</w:t>
      </w:r>
      <w:r w:rsidRPr="009E45CD">
        <w:t xml:space="preserve"> ser aprovado pelo Órgão de Solução de Controvérsias da OMC; e</w:t>
      </w:r>
    </w:p>
    <w:p w14:paraId="67B541E1" w14:textId="343F68FD" w:rsidR="00F231E4" w:rsidRPr="004E689C" w:rsidRDefault="00F231E4" w:rsidP="00784CD4">
      <w:pPr>
        <w:pStyle w:val="texto2"/>
      </w:pPr>
      <w:r w:rsidRPr="009E45CD">
        <w:t xml:space="preserve">c) tenha decorrido o prazo de </w:t>
      </w:r>
      <w:r w:rsidR="009E28CF" w:rsidRPr="009E45CD">
        <w:t>60 (</w:t>
      </w:r>
      <w:r w:rsidRPr="009E45CD">
        <w:t>sessenta</w:t>
      </w:r>
      <w:r w:rsidR="009E28CF" w:rsidRPr="009E45CD">
        <w:t>)</w:t>
      </w:r>
      <w:r w:rsidRPr="009E45CD">
        <w:t xml:space="preserve"> dias após notificação da República</w:t>
      </w:r>
      <w:r w:rsidR="00784CD4" w:rsidRPr="009E45CD">
        <w:t xml:space="preserve"> </w:t>
      </w:r>
      <w:r w:rsidRPr="009E45CD">
        <w:t>Federativa do Brasil ao membro da OMC demandado sobre a intenção de suspensão de</w:t>
      </w:r>
      <w:r w:rsidR="00784CD4" w:rsidRPr="009E45CD">
        <w:t xml:space="preserve"> </w:t>
      </w:r>
      <w:r w:rsidRPr="009E45CD">
        <w:t>concessões</w:t>
      </w:r>
      <w:r w:rsidRPr="004E689C">
        <w:t xml:space="preserve"> ou de outras obrigações.</w:t>
      </w:r>
    </w:p>
    <w:p w14:paraId="2FAD3A74" w14:textId="05A30A1A" w:rsidR="00F231E4" w:rsidRPr="004E689C" w:rsidRDefault="00F231E4" w:rsidP="00784CD4">
      <w:pPr>
        <w:pStyle w:val="texto2"/>
      </w:pPr>
      <w:r w:rsidRPr="004E689C">
        <w:t xml:space="preserve">Parágrafo único. Na hipótese prevista no inciso II do </w:t>
      </w:r>
      <w:r w:rsidRPr="004E689C">
        <w:rPr>
          <w:i/>
        </w:rPr>
        <w:t>caput</w:t>
      </w:r>
      <w:r w:rsidR="009E28CF" w:rsidRPr="004E689C">
        <w:t xml:space="preserve"> deste artigo</w:t>
      </w:r>
      <w:r w:rsidRPr="004E689C">
        <w:t>, a suspensão de</w:t>
      </w:r>
      <w:r w:rsidR="00784CD4" w:rsidRPr="004E689C">
        <w:t xml:space="preserve"> </w:t>
      </w:r>
      <w:r w:rsidRPr="004E689C">
        <w:t xml:space="preserve">concessões ou de outras obrigações não será superior </w:t>
      </w:r>
      <w:r w:rsidRPr="004E689C">
        <w:lastRenderedPageBreak/>
        <w:t>à anulação ou aos prejuízos</w:t>
      </w:r>
      <w:r w:rsidR="00784CD4" w:rsidRPr="004E689C">
        <w:t xml:space="preserve"> </w:t>
      </w:r>
      <w:r w:rsidRPr="004E689C">
        <w:t>causados aos benefícios comerciais do Paí</w:t>
      </w:r>
      <w:r w:rsidR="00784CD4" w:rsidRPr="004E689C">
        <w:t xml:space="preserve">s pelo </w:t>
      </w:r>
      <w:r w:rsidR="00784CD4" w:rsidRPr="00A16C13">
        <w:t>referido</w:t>
      </w:r>
      <w:r w:rsidR="00784CD4" w:rsidRPr="004E689C">
        <w:t xml:space="preserve"> membro</w:t>
      </w:r>
      <w:r w:rsidR="00A16C13">
        <w:t xml:space="preserve"> </w:t>
      </w:r>
      <w:r w:rsidR="00784CD4" w:rsidRPr="004E689C">
        <w:t>da OMC.”</w:t>
      </w:r>
      <w:r w:rsidRPr="004E689C">
        <w:t>(NR)</w:t>
      </w:r>
    </w:p>
    <w:p w14:paraId="23A850E7" w14:textId="379A46E6" w:rsidR="00F231E4" w:rsidRPr="009E45CD" w:rsidRDefault="00784CD4" w:rsidP="00784CD4">
      <w:pPr>
        <w:pStyle w:val="texto2"/>
      </w:pPr>
      <w:r w:rsidRPr="004E689C">
        <w:t>“</w:t>
      </w:r>
      <w:r w:rsidR="00F231E4" w:rsidRPr="004E689C">
        <w:t xml:space="preserve">Art. 10. As medidas de que trata esta Lei terão prazo determinado e </w:t>
      </w:r>
      <w:r w:rsidR="00F231E4" w:rsidRPr="009E45CD">
        <w:t>serão</w:t>
      </w:r>
      <w:r w:rsidRPr="009E45CD">
        <w:t xml:space="preserve"> </w:t>
      </w:r>
      <w:r w:rsidR="00F231E4" w:rsidRPr="009E45CD">
        <w:t>adotadas somente enquanto perdurar a autorização do Órgão de Solução de</w:t>
      </w:r>
      <w:r w:rsidRPr="009E45CD">
        <w:t xml:space="preserve"> </w:t>
      </w:r>
      <w:r w:rsidR="00F231E4" w:rsidRPr="009E45CD">
        <w:t xml:space="preserve">Controvérsias da OMC, na hipótese prevista no inciso I do </w:t>
      </w:r>
      <w:r w:rsidR="00F231E4" w:rsidRPr="009E45CD">
        <w:rPr>
          <w:i/>
        </w:rPr>
        <w:t>caput</w:t>
      </w:r>
      <w:r w:rsidR="00F231E4" w:rsidRPr="009E45CD">
        <w:t xml:space="preserve"> do art. 1º</w:t>
      </w:r>
      <w:r w:rsidR="009E28CF" w:rsidRPr="009E45CD">
        <w:t xml:space="preserve"> desta Lei</w:t>
      </w:r>
      <w:r w:rsidR="00F231E4" w:rsidRPr="009E45CD">
        <w:t>, ou enquanto</w:t>
      </w:r>
      <w:r w:rsidRPr="009E45CD">
        <w:t xml:space="preserve"> </w:t>
      </w:r>
      <w:r w:rsidR="00F231E4" w:rsidRPr="009E45CD">
        <w:t>não puder ser concluída apelação nos termos do Artigo 17 do Entendimento</w:t>
      </w:r>
      <w:r w:rsidRPr="009E45CD">
        <w:t xml:space="preserve"> </w:t>
      </w:r>
      <w:r w:rsidR="00F231E4" w:rsidRPr="009E45CD">
        <w:t>Relativo às Normas e Procedimentos sobre Solução de Controvérsias, na hipótese</w:t>
      </w:r>
      <w:r w:rsidRPr="009E45CD">
        <w:t xml:space="preserve"> </w:t>
      </w:r>
      <w:r w:rsidR="00F231E4" w:rsidRPr="009E45CD">
        <w:t xml:space="preserve">prevista no inciso II do </w:t>
      </w:r>
      <w:r w:rsidR="00F231E4" w:rsidRPr="009E45CD">
        <w:rPr>
          <w:i/>
        </w:rPr>
        <w:t>caput</w:t>
      </w:r>
      <w:r w:rsidR="00F231E4" w:rsidRPr="009E45CD">
        <w:t xml:space="preserve"> do art. 1º</w:t>
      </w:r>
      <w:r w:rsidR="009E28CF" w:rsidRPr="009E45CD">
        <w:t xml:space="preserve"> desta Lei</w:t>
      </w:r>
      <w:r w:rsidR="00F231E4" w:rsidRPr="009E45CD">
        <w:t>.</w:t>
      </w:r>
    </w:p>
    <w:p w14:paraId="0B3482D1" w14:textId="77777777" w:rsidR="00F231E4" w:rsidRPr="009E45CD" w:rsidRDefault="00F231E4" w:rsidP="00784CD4">
      <w:pPr>
        <w:pStyle w:val="texto2"/>
        <w:ind w:firstLine="0"/>
      </w:pPr>
      <w:r w:rsidRPr="009E45CD">
        <w:t>...................</w:t>
      </w:r>
      <w:r w:rsidR="00784CD4" w:rsidRPr="009E45CD">
        <w:t>...........................”</w:t>
      </w:r>
      <w:r w:rsidRPr="009E45CD">
        <w:t>(NR)</w:t>
      </w:r>
    </w:p>
    <w:p w14:paraId="788B37AE" w14:textId="77777777" w:rsidR="00865B9C" w:rsidRDefault="00F231E4" w:rsidP="00784CD4">
      <w:pPr>
        <w:pStyle w:val="texto1"/>
      </w:pPr>
      <w:r w:rsidRPr="009E45CD">
        <w:t xml:space="preserve">Art. 5º Esta </w:t>
      </w:r>
      <w:r w:rsidR="00784CD4" w:rsidRPr="009E45CD">
        <w:t>Lei</w:t>
      </w:r>
      <w:r w:rsidRPr="009E45CD">
        <w:t xml:space="preserve"> entra em vigor na data de sua</w:t>
      </w:r>
      <w:r>
        <w:t xml:space="preserve"> publicação.</w:t>
      </w:r>
    </w:p>
    <w:p w14:paraId="0FE4116A" w14:textId="76D7C4EF" w:rsidR="00D8792B" w:rsidRPr="005833EB" w:rsidRDefault="00D8792B" w:rsidP="00865B9C">
      <w:pPr>
        <w:pStyle w:val="texto1"/>
      </w:pPr>
      <w:r w:rsidRPr="005833EB">
        <w:t>Sala das Sessões, em</w:t>
      </w:r>
      <w:r w:rsidR="0014537B">
        <w:t xml:space="preserve"> </w:t>
      </w:r>
      <w:r w:rsidR="00760C6A">
        <w:t>1</w:t>
      </w:r>
      <w:r w:rsidR="009E43BC">
        <w:t>9</w:t>
      </w:r>
      <w:r w:rsidR="00760C6A">
        <w:t xml:space="preserve"> de </w:t>
      </w:r>
      <w:r w:rsidR="0067538C">
        <w:t>maio</w:t>
      </w:r>
      <w:bookmarkStart w:id="0" w:name="_GoBack"/>
      <w:bookmarkEnd w:id="0"/>
      <w:r w:rsidR="00760C6A">
        <w:t xml:space="preserve"> de 2022.</w:t>
      </w:r>
    </w:p>
    <w:p w14:paraId="3B7CC515" w14:textId="77777777" w:rsidR="00D8792B" w:rsidRPr="005833EB" w:rsidRDefault="00D8792B" w:rsidP="0087078C">
      <w:pPr>
        <w:pStyle w:val="assinatura"/>
        <w:rPr>
          <w:b w:val="0"/>
        </w:rPr>
      </w:pPr>
    </w:p>
    <w:p w14:paraId="3CA18B99" w14:textId="77777777" w:rsidR="00D8792B" w:rsidRDefault="00D8792B" w:rsidP="00672B1A">
      <w:pPr>
        <w:pStyle w:val="assinatura"/>
        <w:rPr>
          <w:b w:val="0"/>
        </w:rPr>
      </w:pPr>
    </w:p>
    <w:p w14:paraId="1C7545AD" w14:textId="77777777" w:rsidR="006E3E85" w:rsidRPr="005833EB" w:rsidRDefault="006E3E85" w:rsidP="00672B1A">
      <w:pPr>
        <w:pStyle w:val="assinatura"/>
        <w:rPr>
          <w:b w:val="0"/>
        </w:rPr>
      </w:pPr>
    </w:p>
    <w:p w14:paraId="59FEB033" w14:textId="18501214"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1020AD">
        <w:rPr>
          <w:b w:val="0"/>
        </w:rPr>
        <w:t xml:space="preserve"> DARCI DE MATOS</w:t>
      </w:r>
    </w:p>
    <w:p w14:paraId="1ABA70C4" w14:textId="77777777" w:rsidR="0036290A" w:rsidRPr="0087078C" w:rsidRDefault="00D8792B" w:rsidP="0087078C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36290A" w:rsidRPr="0087078C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033F2E" w14:textId="77777777" w:rsidR="007854DB" w:rsidRDefault="007854DB">
      <w:r>
        <w:separator/>
      </w:r>
    </w:p>
  </w:endnote>
  <w:endnote w:type="continuationSeparator" w:id="0">
    <w:p w14:paraId="2E3ADCC1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2C9ADA" w14:textId="77777777" w:rsidR="007854DB" w:rsidRDefault="007854DB">
      <w:r>
        <w:separator/>
      </w:r>
    </w:p>
  </w:footnote>
  <w:footnote w:type="continuationSeparator" w:id="0">
    <w:p w14:paraId="3C329DD0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11C2E95E" w14:textId="77777777"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64075C3F" wp14:editId="096ABCA6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BDEDD41" w14:textId="77777777"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67538C">
          <w:rPr>
            <w:noProof/>
          </w:rPr>
          <w:t>4</w:t>
        </w:r>
        <w:r w:rsidR="006805CE">
          <w:fldChar w:fldCharType="end"/>
        </w:r>
      </w:p>
    </w:sdtContent>
  </w:sdt>
  <w:p w14:paraId="7D7F706B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73887606" w14:textId="77777777"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5ED3E506" wp14:editId="02060448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5273D0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5524A955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3599D"/>
    <w:rsid w:val="000400CD"/>
    <w:rsid w:val="00073ED3"/>
    <w:rsid w:val="000E167D"/>
    <w:rsid w:val="001020AD"/>
    <w:rsid w:val="00107C41"/>
    <w:rsid w:val="001236CC"/>
    <w:rsid w:val="0014537B"/>
    <w:rsid w:val="00190618"/>
    <w:rsid w:val="00204A23"/>
    <w:rsid w:val="002529CE"/>
    <w:rsid w:val="002570F6"/>
    <w:rsid w:val="00296288"/>
    <w:rsid w:val="002F2779"/>
    <w:rsid w:val="002F3E6F"/>
    <w:rsid w:val="003013AB"/>
    <w:rsid w:val="00311F9C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F17"/>
    <w:rsid w:val="004E689C"/>
    <w:rsid w:val="005107C7"/>
    <w:rsid w:val="00564C1C"/>
    <w:rsid w:val="005833EB"/>
    <w:rsid w:val="005835C4"/>
    <w:rsid w:val="00584082"/>
    <w:rsid w:val="00590F9C"/>
    <w:rsid w:val="00594AA0"/>
    <w:rsid w:val="005B5000"/>
    <w:rsid w:val="005E5927"/>
    <w:rsid w:val="00602EAA"/>
    <w:rsid w:val="00610BDF"/>
    <w:rsid w:val="006657CE"/>
    <w:rsid w:val="00671CDC"/>
    <w:rsid w:val="00672B1A"/>
    <w:rsid w:val="0067538C"/>
    <w:rsid w:val="00676BBF"/>
    <w:rsid w:val="006805CE"/>
    <w:rsid w:val="006936A2"/>
    <w:rsid w:val="006B4A57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60C6A"/>
    <w:rsid w:val="00772C04"/>
    <w:rsid w:val="00774B0D"/>
    <w:rsid w:val="00783B38"/>
    <w:rsid w:val="00784CD4"/>
    <w:rsid w:val="007854DB"/>
    <w:rsid w:val="007A1A6C"/>
    <w:rsid w:val="007B6AE1"/>
    <w:rsid w:val="007D27BE"/>
    <w:rsid w:val="008110AE"/>
    <w:rsid w:val="00865B9C"/>
    <w:rsid w:val="0087078C"/>
    <w:rsid w:val="008B4EE1"/>
    <w:rsid w:val="008B5A03"/>
    <w:rsid w:val="008C102D"/>
    <w:rsid w:val="008D1892"/>
    <w:rsid w:val="008E7A6F"/>
    <w:rsid w:val="00910C29"/>
    <w:rsid w:val="0096192B"/>
    <w:rsid w:val="00973C60"/>
    <w:rsid w:val="009C1046"/>
    <w:rsid w:val="009C3050"/>
    <w:rsid w:val="009E28CF"/>
    <w:rsid w:val="009E43BC"/>
    <w:rsid w:val="009E45CD"/>
    <w:rsid w:val="00A16C13"/>
    <w:rsid w:val="00A21358"/>
    <w:rsid w:val="00A43D1E"/>
    <w:rsid w:val="00A47C7E"/>
    <w:rsid w:val="00A86A23"/>
    <w:rsid w:val="00AA1014"/>
    <w:rsid w:val="00AB3725"/>
    <w:rsid w:val="00AC2A16"/>
    <w:rsid w:val="00AE71C7"/>
    <w:rsid w:val="00B004FF"/>
    <w:rsid w:val="00B614C1"/>
    <w:rsid w:val="00B8788F"/>
    <w:rsid w:val="00C003EF"/>
    <w:rsid w:val="00C02185"/>
    <w:rsid w:val="00C07BF0"/>
    <w:rsid w:val="00C21656"/>
    <w:rsid w:val="00C23FBD"/>
    <w:rsid w:val="00C86077"/>
    <w:rsid w:val="00CD6C59"/>
    <w:rsid w:val="00CE30AC"/>
    <w:rsid w:val="00D2432A"/>
    <w:rsid w:val="00D33A01"/>
    <w:rsid w:val="00D41A10"/>
    <w:rsid w:val="00D56BDE"/>
    <w:rsid w:val="00D8792B"/>
    <w:rsid w:val="00E148A0"/>
    <w:rsid w:val="00E14956"/>
    <w:rsid w:val="00E17934"/>
    <w:rsid w:val="00E45EDB"/>
    <w:rsid w:val="00E67739"/>
    <w:rsid w:val="00E83563"/>
    <w:rsid w:val="00E8751C"/>
    <w:rsid w:val="00F231E4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76F21D13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F231E4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FAE48-F050-47CC-B1D3-205A6E8B9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764</Words>
  <Characters>3932</Characters>
  <Application>Microsoft Office Word</Application>
  <DocSecurity>4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2016-03-28T14:11:00Z</cp:lastPrinted>
  <dcterms:created xsi:type="dcterms:W3CDTF">2022-05-20T17:46:00Z</dcterms:created>
  <dcterms:modified xsi:type="dcterms:W3CDTF">2022-05-20T17:46:00Z</dcterms:modified>
</cp:coreProperties>
</file>