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671" w:rsidRDefault="00483671" w:rsidP="00483671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3671" w:rsidRDefault="00483671" w:rsidP="00483671">
      <w:pPr>
        <w:pStyle w:val="Default"/>
      </w:pP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Calendário de tramitação de projetos de lei</w:t>
      </w: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de</w:t>
      </w:r>
      <w:proofErr w:type="gramEnd"/>
      <w:r>
        <w:rPr>
          <w:rFonts w:ascii="Arial" w:hAnsi="Arial" w:cs="Arial"/>
          <w:sz w:val="40"/>
          <w:szCs w:val="40"/>
        </w:rPr>
        <w:t xml:space="preserve"> créditos adicionais</w:t>
      </w: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</w:p>
    <w:p w:rsidR="00DB7EBD" w:rsidRPr="002323DA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2323DA">
        <w:rPr>
          <w:rFonts w:ascii="Arial" w:hAnsi="Arial" w:cs="Arial"/>
          <w:b/>
          <w:color w:val="FF0000"/>
          <w:sz w:val="40"/>
          <w:szCs w:val="40"/>
        </w:rPr>
        <w:t xml:space="preserve">PLN </w:t>
      </w:r>
      <w:r w:rsidR="00AE21D2">
        <w:rPr>
          <w:rFonts w:ascii="Arial" w:hAnsi="Arial" w:cs="Arial"/>
          <w:b/>
          <w:color w:val="FF0000"/>
          <w:sz w:val="40"/>
          <w:szCs w:val="40"/>
        </w:rPr>
        <w:t>7, 8, 9 e 10</w:t>
      </w:r>
      <w:r w:rsidRPr="002323DA">
        <w:rPr>
          <w:rFonts w:ascii="Arial" w:hAnsi="Arial" w:cs="Arial"/>
          <w:b/>
          <w:color w:val="FF0000"/>
          <w:sz w:val="40"/>
          <w:szCs w:val="40"/>
        </w:rPr>
        <w:t>/202</w:t>
      </w:r>
      <w:r w:rsidR="007C708E" w:rsidRPr="002323DA">
        <w:rPr>
          <w:rFonts w:ascii="Arial" w:hAnsi="Arial" w:cs="Arial"/>
          <w:b/>
          <w:color w:val="FF0000"/>
          <w:sz w:val="40"/>
          <w:szCs w:val="40"/>
        </w:rPr>
        <w:t>2</w:t>
      </w:r>
      <w:r w:rsidR="00AE21D2">
        <w:rPr>
          <w:rFonts w:ascii="Arial" w:hAnsi="Arial" w:cs="Arial"/>
          <w:b/>
          <w:color w:val="FF0000"/>
          <w:sz w:val="40"/>
          <w:szCs w:val="40"/>
        </w:rPr>
        <w:t>-CN</w:t>
      </w:r>
    </w:p>
    <w:p w:rsidR="00483671" w:rsidRDefault="00DB7EBD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4"/>
          <w:szCs w:val="24"/>
        </w:rPr>
      </w:pPr>
      <w:r w:rsidRPr="002323DA">
        <w:rPr>
          <w:rFonts w:ascii="Arial" w:hAnsi="Arial" w:cs="Arial"/>
          <w:sz w:val="24"/>
          <w:szCs w:val="24"/>
        </w:rPr>
        <w:t>(Art. 112, da Res. 1/2006-CN)</w:t>
      </w:r>
    </w:p>
    <w:p w:rsidR="002323DA" w:rsidRPr="002323DA" w:rsidRDefault="002323DA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3671" w:rsidRPr="002323DA" w:rsidRDefault="00483671" w:rsidP="00483671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6853" w:rsidRDefault="008B5404" w:rsidP="008B5404">
      <w:pPr>
        <w:pStyle w:val="NormalWeb"/>
        <w:spacing w:before="0" w:beforeAutospacing="0" w:after="150" w:afterAutospacing="0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8B5404">
        <w:rPr>
          <w:rFonts w:ascii="Arial" w:hAnsi="Arial" w:cs="Arial"/>
          <w:color w:val="333333"/>
          <w:shd w:val="clear" w:color="auto" w:fill="FFFFFF"/>
        </w:rPr>
        <w:t>A matéria será publicada no Diário do Congresso Nacional.</w:t>
      </w:r>
    </w:p>
    <w:p w:rsidR="00AE21D2" w:rsidRPr="00AE21D2" w:rsidRDefault="00AE21D2" w:rsidP="00AE21D2">
      <w:pPr>
        <w:pStyle w:val="NormalWeb"/>
        <w:spacing w:after="150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AE21D2">
        <w:rPr>
          <w:rFonts w:ascii="Arial" w:hAnsi="Arial" w:cs="Arial"/>
          <w:color w:val="333333"/>
          <w:shd w:val="clear" w:color="auto" w:fill="FFFFFF"/>
        </w:rPr>
        <w:t>- Data do despacho: 18/05/2022</w:t>
      </w:r>
    </w:p>
    <w:p w:rsidR="00AE21D2" w:rsidRPr="00AE21D2" w:rsidRDefault="00AE21D2" w:rsidP="00AE21D2">
      <w:pPr>
        <w:pStyle w:val="NormalWeb"/>
        <w:spacing w:after="150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AE21D2">
        <w:rPr>
          <w:rFonts w:ascii="Arial" w:hAnsi="Arial" w:cs="Arial"/>
          <w:color w:val="333333"/>
          <w:shd w:val="clear" w:color="auto" w:fill="FFFFFF"/>
        </w:rPr>
        <w:t>- Publicação em avulso eletrônico: de 18/05/2022 a 22/05/2022</w:t>
      </w:r>
    </w:p>
    <w:p w:rsidR="00AE21D2" w:rsidRPr="00AE21D2" w:rsidRDefault="00AE21D2" w:rsidP="00AE21D2">
      <w:pPr>
        <w:pStyle w:val="NormalWeb"/>
        <w:spacing w:after="150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AE21D2">
        <w:rPr>
          <w:rFonts w:ascii="Arial" w:hAnsi="Arial" w:cs="Arial"/>
          <w:color w:val="333333"/>
          <w:shd w:val="clear" w:color="auto" w:fill="FFFFFF"/>
        </w:rPr>
        <w:t>- Apresentação de emendas: de 23/05/2022 a 30/05/2022</w:t>
      </w:r>
    </w:p>
    <w:p w:rsidR="007C708E" w:rsidRPr="007C708E" w:rsidRDefault="00AE21D2" w:rsidP="00AE21D2">
      <w:pPr>
        <w:pStyle w:val="NormalWeb"/>
        <w:spacing w:after="150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AE21D2">
        <w:rPr>
          <w:rFonts w:ascii="Arial" w:hAnsi="Arial" w:cs="Arial"/>
          <w:color w:val="333333"/>
          <w:shd w:val="clear" w:color="auto" w:fill="FFFFFF"/>
        </w:rPr>
        <w:t>- Publicação em avulso eletrônico das emendas: de 31/05/2022 a 04/06/2022</w:t>
      </w:r>
    </w:p>
    <w:p w:rsidR="007C708E" w:rsidRDefault="007C708E" w:rsidP="00AE21D2">
      <w:pPr>
        <w:pStyle w:val="NormalWeb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7C708E">
        <w:rPr>
          <w:rFonts w:ascii="Arial" w:hAnsi="Arial" w:cs="Arial"/>
          <w:color w:val="333333"/>
          <w:shd w:val="clear" w:color="auto" w:fill="FFFFFF"/>
        </w:rPr>
        <w:t>A matéria vai à Comissão Mista de Planos, Orçamentos Públicos e Fiscalização.</w:t>
      </w:r>
    </w:p>
    <w:p w:rsidR="00BB4F9A" w:rsidRDefault="00BB4F9A" w:rsidP="00AE21D2">
      <w:pPr>
        <w:pStyle w:val="NormalWeb"/>
        <w:ind w:left="1134" w:right="1097"/>
        <w:rPr>
          <w:rFonts w:ascii="Arial" w:hAnsi="Arial" w:cs="Arial"/>
          <w:color w:val="333333"/>
          <w:shd w:val="clear" w:color="auto" w:fill="FFFFFF"/>
        </w:rPr>
      </w:pPr>
      <w:r w:rsidRPr="00BB4F9A">
        <w:rPr>
          <w:rFonts w:ascii="Arial" w:hAnsi="Arial" w:cs="Arial"/>
          <w:color w:val="333333"/>
          <w:shd w:val="clear" w:color="auto" w:fill="FFFFFF"/>
        </w:rPr>
        <w:t>* O prazo de emendas é prorrogado até o próximo dia útil quando o prazo final recai em sábado, domingo ou feriado.</w:t>
      </w:r>
      <w:bookmarkStart w:id="0" w:name="_GoBack"/>
      <w:bookmarkEnd w:id="0"/>
    </w:p>
    <w:sectPr w:rsidR="00BB4F9A" w:rsidSect="002F1831">
      <w:headerReference w:type="default" r:id="rId7"/>
      <w:footerReference w:type="default" r:id="rId8"/>
      <w:pgSz w:w="11907" w:h="16839" w:code="9"/>
      <w:pgMar w:top="1924" w:right="461" w:bottom="851" w:left="709" w:header="426" w:footer="55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129" w:rsidRDefault="00D60129" w:rsidP="00D60129">
      <w:pPr>
        <w:spacing w:after="0" w:line="240" w:lineRule="auto"/>
      </w:pPr>
      <w:r>
        <w:separator/>
      </w:r>
    </w:p>
  </w:endnote>
  <w:endnote w:type="continuationSeparator" w:id="0">
    <w:p w:rsidR="00D60129" w:rsidRDefault="00D60129" w:rsidP="00D6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5FB" w:rsidRPr="00AF55FB" w:rsidRDefault="00483671" w:rsidP="00AF55FB">
    <w:pPr>
      <w:kinsoku w:val="0"/>
      <w:overflowPunct w:val="0"/>
      <w:autoSpaceDE w:val="0"/>
      <w:autoSpaceDN w:val="0"/>
      <w:adjustRightInd w:val="0"/>
      <w:spacing w:before="53"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483671">
      <w:rPr>
        <w:rFonts w:ascii="Arial" w:hAnsi="Arial" w:cs="Arial"/>
        <w:b/>
        <w:bCs/>
        <w:sz w:val="20"/>
        <w:szCs w:val="20"/>
      </w:rPr>
      <w:t>PROCEDIMENTOS PARA ENVIAR EMENDAS:</w:t>
    </w:r>
  </w:p>
  <w:tbl>
    <w:tblPr>
      <w:tblStyle w:val="Tabelacomgrade"/>
      <w:tblW w:w="10627" w:type="dxa"/>
      <w:tblLayout w:type="fixed"/>
      <w:tblLook w:val="04A0" w:firstRow="1" w:lastRow="0" w:firstColumn="1" w:lastColumn="0" w:noHBand="0" w:noVBand="1"/>
    </w:tblPr>
    <w:tblGrid>
      <w:gridCol w:w="1838"/>
      <w:gridCol w:w="2410"/>
      <w:gridCol w:w="2410"/>
      <w:gridCol w:w="2551"/>
      <w:gridCol w:w="1418"/>
    </w:tblGrid>
    <w:tr w:rsidR="00AF55FB" w:rsidRPr="0034244B" w:rsidTr="00AF55FB">
      <w:tc>
        <w:tcPr>
          <w:tcW w:w="10627" w:type="dxa"/>
          <w:gridSpan w:val="5"/>
          <w:tcBorders>
            <w:bottom w:val="single" w:sz="4" w:space="0" w:color="auto"/>
          </w:tcBorders>
          <w:shd w:val="clear" w:color="auto" w:fill="D0CECE" w:themeFill="background2" w:themeFillShade="E6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SENADO FEDERAL - SEDOL</w:t>
          </w:r>
        </w:p>
      </w:tc>
    </w:tr>
    <w:tr w:rsidR="00AF55FB" w:rsidRPr="0034244B" w:rsidTr="00C224DD">
      <w:tc>
        <w:tcPr>
          <w:tcW w:w="1838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Documento</w:t>
          </w:r>
        </w:p>
      </w:tc>
      <w:tc>
        <w:tcPr>
          <w:tcW w:w="2410" w:type="dxa"/>
          <w:shd w:val="clear" w:color="auto" w:fill="F2F2F2" w:themeFill="background1" w:themeFillShade="F2"/>
        </w:tcPr>
        <w:p w:rsidR="00AF55FB" w:rsidRPr="00262AB5" w:rsidRDefault="00AF55FB" w:rsidP="00AF55FB">
          <w:pPr>
            <w:jc w:val="center"/>
            <w:rPr>
              <w:b/>
              <w:sz w:val="24"/>
              <w:szCs w:val="24"/>
            </w:rPr>
          </w:pPr>
          <w:r w:rsidRPr="00262AB5">
            <w:rPr>
              <w:b/>
              <w:sz w:val="24"/>
              <w:szCs w:val="24"/>
            </w:rPr>
            <w:t>Tipo:</w:t>
          </w:r>
        </w:p>
      </w:tc>
      <w:tc>
        <w:tcPr>
          <w:tcW w:w="2410" w:type="dxa"/>
          <w:shd w:val="clear" w:color="auto" w:fill="F2F2F2" w:themeFill="background1" w:themeFillShade="F2"/>
          <w:vAlign w:val="center"/>
        </w:tcPr>
        <w:p w:rsidR="00AF55FB" w:rsidRPr="0034244B" w:rsidRDefault="00C224DD" w:rsidP="00C224DD">
          <w:pPr>
            <w:jc w:val="center"/>
            <w:rPr>
              <w:b/>
              <w:sz w:val="24"/>
              <w:szCs w:val="24"/>
            </w:rPr>
          </w:pPr>
          <w:r w:rsidRPr="00C224DD">
            <w:rPr>
              <w:b/>
              <w:sz w:val="24"/>
              <w:szCs w:val="24"/>
            </w:rPr>
            <w:t>Descrição/Ementa:</w:t>
          </w:r>
        </w:p>
      </w:tc>
      <w:tc>
        <w:tcPr>
          <w:tcW w:w="2551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Matéria referenciada:</w:t>
          </w:r>
        </w:p>
      </w:tc>
      <w:tc>
        <w:tcPr>
          <w:tcW w:w="1418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Destino:</w:t>
          </w:r>
        </w:p>
      </w:tc>
    </w:tr>
    <w:tr w:rsidR="00AF55FB" w:rsidTr="00AF55FB">
      <w:tc>
        <w:tcPr>
          <w:tcW w:w="183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ao PLN</w:t>
          </w:r>
        </w:p>
      </w:tc>
      <w:tc>
        <w:tcPr>
          <w:tcW w:w="2410" w:type="dxa"/>
          <w:vAlign w:val="center"/>
        </w:tcPr>
        <w:p w:rsidR="00AF55FB" w:rsidRDefault="00AF55FB" w:rsidP="00AF55FB">
          <w:pPr>
            <w:jc w:val="center"/>
          </w:pPr>
          <w:r w:rsidRPr="00B93766">
            <w:t>EMD -Emenda</w:t>
          </w:r>
        </w:p>
      </w:tc>
      <w:tc>
        <w:tcPr>
          <w:tcW w:w="2410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 PLN n</w:t>
          </w:r>
          <w:r>
            <w:rPr>
              <w:rFonts w:ascii="Arial" w:hAnsi="Arial" w:cs="Arial"/>
              <w:sz w:val="24"/>
              <w:szCs w:val="24"/>
            </w:rPr>
            <w:t>º</w:t>
          </w:r>
          <w:r>
            <w:rPr>
              <w:sz w:val="24"/>
              <w:szCs w:val="24"/>
            </w:rPr>
            <w:t>/ano</w:t>
          </w:r>
        </w:p>
      </w:tc>
      <w:tc>
        <w:tcPr>
          <w:tcW w:w="2551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PLN n</w:t>
          </w:r>
          <w:r>
            <w:rPr>
              <w:rFonts w:ascii="Arial" w:hAnsi="Arial" w:cs="Arial"/>
              <w:sz w:val="24"/>
              <w:szCs w:val="24"/>
            </w:rPr>
            <w:t>º</w:t>
          </w:r>
          <w:r>
            <w:rPr>
              <w:sz w:val="24"/>
              <w:szCs w:val="24"/>
            </w:rPr>
            <w:t>/ano</w:t>
          </w:r>
        </w:p>
      </w:tc>
      <w:tc>
        <w:tcPr>
          <w:tcW w:w="141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CMO</w:t>
          </w:r>
        </w:p>
      </w:tc>
    </w:tr>
  </w:tbl>
  <w:p w:rsidR="00AF55FB" w:rsidRDefault="00AF55FB" w:rsidP="00AF55FB">
    <w:pPr>
      <w:rPr>
        <w:b/>
        <w:sz w:val="24"/>
      </w:rPr>
    </w:pPr>
  </w:p>
  <w:tbl>
    <w:tblPr>
      <w:tblStyle w:val="Tabelacomgrade"/>
      <w:tblW w:w="10627" w:type="dxa"/>
      <w:tblLayout w:type="fixed"/>
      <w:tblLook w:val="04A0" w:firstRow="1" w:lastRow="0" w:firstColumn="1" w:lastColumn="0" w:noHBand="0" w:noVBand="1"/>
    </w:tblPr>
    <w:tblGrid>
      <w:gridCol w:w="1838"/>
      <w:gridCol w:w="1985"/>
      <w:gridCol w:w="2411"/>
      <w:gridCol w:w="2126"/>
      <w:gridCol w:w="2267"/>
    </w:tblGrid>
    <w:tr w:rsidR="00AF55FB" w:rsidRPr="00E8417C" w:rsidTr="00AF55FB">
      <w:tc>
        <w:tcPr>
          <w:tcW w:w="10627" w:type="dxa"/>
          <w:gridSpan w:val="5"/>
          <w:tcBorders>
            <w:bottom w:val="single" w:sz="4" w:space="0" w:color="auto"/>
          </w:tcBorders>
          <w:shd w:val="clear" w:color="auto" w:fill="D0CECE" w:themeFill="background2" w:themeFillShade="E6"/>
        </w:tcPr>
        <w:p w:rsidR="00AF55FB" w:rsidRPr="00E8417C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CÂMARA DOS DEPUTADOS - INFOLEG</w:t>
          </w:r>
        </w:p>
      </w:tc>
    </w:tr>
    <w:tr w:rsidR="00AF55FB" w:rsidRPr="00E8417C" w:rsidTr="00AF55FB">
      <w:tc>
        <w:tcPr>
          <w:tcW w:w="1838" w:type="dxa"/>
          <w:shd w:val="clear" w:color="auto" w:fill="F2F2F2" w:themeFill="background1" w:themeFillShade="F2"/>
          <w:vAlign w:val="center"/>
        </w:tcPr>
        <w:p w:rsidR="00AF55FB" w:rsidRPr="00E8417C" w:rsidRDefault="00AF55FB" w:rsidP="00AF55FB">
          <w:pPr>
            <w:jc w:val="center"/>
            <w:rPr>
              <w:b/>
              <w:sz w:val="24"/>
              <w:szCs w:val="24"/>
            </w:rPr>
          </w:pPr>
          <w:r w:rsidRPr="00E8417C">
            <w:rPr>
              <w:b/>
              <w:sz w:val="24"/>
              <w:szCs w:val="24"/>
            </w:rPr>
            <w:t>Documento</w:t>
          </w:r>
        </w:p>
      </w:tc>
      <w:tc>
        <w:tcPr>
          <w:tcW w:w="1985" w:type="dxa"/>
          <w:shd w:val="clear" w:color="auto" w:fill="F2F2F2" w:themeFill="background1" w:themeFillShade="F2"/>
          <w:vAlign w:val="center"/>
        </w:tcPr>
        <w:p w:rsidR="00AF55FB" w:rsidRPr="00E8417C" w:rsidRDefault="00AF55FB" w:rsidP="00AF55FB">
          <w:pPr>
            <w:jc w:val="center"/>
            <w:rPr>
              <w:b/>
              <w:sz w:val="24"/>
              <w:szCs w:val="24"/>
            </w:rPr>
          </w:pPr>
          <w:r w:rsidRPr="00E8417C">
            <w:rPr>
              <w:b/>
              <w:sz w:val="24"/>
              <w:szCs w:val="24"/>
            </w:rPr>
            <w:t>Apelido do Documento</w:t>
          </w:r>
        </w:p>
      </w:tc>
      <w:tc>
        <w:tcPr>
          <w:tcW w:w="2411" w:type="dxa"/>
          <w:shd w:val="clear" w:color="auto" w:fill="F2F2F2" w:themeFill="background1" w:themeFillShade="F2"/>
          <w:vAlign w:val="center"/>
        </w:tcPr>
        <w:p w:rsidR="00AF55FB" w:rsidRPr="00E8417C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Categoria do Documento</w:t>
          </w:r>
        </w:p>
      </w:tc>
      <w:tc>
        <w:tcPr>
          <w:tcW w:w="2126" w:type="dxa"/>
          <w:shd w:val="clear" w:color="auto" w:fill="F2F2F2" w:themeFill="background1" w:themeFillShade="F2"/>
          <w:vAlign w:val="center"/>
        </w:tcPr>
        <w:p w:rsidR="00AF55FB" w:rsidRPr="00E8417C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Tipo do Documento</w:t>
          </w:r>
        </w:p>
      </w:tc>
      <w:tc>
        <w:tcPr>
          <w:tcW w:w="2267" w:type="dxa"/>
          <w:shd w:val="clear" w:color="auto" w:fill="F2F2F2" w:themeFill="background1" w:themeFillShade="F2"/>
          <w:vAlign w:val="center"/>
        </w:tcPr>
        <w:p w:rsidR="00AF55FB" w:rsidRPr="00E8417C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Local de Apresentação</w:t>
          </w:r>
        </w:p>
      </w:tc>
    </w:tr>
    <w:tr w:rsidR="00AF55FB" w:rsidTr="00AF55FB">
      <w:tc>
        <w:tcPr>
          <w:tcW w:w="183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ao PLN</w:t>
          </w:r>
        </w:p>
      </w:tc>
      <w:tc>
        <w:tcPr>
          <w:tcW w:w="1985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ao PLN nº/Ano</w:t>
          </w:r>
        </w:p>
      </w:tc>
      <w:tc>
        <w:tcPr>
          <w:tcW w:w="2411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02-Emendas e outros textos acessórios</w:t>
          </w:r>
        </w:p>
      </w:tc>
      <w:tc>
        <w:tcPr>
          <w:tcW w:w="2126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ECN – Emenda (CN)</w:t>
          </w:r>
        </w:p>
      </w:tc>
      <w:tc>
        <w:tcPr>
          <w:tcW w:w="2267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CMO – Comissão Mista de Orçamento</w:t>
          </w:r>
        </w:p>
      </w:tc>
    </w:tr>
  </w:tbl>
  <w:p w:rsidR="00483671" w:rsidRDefault="0048367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129" w:rsidRDefault="00D60129" w:rsidP="00D60129">
      <w:pPr>
        <w:spacing w:after="0" w:line="240" w:lineRule="auto"/>
      </w:pPr>
      <w:r>
        <w:separator/>
      </w:r>
    </w:p>
  </w:footnote>
  <w:footnote w:type="continuationSeparator" w:id="0">
    <w:p w:rsidR="00D60129" w:rsidRDefault="00D60129" w:rsidP="00D60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671" w:rsidRDefault="00483671" w:rsidP="00483671">
    <w:pPr>
      <w:pStyle w:val="Default"/>
      <w:jc w:val="center"/>
    </w:pPr>
    <w:r w:rsidRPr="00483671">
      <w:rPr>
        <w:noProof/>
        <w:lang w:eastAsia="pt-BR"/>
      </w:rPr>
      <w:drawing>
        <wp:inline distT="0" distB="0" distL="0" distR="0">
          <wp:extent cx="771099" cy="801819"/>
          <wp:effectExtent l="0" t="0" r="0" b="0"/>
          <wp:docPr id="82" name="Imagem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25" cy="807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3671" w:rsidRDefault="00483671" w:rsidP="00483671">
    <w:pPr>
      <w:pStyle w:val="Cabealho"/>
      <w:jc w:val="center"/>
    </w:pPr>
    <w:r>
      <w:rPr>
        <w:b/>
        <w:bCs/>
        <w:sz w:val="52"/>
        <w:szCs w:val="52"/>
      </w:rPr>
      <w:t>CONGRESSO NACIONAL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29"/>
    <w:rsid w:val="000811EA"/>
    <w:rsid w:val="001C451F"/>
    <w:rsid w:val="002323DA"/>
    <w:rsid w:val="002F1831"/>
    <w:rsid w:val="00483671"/>
    <w:rsid w:val="00607FE3"/>
    <w:rsid w:val="00684CCD"/>
    <w:rsid w:val="006D4F05"/>
    <w:rsid w:val="0078596F"/>
    <w:rsid w:val="007C708E"/>
    <w:rsid w:val="00846853"/>
    <w:rsid w:val="008B5404"/>
    <w:rsid w:val="00A42696"/>
    <w:rsid w:val="00AB5737"/>
    <w:rsid w:val="00AE21D2"/>
    <w:rsid w:val="00AF55FB"/>
    <w:rsid w:val="00BB4F9A"/>
    <w:rsid w:val="00BC62C8"/>
    <w:rsid w:val="00C224DD"/>
    <w:rsid w:val="00D60129"/>
    <w:rsid w:val="00DB7EBD"/>
    <w:rsid w:val="00DE4208"/>
    <w:rsid w:val="00F1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D0E4C6DB-DDAD-4809-9D56-3746A3F4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01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0129"/>
  </w:style>
  <w:style w:type="paragraph" w:styleId="Rodap">
    <w:name w:val="footer"/>
    <w:basedOn w:val="Normal"/>
    <w:link w:val="RodapChar"/>
    <w:uiPriority w:val="99"/>
    <w:unhideWhenUsed/>
    <w:rsid w:val="00D601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0129"/>
  </w:style>
  <w:style w:type="paragraph" w:styleId="Textodebalo">
    <w:name w:val="Balloon Text"/>
    <w:basedOn w:val="Normal"/>
    <w:link w:val="TextodebaloChar"/>
    <w:uiPriority w:val="99"/>
    <w:semiHidden/>
    <w:unhideWhenUsed/>
    <w:rsid w:val="00DE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483671"/>
    <w:rPr>
      <w:rFonts w:ascii="Arial" w:hAnsi="Arial" w:cs="Arial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elacomgrade">
    <w:name w:val="Table Grid"/>
    <w:basedOn w:val="Tabelanormal"/>
    <w:uiPriority w:val="39"/>
    <w:rsid w:val="00AF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8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8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086FF-1854-4D31-9525-A5B31F7FC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Luiz Frutuoso Pereira</dc:creator>
  <cp:keywords/>
  <dc:description/>
  <cp:lastModifiedBy>Patricia Soares de Carvalho</cp:lastModifiedBy>
  <cp:revision>5</cp:revision>
  <cp:lastPrinted>2021-11-09T11:16:00Z</cp:lastPrinted>
  <dcterms:created xsi:type="dcterms:W3CDTF">2022-05-18T19:52:00Z</dcterms:created>
  <dcterms:modified xsi:type="dcterms:W3CDTF">2022-05-18T19:59:00Z</dcterms:modified>
</cp:coreProperties>
</file>