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308" w:rsidRPr="00A76B61" w:rsidRDefault="007F5308" w:rsidP="007F5308">
      <w:pPr>
        <w:pStyle w:val="cabea"/>
      </w:pPr>
      <w:r w:rsidRPr="00A76B61">
        <w:t>redação final</w:t>
      </w:r>
    </w:p>
    <w:p w:rsidR="007F5308" w:rsidRPr="00A76B61" w:rsidRDefault="007F5308" w:rsidP="007F5308">
      <w:pPr>
        <w:pStyle w:val="cabea"/>
      </w:pPr>
      <w:r w:rsidRPr="00A76B61">
        <w:t>medida provisória nº 1.090-A, de 2021</w:t>
      </w:r>
    </w:p>
    <w:p w:rsidR="007F5308" w:rsidRPr="00A76B61" w:rsidRDefault="007F5308" w:rsidP="007F5308">
      <w:pPr>
        <w:pStyle w:val="cabea"/>
      </w:pPr>
      <w:r w:rsidRPr="00A76B61">
        <w:t>PROJETO DE LEI DE CONVERSÃO Nº 12 de 2022</w:t>
      </w:r>
    </w:p>
    <w:p w:rsidR="007F5308" w:rsidRPr="00A76B61" w:rsidRDefault="007F5308" w:rsidP="007F5308">
      <w:pPr>
        <w:pStyle w:val="texto10"/>
      </w:pPr>
    </w:p>
    <w:p w:rsidR="007F5308" w:rsidRPr="00A76B61" w:rsidRDefault="007F5308" w:rsidP="007F5308">
      <w:pPr>
        <w:pStyle w:val="ementa"/>
        <w:ind w:left="3545"/>
      </w:pPr>
      <w:r w:rsidRPr="00A76B61">
        <w:t xml:space="preserve">Altera as Leis </w:t>
      </w:r>
      <w:proofErr w:type="spellStart"/>
      <w:r w:rsidRPr="00A76B61">
        <w:t>nºs</w:t>
      </w:r>
      <w:proofErr w:type="spellEnd"/>
      <w:r w:rsidRPr="00A76B61">
        <w:t xml:space="preserve"> 10.260, de 12 de julho de 2001, 10.522, de 19 de julho de 2002, e 12.087, de 11 de novembro de 2009, para estabelecer os requisitos e as condições para realização das transações resolutivas de litígio relativas à cobrança de créditos do Fundo de Financiamento Estudantil (Fies), a Lei nº 10.861, de 14 de abril de 2004, para estabelecer a possibilidade de avaliação </w:t>
      </w:r>
      <w:r w:rsidRPr="00A76B61">
        <w:rPr>
          <w:i/>
        </w:rPr>
        <w:t>in loco</w:t>
      </w:r>
      <w:r w:rsidRPr="00A76B61">
        <w:t xml:space="preserve"> na modalidade virtual das instituições de ensino superior e de seus cursos de graduação, a Lei nº 13.988, de 14 de abril de 2020, para aperfeiçoar os mecanismos de transação de dívidas, e a Lei nº 13.496, de 24 de outubro de 2017; e revoga dispositivos das Leis </w:t>
      </w:r>
      <w:proofErr w:type="spellStart"/>
      <w:r w:rsidRPr="00A76B61">
        <w:t>nºs</w:t>
      </w:r>
      <w:proofErr w:type="spellEnd"/>
      <w:r w:rsidRPr="00A76B61">
        <w:t xml:space="preserve"> 13.530, de 7 de dezembro de 2017, 13.682, de 19 de junho de 2018, 13.874, de 20 de setembro de 2019, e 14.024, de 9 de julho de 2020.</w:t>
      </w:r>
    </w:p>
    <w:p w:rsidR="007F5308" w:rsidRPr="00A76B61" w:rsidRDefault="007F5308" w:rsidP="007F5308">
      <w:pPr>
        <w:pStyle w:val="texto1"/>
      </w:pPr>
    </w:p>
    <w:p w:rsidR="007F5308" w:rsidRPr="00A76B61" w:rsidRDefault="007F5308" w:rsidP="007F5308">
      <w:pPr>
        <w:pStyle w:val="texto1"/>
      </w:pPr>
      <w:r w:rsidRPr="00A76B61">
        <w:t>O CONGRESSO NACIONAL decreta:</w:t>
      </w:r>
    </w:p>
    <w:p w:rsidR="007F5308" w:rsidRPr="00A76B61" w:rsidRDefault="007F5308" w:rsidP="007F5308">
      <w:pPr>
        <w:pStyle w:val="texto1"/>
      </w:pPr>
    </w:p>
    <w:p w:rsidR="007F5308" w:rsidRPr="00A76B61" w:rsidRDefault="007F5308" w:rsidP="007F5308">
      <w:pPr>
        <w:pStyle w:val="cabea"/>
      </w:pPr>
      <w:r w:rsidRPr="00A76B61">
        <w:t>CAPÍTULO I</w:t>
      </w:r>
    </w:p>
    <w:p w:rsidR="007F5308" w:rsidRPr="00A76B61" w:rsidRDefault="007F5308" w:rsidP="007F5308">
      <w:pPr>
        <w:pStyle w:val="cabea"/>
      </w:pPr>
      <w:r w:rsidRPr="00A76B61">
        <w:t>DISPOSIÇÕES GERAIS</w:t>
      </w:r>
    </w:p>
    <w:p w:rsidR="007F5308" w:rsidRPr="00A76B61" w:rsidRDefault="007F5308" w:rsidP="007F5308">
      <w:pPr>
        <w:pStyle w:val="cabea"/>
      </w:pPr>
    </w:p>
    <w:p w:rsidR="007F5308" w:rsidRPr="00A76B61" w:rsidRDefault="007F5308" w:rsidP="007F5308">
      <w:pPr>
        <w:pStyle w:val="texto1"/>
      </w:pPr>
      <w:r w:rsidRPr="00A76B61">
        <w:t xml:space="preserve">Art. 1º </w:t>
      </w:r>
      <w:r w:rsidR="00D737AF">
        <w:t>Esta Lei a</w:t>
      </w:r>
      <w:r w:rsidRPr="00A76B61">
        <w:t xml:space="preserve">ltera as Leis </w:t>
      </w:r>
      <w:proofErr w:type="spellStart"/>
      <w:r w:rsidRPr="00A76B61">
        <w:t>nºs</w:t>
      </w:r>
      <w:proofErr w:type="spellEnd"/>
      <w:r w:rsidRPr="00A76B61">
        <w:t xml:space="preserve"> 10.260, de 12 de julho de 2001, 10.522, de 19 de julho de 2002, e 12.087, de 11 de novembro de 2009, para estabelecer os requisitos e as condições para realização das transações resolutivas de litígio relativas à cobrança de créditos do Fundo de Financiamento Estudantil (Fies), a Lei nº 10.861, de 14 de abril de 2004, para estabelecer a possibilidade de avaliação </w:t>
      </w:r>
      <w:r w:rsidRPr="00A76B61">
        <w:rPr>
          <w:i/>
        </w:rPr>
        <w:t>in loco</w:t>
      </w:r>
      <w:r w:rsidRPr="00A76B61">
        <w:t xml:space="preserve"> na modalidade virtual das instituições de ensino superior e de seus cursos de graduação, a Lei nº 13.988, de 14 </w:t>
      </w:r>
      <w:proofErr w:type="gramStart"/>
      <w:r w:rsidRPr="00A76B61">
        <w:lastRenderedPageBreak/>
        <w:t>de</w:t>
      </w:r>
      <w:proofErr w:type="gramEnd"/>
      <w:r w:rsidRPr="00A76B61">
        <w:t xml:space="preserve"> abril de 2020, para aperfeiçoar os mecanismos de transação de dívidas, e a Lei nº 13.496, de 24 de outubro de 2017.</w:t>
      </w:r>
    </w:p>
    <w:p w:rsidR="007F5308" w:rsidRPr="00A76B61" w:rsidRDefault="007F5308" w:rsidP="007F5308">
      <w:pPr>
        <w:pStyle w:val="texto1"/>
      </w:pPr>
      <w:r w:rsidRPr="00A76B61">
        <w:t>Parágrafo único. Para fins do disposto nesta Lei, serão observados, entre outros, os princípios:</w:t>
      </w:r>
    </w:p>
    <w:p w:rsidR="007F5308" w:rsidRPr="00A76B61" w:rsidRDefault="007F5308" w:rsidP="007F5308">
      <w:pPr>
        <w:pStyle w:val="texto1"/>
      </w:pPr>
      <w:r w:rsidRPr="00A76B61">
        <w:t xml:space="preserve">I - </w:t>
      </w:r>
      <w:proofErr w:type="gramStart"/>
      <w:r w:rsidRPr="00A76B61">
        <w:t>da</w:t>
      </w:r>
      <w:proofErr w:type="gramEnd"/>
      <w:r w:rsidRPr="00A76B61">
        <w:t xml:space="preserve"> isonomia;</w:t>
      </w:r>
    </w:p>
    <w:p w:rsidR="007F5308" w:rsidRPr="00A76B61" w:rsidRDefault="007F5308" w:rsidP="007F5308">
      <w:pPr>
        <w:pStyle w:val="texto1"/>
      </w:pPr>
      <w:r w:rsidRPr="00A76B61">
        <w:t xml:space="preserve">II - </w:t>
      </w:r>
      <w:proofErr w:type="gramStart"/>
      <w:r w:rsidRPr="00A76B61">
        <w:t>da</w:t>
      </w:r>
      <w:proofErr w:type="gramEnd"/>
      <w:r w:rsidRPr="00A76B61">
        <w:t xml:space="preserve"> capacidade contributiva;</w:t>
      </w:r>
    </w:p>
    <w:p w:rsidR="007F5308" w:rsidRPr="00A76B61" w:rsidRDefault="007F5308" w:rsidP="007F5308">
      <w:pPr>
        <w:pStyle w:val="texto1"/>
      </w:pPr>
      <w:r w:rsidRPr="00A76B61">
        <w:t>III - da transparência;</w:t>
      </w:r>
    </w:p>
    <w:p w:rsidR="007F5308" w:rsidRPr="00A76B61" w:rsidRDefault="007F5308" w:rsidP="007F5308">
      <w:pPr>
        <w:pStyle w:val="texto1"/>
      </w:pPr>
      <w:r w:rsidRPr="00A76B61">
        <w:t xml:space="preserve">IV - </w:t>
      </w:r>
      <w:proofErr w:type="gramStart"/>
      <w:r w:rsidRPr="00A76B61">
        <w:t>da</w:t>
      </w:r>
      <w:proofErr w:type="gramEnd"/>
      <w:r w:rsidRPr="00A76B61">
        <w:t xml:space="preserve"> moralidade;</w:t>
      </w:r>
    </w:p>
    <w:p w:rsidR="007F5308" w:rsidRPr="00A76B61" w:rsidRDefault="007F5308" w:rsidP="007F5308">
      <w:pPr>
        <w:pStyle w:val="texto1"/>
      </w:pPr>
      <w:r w:rsidRPr="00A76B61">
        <w:t xml:space="preserve">V - </w:t>
      </w:r>
      <w:proofErr w:type="gramStart"/>
      <w:r w:rsidRPr="00A76B61">
        <w:t>da</w:t>
      </w:r>
      <w:proofErr w:type="gramEnd"/>
      <w:r w:rsidRPr="00A76B61">
        <w:t xml:space="preserve"> razoável duração dos processos;</w:t>
      </w:r>
    </w:p>
    <w:p w:rsidR="007F5308" w:rsidRPr="00A76B61" w:rsidRDefault="007F5308" w:rsidP="007F5308">
      <w:pPr>
        <w:pStyle w:val="texto1"/>
      </w:pPr>
      <w:r w:rsidRPr="00A76B61">
        <w:t xml:space="preserve">VI - </w:t>
      </w:r>
      <w:proofErr w:type="gramStart"/>
      <w:r w:rsidRPr="00A76B61">
        <w:t>da</w:t>
      </w:r>
      <w:proofErr w:type="gramEnd"/>
      <w:r w:rsidRPr="00A76B61">
        <w:t xml:space="preserve"> eficiência; e</w:t>
      </w:r>
    </w:p>
    <w:p w:rsidR="007F5308" w:rsidRPr="00A76B61" w:rsidRDefault="007F5308" w:rsidP="007F5308">
      <w:pPr>
        <w:pStyle w:val="texto1"/>
      </w:pPr>
      <w:r w:rsidRPr="00A76B61">
        <w:t>VII - da publicidade, resguardadas as informações protegidas por sigilo.</w:t>
      </w:r>
    </w:p>
    <w:p w:rsidR="007F5308" w:rsidRPr="00A76B61" w:rsidRDefault="007F5308" w:rsidP="007F5308">
      <w:pPr>
        <w:pStyle w:val="texto1"/>
      </w:pPr>
      <w:r w:rsidRPr="00A76B61">
        <w:t>Art. 2º São modalidades de transação aquelas realizadas por adesão, na cobrança de créditos contratados com o Fies até o segundo semestre de 2017 e cujos débitos estejam:</w:t>
      </w:r>
    </w:p>
    <w:p w:rsidR="007F5308" w:rsidRPr="00A76B61" w:rsidRDefault="007F5308" w:rsidP="007F5308">
      <w:pPr>
        <w:pStyle w:val="texto1"/>
      </w:pPr>
      <w:r w:rsidRPr="00A76B61">
        <w:t xml:space="preserve">I - </w:t>
      </w:r>
      <w:proofErr w:type="gramStart"/>
      <w:r w:rsidRPr="00A76B61">
        <w:t>vencidos</w:t>
      </w:r>
      <w:proofErr w:type="gramEnd"/>
      <w:r w:rsidRPr="00A76B61">
        <w:t>, não pagos há mais de 360 (trezentos e sessenta) dias, e completamente provisionados; ou</w:t>
      </w:r>
    </w:p>
    <w:p w:rsidR="007F5308" w:rsidRPr="00A76B61" w:rsidRDefault="007F5308" w:rsidP="007F5308">
      <w:pPr>
        <w:pStyle w:val="texto1"/>
      </w:pPr>
      <w:r w:rsidRPr="00A76B61">
        <w:t xml:space="preserve">II - </w:t>
      </w:r>
      <w:proofErr w:type="gramStart"/>
      <w:r w:rsidRPr="00A76B61">
        <w:t>vencidos</w:t>
      </w:r>
      <w:proofErr w:type="gramEnd"/>
      <w:r w:rsidRPr="00A76B61">
        <w:t>, não pagos há mais de 90 (noventa) dias, e parcialmente provisionados.</w:t>
      </w:r>
    </w:p>
    <w:p w:rsidR="007F5308" w:rsidRPr="00A76B61" w:rsidRDefault="007F5308" w:rsidP="007F5308">
      <w:pPr>
        <w:pStyle w:val="texto1"/>
      </w:pPr>
      <w:r w:rsidRPr="00A76B61">
        <w:t>Parágrafo único. A transação por adesão implicará a aceitação pelo devedor do Fies das condições estabelecidas em ato do Comitê Gestor do Fundo de Financiamento Estudantil (CG-Fies).</w:t>
      </w:r>
    </w:p>
    <w:p w:rsidR="007F5308" w:rsidRPr="00A76B61" w:rsidRDefault="007F5308" w:rsidP="007F5308">
      <w:pPr>
        <w:pStyle w:val="texto1"/>
      </w:pPr>
      <w:r w:rsidRPr="00A76B61">
        <w:t>Art. 3º São causas da rescisão da transação relativa à cobrança de créditos do Fies:</w:t>
      </w:r>
    </w:p>
    <w:p w:rsidR="007F5308" w:rsidRPr="00A76B61" w:rsidRDefault="007F5308" w:rsidP="007F5308">
      <w:pPr>
        <w:pStyle w:val="texto1"/>
      </w:pPr>
      <w:r w:rsidRPr="00A76B61">
        <w:t xml:space="preserve">I - </w:t>
      </w:r>
      <w:proofErr w:type="gramStart"/>
      <w:r w:rsidRPr="00A76B61">
        <w:t>o</w:t>
      </w:r>
      <w:proofErr w:type="gramEnd"/>
      <w:r w:rsidRPr="00A76B61">
        <w:t xml:space="preserve"> descumprimento das condições, das cláusulas ou dos compromissos assumidos;</w:t>
      </w:r>
    </w:p>
    <w:p w:rsidR="007F5308" w:rsidRPr="00A76B61" w:rsidRDefault="007F5308" w:rsidP="007F5308">
      <w:pPr>
        <w:pStyle w:val="texto1"/>
      </w:pPr>
      <w:r w:rsidRPr="00A76B61">
        <w:t xml:space="preserve">II - </w:t>
      </w:r>
      <w:proofErr w:type="gramStart"/>
      <w:r w:rsidRPr="00A76B61">
        <w:t>a</w:t>
      </w:r>
      <w:proofErr w:type="gramEnd"/>
      <w:r w:rsidRPr="00A76B61">
        <w:t xml:space="preserve"> ocorrência de dolo, de fraude, de simulação ou de erro essencial quanto à pessoa ou ao objeto do conflito;</w:t>
      </w:r>
    </w:p>
    <w:p w:rsidR="007F5308" w:rsidRPr="00A76B61" w:rsidRDefault="007F5308" w:rsidP="007F5308">
      <w:pPr>
        <w:pStyle w:val="texto1"/>
      </w:pPr>
      <w:r w:rsidRPr="00A76B61">
        <w:lastRenderedPageBreak/>
        <w:t>III - a ocorrência das hipóteses rescisórias adicionalmente previstas no termo de transação; ou</w:t>
      </w:r>
    </w:p>
    <w:p w:rsidR="007F5308" w:rsidRPr="00A76B61" w:rsidRDefault="007F5308" w:rsidP="007F5308">
      <w:pPr>
        <w:pStyle w:val="texto1"/>
      </w:pPr>
      <w:r w:rsidRPr="00A76B61">
        <w:t xml:space="preserve">IV - </w:t>
      </w:r>
      <w:proofErr w:type="gramStart"/>
      <w:r w:rsidRPr="00A76B61">
        <w:t>a</w:t>
      </w:r>
      <w:proofErr w:type="gramEnd"/>
      <w:r w:rsidRPr="00A76B61">
        <w:t xml:space="preserve"> inobservância ao disposto nesta Lei ou em seu regulamento.</w:t>
      </w:r>
    </w:p>
    <w:p w:rsidR="007F5308" w:rsidRPr="00A76B61" w:rsidRDefault="007F5308" w:rsidP="007F5308">
      <w:pPr>
        <w:pStyle w:val="texto1"/>
      </w:pPr>
      <w:r w:rsidRPr="00A76B61">
        <w:t>§ 1º O devedor do Fies:</w:t>
      </w:r>
    </w:p>
    <w:p w:rsidR="007F5308" w:rsidRPr="00A76B61" w:rsidRDefault="007F5308" w:rsidP="007F5308">
      <w:pPr>
        <w:pStyle w:val="texto1"/>
      </w:pPr>
      <w:r w:rsidRPr="00A76B61">
        <w:t xml:space="preserve">I - </w:t>
      </w:r>
      <w:proofErr w:type="gramStart"/>
      <w:r w:rsidRPr="00A76B61">
        <w:t>será</w:t>
      </w:r>
      <w:proofErr w:type="gramEnd"/>
      <w:r w:rsidRPr="00A76B61">
        <w:t xml:space="preserve"> notificado da incidência das hipóteses de rescisão da transação; e</w:t>
      </w:r>
    </w:p>
    <w:p w:rsidR="007F5308" w:rsidRPr="00A76B61" w:rsidRDefault="007F5308" w:rsidP="007F5308">
      <w:pPr>
        <w:pStyle w:val="texto1"/>
      </w:pPr>
      <w:r w:rsidRPr="00A76B61">
        <w:t xml:space="preserve">II - </w:t>
      </w:r>
      <w:proofErr w:type="gramStart"/>
      <w:r w:rsidRPr="00A76B61">
        <w:t>poderá</w:t>
      </w:r>
      <w:proofErr w:type="gramEnd"/>
      <w:r w:rsidRPr="00A76B61">
        <w:t xml:space="preserve"> impugnar o ato de rescisão, no prazo de 30 (trinta) dias, contado da data do recebimento da notificação.</w:t>
      </w:r>
    </w:p>
    <w:p w:rsidR="007F5308" w:rsidRPr="00A76B61" w:rsidRDefault="007F5308" w:rsidP="007F5308">
      <w:pPr>
        <w:pStyle w:val="texto1"/>
      </w:pPr>
      <w:r w:rsidRPr="00A76B61">
        <w:t>§ 2º Quando couber, será admitida a regularização do vício que ensejaria a rescisão da transação, no prazo estabelecido no inciso II do § 1º deste artigo, mantida a transação em todos os seus termos.</w:t>
      </w:r>
    </w:p>
    <w:p w:rsidR="007F5308" w:rsidRPr="00A76B61" w:rsidRDefault="007F5308" w:rsidP="007F5308">
      <w:pPr>
        <w:pStyle w:val="texto1"/>
      </w:pPr>
      <w:r w:rsidRPr="00A76B61">
        <w:t>§ 3º A rescisão da transação implicará o afastamento dos benefícios concedidos e a cobrança integral das dívidas, deduzidos os valores já pagos, sem prejuízo de outras consequências previstas em regulamento.</w:t>
      </w:r>
    </w:p>
    <w:p w:rsidR="007F5308" w:rsidRPr="00A76B61" w:rsidRDefault="007F5308" w:rsidP="007F5308">
      <w:pPr>
        <w:pStyle w:val="texto1"/>
      </w:pPr>
      <w:r w:rsidRPr="00A76B61">
        <w:t>§ 4º É vedada a formalização de nova transação aos devedores do Fies cuja transação tenha sido rescindida, ainda que relativa a débitos distintos, pelo prazo de 2 (dois) anos, contado da data de rescisão.</w:t>
      </w:r>
    </w:p>
    <w:p w:rsidR="007F5308" w:rsidRPr="00A76B61" w:rsidRDefault="007F5308" w:rsidP="007F5308">
      <w:pPr>
        <w:pStyle w:val="texto1"/>
      </w:pPr>
      <w:r w:rsidRPr="00A76B61">
        <w:t>Art. 4º A proposta de transação e a adesão a ela pelo devedor do Fies não autorizam a restituição ou a compensação de importâncias pagas, compensadas ou incluídas em parcelamentos pelos quais tenha optado antes da celebração do termo de transação.</w:t>
      </w:r>
    </w:p>
    <w:p w:rsidR="007F5308" w:rsidRPr="00A76B61" w:rsidRDefault="007F5308" w:rsidP="007F5308">
      <w:pPr>
        <w:pStyle w:val="texto1"/>
        <w:ind w:firstLine="0"/>
      </w:pPr>
    </w:p>
    <w:p w:rsidR="007F5308" w:rsidRPr="00A76B61" w:rsidRDefault="007F5308" w:rsidP="007F5308">
      <w:pPr>
        <w:pStyle w:val="texto1"/>
        <w:spacing w:line="240" w:lineRule="auto"/>
        <w:ind w:firstLine="0"/>
        <w:jc w:val="center"/>
      </w:pPr>
      <w:r w:rsidRPr="00A76B61">
        <w:t>CAPÍTULO II</w:t>
      </w:r>
    </w:p>
    <w:p w:rsidR="007F5308" w:rsidRPr="00A76B61" w:rsidRDefault="007F5308" w:rsidP="007F5308">
      <w:pPr>
        <w:pStyle w:val="texto1"/>
        <w:spacing w:line="240" w:lineRule="auto"/>
        <w:ind w:firstLine="0"/>
        <w:jc w:val="center"/>
      </w:pPr>
      <w:r w:rsidRPr="00A76B61">
        <w:lastRenderedPageBreak/>
        <w:t>DA TRANSAÇÃO NA COBRANÇA DE CRÉDITOS DO FUNDO DE FINANCIAMENTO ESTUDANTIL</w:t>
      </w:r>
    </w:p>
    <w:p w:rsidR="007F5308" w:rsidRPr="00A76B61" w:rsidRDefault="007F5308" w:rsidP="007F5308">
      <w:pPr>
        <w:pStyle w:val="texto1"/>
      </w:pPr>
    </w:p>
    <w:p w:rsidR="007F5308" w:rsidRPr="00A76B61" w:rsidRDefault="007F5308" w:rsidP="007F5308">
      <w:pPr>
        <w:pStyle w:val="texto1"/>
      </w:pPr>
      <w:r w:rsidRPr="00A76B61">
        <w:t>Art. 5º A transação na cobrança de créditos do Fies, celebrada somente por adesão, poderá contemplar os seguintes benefícios:</w:t>
      </w:r>
    </w:p>
    <w:p w:rsidR="007F5308" w:rsidRPr="00A76B61" w:rsidRDefault="007F5308" w:rsidP="007F5308">
      <w:pPr>
        <w:pStyle w:val="texto1"/>
      </w:pPr>
      <w:r w:rsidRPr="00A76B61">
        <w:t xml:space="preserve">I - </w:t>
      </w:r>
      <w:proofErr w:type="gramStart"/>
      <w:r w:rsidRPr="00A76B61">
        <w:t>a</w:t>
      </w:r>
      <w:proofErr w:type="gramEnd"/>
      <w:r w:rsidRPr="00A76B61">
        <w:t xml:space="preserve"> concessão de descontos no principal, nos juros contratuais, nas multas, nos juros de mora e nos encargos legais relativos a créditos a serem transacionados classificados como irrecuperáveis ou de difícil recuperação, observado o impacto líquido positivo na receita, nos termos do inciso III do </w:t>
      </w:r>
      <w:r w:rsidRPr="00A76B61">
        <w:rPr>
          <w:i/>
        </w:rPr>
        <w:t>caput</w:t>
      </w:r>
      <w:r w:rsidRPr="00A76B61">
        <w:t xml:space="preserve"> do art. 6º desta Lei;</w:t>
      </w:r>
    </w:p>
    <w:p w:rsidR="007F5308" w:rsidRPr="00A76B61" w:rsidRDefault="007F5308" w:rsidP="007F5308">
      <w:pPr>
        <w:pStyle w:val="texto1"/>
      </w:pPr>
      <w:r w:rsidRPr="00A76B61">
        <w:t xml:space="preserve">II - </w:t>
      </w:r>
      <w:proofErr w:type="gramStart"/>
      <w:r w:rsidRPr="00A76B61">
        <w:t>a</w:t>
      </w:r>
      <w:proofErr w:type="gramEnd"/>
      <w:r w:rsidRPr="00A76B61">
        <w:t xml:space="preserve"> concessão de descontos nos juros contratuais, nas multas, nos juros de mora e nos encargos legais relativos a créditos a serem transacionados classificados como inadimplentes, observado o impacto líquido positivo na receita, nos termos do inciso III do </w:t>
      </w:r>
      <w:r w:rsidRPr="00A76B61">
        <w:rPr>
          <w:i/>
        </w:rPr>
        <w:t>caput</w:t>
      </w:r>
      <w:r w:rsidRPr="00A76B61">
        <w:t xml:space="preserve"> do art. 6º desta Lei;</w:t>
      </w:r>
    </w:p>
    <w:p w:rsidR="007F5308" w:rsidRPr="00A76B61" w:rsidRDefault="007F5308" w:rsidP="007F5308">
      <w:pPr>
        <w:pStyle w:val="texto1"/>
      </w:pPr>
      <w:r w:rsidRPr="00A76B61">
        <w:t>III - o oferecimento de prazos e de formas de pagamento especiais, incluídos o diferimento e a moratória; e</w:t>
      </w:r>
    </w:p>
    <w:p w:rsidR="007F5308" w:rsidRPr="00A76B61" w:rsidRDefault="007F5308" w:rsidP="007F5308">
      <w:pPr>
        <w:pStyle w:val="texto1"/>
      </w:pPr>
      <w:r w:rsidRPr="00A76B61">
        <w:t xml:space="preserve">IV - </w:t>
      </w:r>
      <w:proofErr w:type="gramStart"/>
      <w:r w:rsidRPr="00A76B61">
        <w:t>o</w:t>
      </w:r>
      <w:proofErr w:type="gramEnd"/>
      <w:r w:rsidRPr="00A76B61">
        <w:t xml:space="preserve"> oferecimento ou a substituição de garantias.</w:t>
      </w:r>
    </w:p>
    <w:p w:rsidR="007F5308" w:rsidRPr="00A76B61" w:rsidRDefault="007F5308" w:rsidP="007F5308">
      <w:pPr>
        <w:pStyle w:val="texto1"/>
      </w:pPr>
      <w:r w:rsidRPr="00A76B61">
        <w:t xml:space="preserve">§ 1º É permitida a utilização de uma ou mais das alternativas previstas nos incisos I, II, III e IV do </w:t>
      </w:r>
      <w:r w:rsidRPr="00A76B61">
        <w:rPr>
          <w:i/>
        </w:rPr>
        <w:t>caput</w:t>
      </w:r>
      <w:r w:rsidRPr="00A76B61">
        <w:t xml:space="preserve"> deste artigo para o equacionamento dos créditos.</w:t>
      </w:r>
    </w:p>
    <w:p w:rsidR="007F5308" w:rsidRPr="00A76B61" w:rsidRDefault="007F5308" w:rsidP="007F5308">
      <w:pPr>
        <w:pStyle w:val="texto1"/>
      </w:pPr>
      <w:r w:rsidRPr="00A76B61">
        <w:t>§ 2º É vedada a transação que:</w:t>
      </w:r>
    </w:p>
    <w:p w:rsidR="007F5308" w:rsidRPr="00A76B61" w:rsidRDefault="007F5308" w:rsidP="007F5308">
      <w:pPr>
        <w:pStyle w:val="texto1"/>
      </w:pPr>
      <w:r w:rsidRPr="00A76B61">
        <w:t xml:space="preserve">I - </w:t>
      </w:r>
      <w:proofErr w:type="gramStart"/>
      <w:r w:rsidRPr="00A76B61">
        <w:t>implique</w:t>
      </w:r>
      <w:proofErr w:type="gramEnd"/>
      <w:r w:rsidRPr="00A76B61">
        <w:t xml:space="preserve"> redução superior a 77% (setenta e sete por cento) do valor total dos créditos a serem transacionados; ou</w:t>
      </w:r>
    </w:p>
    <w:p w:rsidR="007F5308" w:rsidRPr="00A76B61" w:rsidRDefault="007F5308" w:rsidP="007F5308">
      <w:pPr>
        <w:pStyle w:val="texto1"/>
      </w:pPr>
      <w:r w:rsidRPr="00A76B61">
        <w:lastRenderedPageBreak/>
        <w:t xml:space="preserve">II - </w:t>
      </w:r>
      <w:proofErr w:type="gramStart"/>
      <w:r w:rsidRPr="00A76B61">
        <w:t>conceda</w:t>
      </w:r>
      <w:proofErr w:type="gramEnd"/>
      <w:r w:rsidRPr="00A76B61">
        <w:t xml:space="preserve"> prazo de parcelamento dos créditos superior a 150 (cento e cinquenta) meses, exceto se houver cobrança por meio de consignação à renda do devedor do Fies.</w:t>
      </w:r>
    </w:p>
    <w:p w:rsidR="007F5308" w:rsidRPr="00A76B61" w:rsidRDefault="007F5308" w:rsidP="007F5308">
      <w:pPr>
        <w:pStyle w:val="texto1"/>
      </w:pPr>
      <w:r w:rsidRPr="00A76B61">
        <w:t>§ 3º Na hipótese de transação que envolva pessoa cadastrada no Cadastro Único para Programas Sociais do Governo Federal (</w:t>
      </w:r>
      <w:proofErr w:type="spellStart"/>
      <w:r w:rsidRPr="00A76B61">
        <w:t>CadÚnico</w:t>
      </w:r>
      <w:proofErr w:type="spellEnd"/>
      <w:r w:rsidRPr="00A76B61">
        <w:t>) ou que tenha sido beneficiária do Auxílio Emergencial 2021, a redução máxima de que trata o inciso I do § 2º deste artigo será de 99% (noventa e nove por cento).</w:t>
      </w:r>
    </w:p>
    <w:p w:rsidR="007F5308" w:rsidRPr="00A76B61" w:rsidRDefault="007F5308" w:rsidP="007F5308">
      <w:pPr>
        <w:pStyle w:val="texto1"/>
      </w:pPr>
      <w:r w:rsidRPr="00A76B61">
        <w:t xml:space="preserve">§ 4º Para fins do disposto no inciso I do </w:t>
      </w:r>
      <w:r w:rsidRPr="00A76B61">
        <w:rPr>
          <w:i/>
        </w:rPr>
        <w:t xml:space="preserve">caput </w:t>
      </w:r>
      <w:r w:rsidRPr="00A76B61">
        <w:t>deste artigo, os créditos irrecuperáveis ou de difícil recuperação incluem aqueles completamente provisionados pela União em seus demonstrativos contábeis.</w:t>
      </w:r>
    </w:p>
    <w:p w:rsidR="007F5308" w:rsidRPr="00A76B61" w:rsidRDefault="007F5308" w:rsidP="007F5308">
      <w:pPr>
        <w:pStyle w:val="texto1"/>
      </w:pPr>
      <w:r w:rsidRPr="00A76B61">
        <w:t xml:space="preserve">§ 5º Na liquidação de contratos inadimplentes por meio de pagamento à vista, além dos benefícios estabelecidos no inciso II do </w:t>
      </w:r>
      <w:r w:rsidRPr="00A76B61">
        <w:rPr>
          <w:i/>
        </w:rPr>
        <w:t xml:space="preserve">caput </w:t>
      </w:r>
      <w:r w:rsidRPr="00A76B61">
        <w:t>deste artigo, é permitida a concessão de até 12% (doze por cento) de desconto no principal da dívida.</w:t>
      </w:r>
    </w:p>
    <w:p w:rsidR="007F5308" w:rsidRPr="00A76B61" w:rsidRDefault="007F5308" w:rsidP="007F5308">
      <w:pPr>
        <w:pStyle w:val="texto1"/>
      </w:pPr>
      <w:r w:rsidRPr="00A76B61">
        <w:t>§ 6º A proposta de transação aceita não implicará novação dos créditos aos quais se refere.</w:t>
      </w:r>
    </w:p>
    <w:p w:rsidR="007F5308" w:rsidRPr="00A76B61" w:rsidRDefault="007F5308" w:rsidP="007F5308">
      <w:pPr>
        <w:pStyle w:val="texto1"/>
      </w:pPr>
      <w:r w:rsidRPr="00A76B61">
        <w:t>Art. 6º Ato do CG-Fies disciplinará:</w:t>
      </w:r>
    </w:p>
    <w:p w:rsidR="007F5308" w:rsidRPr="00A76B61" w:rsidRDefault="007F5308" w:rsidP="007F5308">
      <w:pPr>
        <w:pStyle w:val="texto1"/>
      </w:pPr>
      <w:r w:rsidRPr="00A76B61">
        <w:t xml:space="preserve">I - </w:t>
      </w:r>
      <w:proofErr w:type="gramStart"/>
      <w:r w:rsidRPr="00A76B61">
        <w:t>os</w:t>
      </w:r>
      <w:proofErr w:type="gramEnd"/>
      <w:r w:rsidRPr="00A76B61">
        <w:t xml:space="preserve"> procedimentos necessários à aplicação do disposto neste Capítulo, inclusive quanto à rescisão da transação;</w:t>
      </w:r>
    </w:p>
    <w:p w:rsidR="007F5308" w:rsidRPr="00A76B61" w:rsidRDefault="007F5308" w:rsidP="007F5308">
      <w:pPr>
        <w:pStyle w:val="texto1"/>
      </w:pPr>
      <w:r w:rsidRPr="00A76B61">
        <w:t xml:space="preserve">II - </w:t>
      </w:r>
      <w:proofErr w:type="gramStart"/>
      <w:r w:rsidRPr="00A76B61">
        <w:t>a</w:t>
      </w:r>
      <w:proofErr w:type="gramEnd"/>
      <w:r w:rsidRPr="00A76B61">
        <w:t xml:space="preserve"> possibilidade de condicionamento da transação:</w:t>
      </w:r>
    </w:p>
    <w:p w:rsidR="007F5308" w:rsidRPr="00A76B61" w:rsidRDefault="007F5308" w:rsidP="007F5308">
      <w:pPr>
        <w:pStyle w:val="texto1"/>
      </w:pPr>
      <w:r w:rsidRPr="00A76B61">
        <w:t>a) ao pagamento de entrada;</w:t>
      </w:r>
    </w:p>
    <w:p w:rsidR="007F5308" w:rsidRPr="00A76B61" w:rsidRDefault="007F5308" w:rsidP="007F5308">
      <w:pPr>
        <w:pStyle w:val="texto1"/>
      </w:pPr>
      <w:r w:rsidRPr="00A76B61">
        <w:t>b) à apresentação de garantia; e</w:t>
      </w:r>
    </w:p>
    <w:p w:rsidR="007F5308" w:rsidRPr="00A76B61" w:rsidRDefault="007F5308" w:rsidP="007F5308">
      <w:pPr>
        <w:pStyle w:val="texto1"/>
      </w:pPr>
      <w:r w:rsidRPr="00A76B61">
        <w:t>c) à manutenção das garantias existentes;</w:t>
      </w:r>
    </w:p>
    <w:p w:rsidR="007F5308" w:rsidRPr="00A76B61" w:rsidRDefault="007F5308" w:rsidP="007F5308">
      <w:pPr>
        <w:pStyle w:val="texto1"/>
      </w:pPr>
      <w:r w:rsidRPr="00A76B61">
        <w:t xml:space="preserve">III - os critérios para aferição do grau de </w:t>
      </w:r>
      <w:proofErr w:type="spellStart"/>
      <w:r w:rsidRPr="00A76B61">
        <w:t>recuperabilidade</w:t>
      </w:r>
      <w:proofErr w:type="spellEnd"/>
      <w:r w:rsidRPr="00A76B61">
        <w:t xml:space="preserve"> das dívidas;</w:t>
      </w:r>
    </w:p>
    <w:p w:rsidR="007F5308" w:rsidRPr="00A76B61" w:rsidRDefault="007F5308" w:rsidP="007F5308">
      <w:pPr>
        <w:pStyle w:val="texto1"/>
      </w:pPr>
      <w:r w:rsidRPr="00A76B61">
        <w:lastRenderedPageBreak/>
        <w:t xml:space="preserve">IV - </w:t>
      </w:r>
      <w:proofErr w:type="gramStart"/>
      <w:r w:rsidRPr="00A76B61">
        <w:t>os</w:t>
      </w:r>
      <w:proofErr w:type="gramEnd"/>
      <w:r w:rsidRPr="00A76B61">
        <w:t xml:space="preserve"> parâmetros para concessão de descontos, tais como o insucesso dos meios ordinários e convencionais de cobrança; e</w:t>
      </w:r>
    </w:p>
    <w:p w:rsidR="007F5308" w:rsidRPr="00A76B61" w:rsidRDefault="007F5308" w:rsidP="007F5308">
      <w:pPr>
        <w:pStyle w:val="texto1"/>
      </w:pPr>
      <w:r w:rsidRPr="00A76B61">
        <w:t xml:space="preserve">V - </w:t>
      </w:r>
      <w:proofErr w:type="gramStart"/>
      <w:r w:rsidRPr="00A76B61">
        <w:t>a</w:t>
      </w:r>
      <w:proofErr w:type="gramEnd"/>
      <w:r w:rsidRPr="00A76B61">
        <w:t xml:space="preserve"> vinculação dos benefícios a critérios objetivos, preferencialmente, que abranjam:</w:t>
      </w:r>
    </w:p>
    <w:p w:rsidR="007F5308" w:rsidRPr="00A76B61" w:rsidRDefault="007F5308" w:rsidP="007F5308">
      <w:pPr>
        <w:pStyle w:val="texto1"/>
      </w:pPr>
      <w:r w:rsidRPr="00A76B61">
        <w:t>a) a idade da dívida;</w:t>
      </w:r>
    </w:p>
    <w:p w:rsidR="007F5308" w:rsidRPr="00A76B61" w:rsidRDefault="007F5308" w:rsidP="007F5308">
      <w:pPr>
        <w:pStyle w:val="texto1"/>
      </w:pPr>
      <w:r w:rsidRPr="00A76B61">
        <w:t>b) a capacidade contributiva do devedor do Fies; e</w:t>
      </w:r>
    </w:p>
    <w:p w:rsidR="007F5308" w:rsidRPr="00A76B61" w:rsidRDefault="007F5308" w:rsidP="007F5308">
      <w:pPr>
        <w:pStyle w:val="texto1"/>
      </w:pPr>
      <w:r w:rsidRPr="00A76B61">
        <w:t>c) os custos da cobrança judicial.</w:t>
      </w:r>
    </w:p>
    <w:p w:rsidR="007F5308" w:rsidRPr="00A76B61" w:rsidRDefault="007F5308" w:rsidP="007F5308">
      <w:pPr>
        <w:pStyle w:val="texto1"/>
        <w:ind w:firstLine="0"/>
      </w:pPr>
    </w:p>
    <w:p w:rsidR="007F5308" w:rsidRPr="00A76B61" w:rsidRDefault="007F5308" w:rsidP="007F5308">
      <w:pPr>
        <w:pStyle w:val="texto1"/>
        <w:spacing w:line="240" w:lineRule="auto"/>
        <w:ind w:firstLine="0"/>
        <w:jc w:val="center"/>
      </w:pPr>
      <w:r w:rsidRPr="00A76B61">
        <w:t>CAPÍTULO III</w:t>
      </w:r>
    </w:p>
    <w:p w:rsidR="007F5308" w:rsidRPr="00A76B61" w:rsidRDefault="007F5308" w:rsidP="007F5308">
      <w:pPr>
        <w:pStyle w:val="texto1"/>
        <w:spacing w:line="240" w:lineRule="auto"/>
        <w:ind w:firstLine="0"/>
        <w:jc w:val="center"/>
      </w:pPr>
      <w:r w:rsidRPr="00A76B61">
        <w:t>DAS ALTERAÇÕES DA LEGISLAÇÃO CONCERNENTE AO FUNDO DE FINANCIAMENTO ESTUDANTIL</w:t>
      </w:r>
    </w:p>
    <w:p w:rsidR="007F5308" w:rsidRPr="00A76B61" w:rsidRDefault="007F5308" w:rsidP="007F5308">
      <w:pPr>
        <w:pStyle w:val="texto1"/>
      </w:pPr>
    </w:p>
    <w:p w:rsidR="007F5308" w:rsidRPr="00A76B61" w:rsidRDefault="007F5308" w:rsidP="007F5308">
      <w:pPr>
        <w:pStyle w:val="texto1"/>
      </w:pPr>
      <w:r w:rsidRPr="00A76B61">
        <w:t>Art. 7º A Lei nº 10.260, de 12 de julho de 2001, passa a vigorar com as seguintes alterações:</w:t>
      </w:r>
    </w:p>
    <w:p w:rsidR="007F5308" w:rsidRPr="00A76B61" w:rsidRDefault="007F5308" w:rsidP="007F5308">
      <w:pPr>
        <w:pStyle w:val="texto2"/>
      </w:pPr>
      <w:r w:rsidRPr="00A76B61">
        <w:t>“Art. 1º Fica instituído, nos termos desta Lei, o Fundo de Financiamento Estudantil (Fies), de natureza contábil, vinculado ao Ministério da Educação, destinado à concessão de financiamento a estudantes de cursos superiores, na modalidade presencial ou a distância, não gratuitos e com avaliação positiva nos processos conduzidos pelo Ministério, de acordo com regulamentação própria.</w:t>
      </w:r>
    </w:p>
    <w:p w:rsidR="007F5308" w:rsidRPr="00A76B61" w:rsidRDefault="007F5308" w:rsidP="007F5308">
      <w:pPr>
        <w:pStyle w:val="texto2"/>
        <w:ind w:firstLine="0"/>
      </w:pPr>
      <w:r w:rsidRPr="00A76B61">
        <w:t>..............................................</w:t>
      </w:r>
      <w:proofErr w:type="gramStart"/>
      <w:r w:rsidRPr="00A76B61">
        <w:t>”(</w:t>
      </w:r>
      <w:proofErr w:type="gramEnd"/>
      <w:r w:rsidRPr="00A76B61">
        <w:t>NR)</w:t>
      </w:r>
    </w:p>
    <w:p w:rsidR="007F5308" w:rsidRPr="00A76B61" w:rsidRDefault="007F5308" w:rsidP="007F5308">
      <w:pPr>
        <w:pStyle w:val="texto2"/>
      </w:pPr>
      <w:r w:rsidRPr="00A76B61">
        <w:t>“Art. 3º ................................</w:t>
      </w:r>
    </w:p>
    <w:p w:rsidR="007F5308" w:rsidRPr="00A76B61" w:rsidRDefault="007F5308" w:rsidP="007F5308">
      <w:pPr>
        <w:pStyle w:val="texto2"/>
      </w:pPr>
      <w:r w:rsidRPr="00A76B61">
        <w:t>§ 1º ....................................</w:t>
      </w:r>
    </w:p>
    <w:p w:rsidR="007F5308" w:rsidRPr="00A76B61" w:rsidRDefault="007F5308" w:rsidP="007F5308">
      <w:pPr>
        <w:pStyle w:val="texto2"/>
      </w:pPr>
      <w:r w:rsidRPr="00A76B61">
        <w:t xml:space="preserve">I - </w:t>
      </w:r>
      <w:proofErr w:type="gramStart"/>
      <w:r w:rsidRPr="00A76B61">
        <w:t>as</w:t>
      </w:r>
      <w:proofErr w:type="gramEnd"/>
      <w:r w:rsidRPr="00A76B61">
        <w:t xml:space="preserve"> regras de seleção de estudantes a serem financiados, devendo ser considerados a renda familiar </w:t>
      </w:r>
      <w:r w:rsidRPr="00A76B61">
        <w:rPr>
          <w:i/>
        </w:rPr>
        <w:t>per capita</w:t>
      </w:r>
      <w:r w:rsidRPr="00A76B61">
        <w:t xml:space="preserve">, proporcional ao valor do </w:t>
      </w:r>
      <w:r w:rsidRPr="00A76B61">
        <w:lastRenderedPageBreak/>
        <w:t>encargo educacional do curso pretendido, e outros requisitos, bem como as regras de oferta de vagas;</w:t>
      </w:r>
    </w:p>
    <w:p w:rsidR="007F5308" w:rsidRPr="00A76B61" w:rsidRDefault="007F5308" w:rsidP="007F5308">
      <w:pPr>
        <w:pStyle w:val="texto2"/>
        <w:ind w:firstLine="0"/>
      </w:pPr>
      <w:r w:rsidRPr="00A76B61">
        <w:t>..............................................</w:t>
      </w:r>
      <w:proofErr w:type="gramStart"/>
      <w:r w:rsidRPr="00A76B61">
        <w:t>”(</w:t>
      </w:r>
      <w:proofErr w:type="gramEnd"/>
      <w:r w:rsidRPr="00A76B61">
        <w:t>NR)</w:t>
      </w:r>
    </w:p>
    <w:p w:rsidR="007F5308" w:rsidRPr="00A76B61" w:rsidRDefault="007F5308" w:rsidP="007F5308">
      <w:pPr>
        <w:pStyle w:val="texto2"/>
      </w:pPr>
      <w:r w:rsidRPr="00A76B61">
        <w:t>“Art. 5º ................................</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 13. A existência de cobrança judicial de crédito em inadimplência do Fies não constitui impedimento para o acesso e a adesão do devedor a transação resolutiva de litígio relativa à cobrança de crédito do Fies nas condições estabelecidas em legislação sobre essa </w:t>
      </w:r>
      <w:proofErr w:type="gramStart"/>
      <w:r w:rsidRPr="00A76B61">
        <w:t>matéria.”</w:t>
      </w:r>
      <w:proofErr w:type="gramEnd"/>
      <w:r w:rsidRPr="00A76B61">
        <w:t>(NR)</w:t>
      </w:r>
    </w:p>
    <w:p w:rsidR="007F5308" w:rsidRPr="00A76B61" w:rsidRDefault="007F5308" w:rsidP="007F5308">
      <w:pPr>
        <w:pStyle w:val="texto2"/>
      </w:pPr>
      <w:r w:rsidRPr="00A76B61">
        <w:t>“Art. 5º-A ..............................</w:t>
      </w:r>
    </w:p>
    <w:p w:rsidR="007F5308" w:rsidRPr="00A76B61" w:rsidRDefault="007F5308" w:rsidP="007F5308">
      <w:pPr>
        <w:pStyle w:val="texto2"/>
      </w:pPr>
      <w:r w:rsidRPr="00A76B61">
        <w:t xml:space="preserve">§ 1º Fica o agente financeiro autorizado a pactuar condições especiais de amortização ou de alongamento excepcional de prazos para os estudantes inadimplentes com o Fies, por meio de adesão à transação das dívidas do Fies de que trata a legislação referente à matéria, com estímulos à liquidação, ao </w:t>
      </w:r>
      <w:proofErr w:type="spellStart"/>
      <w:r w:rsidRPr="00A76B61">
        <w:t>reparcelamento</w:t>
      </w:r>
      <w:proofErr w:type="spellEnd"/>
      <w:r w:rsidRPr="00A76B61">
        <w:t xml:space="preserve"> e ao reescalonamento das dívidas do Fies.</w:t>
      </w:r>
    </w:p>
    <w:p w:rsidR="007F5308" w:rsidRPr="00A76B61" w:rsidRDefault="007F5308" w:rsidP="007F5308">
      <w:pPr>
        <w:pStyle w:val="texto2"/>
        <w:ind w:firstLine="0"/>
      </w:pPr>
      <w:r w:rsidRPr="00A76B61">
        <w:t>...................................................</w:t>
      </w:r>
    </w:p>
    <w:p w:rsidR="007F5308" w:rsidRPr="00A76B61" w:rsidRDefault="007F5308" w:rsidP="007F5308">
      <w:pPr>
        <w:pStyle w:val="texto2"/>
      </w:pPr>
      <w:r w:rsidRPr="00A76B61">
        <w:t>§ 1º-A Para fins do disposto no § 1º deste artigo, fica admitida a concessão de descontos incidentes sobre o valor principal e o saldo devedor da dívida, conforme estabelecido em regulamento editado pelo Ministério da Educação, nos termos de ato do CG-Fies.</w:t>
      </w:r>
    </w:p>
    <w:p w:rsidR="007F5308" w:rsidRPr="00A76B61" w:rsidRDefault="007F5308" w:rsidP="007F5308">
      <w:pPr>
        <w:pStyle w:val="texto2"/>
      </w:pPr>
      <w:r w:rsidRPr="00A76B61">
        <w:t xml:space="preserve">§ 1º-B Para graduação das reduções e do diferimento de prazo, o CG-Fies observará: </w:t>
      </w:r>
    </w:p>
    <w:p w:rsidR="007F5308" w:rsidRPr="00A76B61" w:rsidRDefault="007F5308" w:rsidP="007F5308">
      <w:pPr>
        <w:pStyle w:val="texto2"/>
      </w:pPr>
      <w:r w:rsidRPr="00A76B61">
        <w:lastRenderedPageBreak/>
        <w:t xml:space="preserve">I - </w:t>
      </w:r>
      <w:proofErr w:type="gramStart"/>
      <w:r w:rsidRPr="00A76B61">
        <w:t>o</w:t>
      </w:r>
      <w:proofErr w:type="gramEnd"/>
      <w:r w:rsidRPr="00A76B61">
        <w:t xml:space="preserve"> grau de </w:t>
      </w:r>
      <w:proofErr w:type="spellStart"/>
      <w:r w:rsidRPr="00A76B61">
        <w:t>recuperabilidade</w:t>
      </w:r>
      <w:proofErr w:type="spellEnd"/>
      <w:r w:rsidRPr="00A76B61">
        <w:t xml:space="preserve"> da dívida; </w:t>
      </w:r>
    </w:p>
    <w:p w:rsidR="007F5308" w:rsidRPr="00A76B61" w:rsidRDefault="007F5308" w:rsidP="007F5308">
      <w:pPr>
        <w:pStyle w:val="texto2"/>
      </w:pPr>
      <w:r w:rsidRPr="00A76B61">
        <w:t xml:space="preserve">II - </w:t>
      </w:r>
      <w:proofErr w:type="gramStart"/>
      <w:r w:rsidRPr="00A76B61">
        <w:t>o</w:t>
      </w:r>
      <w:proofErr w:type="gramEnd"/>
      <w:r w:rsidRPr="00A76B61">
        <w:t xml:space="preserve"> insucesso dos meios ordinários e convencionais de cobrança; </w:t>
      </w:r>
    </w:p>
    <w:p w:rsidR="007F5308" w:rsidRPr="00A76B61" w:rsidRDefault="007F5308" w:rsidP="007F5308">
      <w:pPr>
        <w:pStyle w:val="texto2"/>
      </w:pPr>
      <w:r w:rsidRPr="00A76B61">
        <w:t xml:space="preserve">III - a antiguidade da dívida; </w:t>
      </w:r>
    </w:p>
    <w:p w:rsidR="007F5308" w:rsidRPr="00A76B61" w:rsidRDefault="007F5308" w:rsidP="007F5308">
      <w:pPr>
        <w:pStyle w:val="texto2"/>
      </w:pPr>
      <w:r w:rsidRPr="00A76B61">
        <w:t xml:space="preserve">IV - </w:t>
      </w:r>
      <w:proofErr w:type="gramStart"/>
      <w:r w:rsidRPr="00A76B61">
        <w:t>os</w:t>
      </w:r>
      <w:proofErr w:type="gramEnd"/>
      <w:r w:rsidRPr="00A76B61">
        <w:t xml:space="preserve"> custos inerentes ao processo de cobrança, judicial ou administrativa; </w:t>
      </w:r>
    </w:p>
    <w:p w:rsidR="007F5308" w:rsidRPr="00A76B61" w:rsidRDefault="007F5308" w:rsidP="007F5308">
      <w:pPr>
        <w:pStyle w:val="texto2"/>
      </w:pPr>
      <w:r w:rsidRPr="00A76B61">
        <w:t xml:space="preserve">V - </w:t>
      </w:r>
      <w:proofErr w:type="gramStart"/>
      <w:r w:rsidRPr="00A76B61">
        <w:t>a</w:t>
      </w:r>
      <w:proofErr w:type="gramEnd"/>
      <w:r w:rsidRPr="00A76B61">
        <w:t xml:space="preserve"> proximidade do advento da prescrição; e </w:t>
      </w:r>
    </w:p>
    <w:p w:rsidR="007F5308" w:rsidRPr="00A76B61" w:rsidRDefault="007F5308" w:rsidP="007F5308">
      <w:pPr>
        <w:pStyle w:val="texto2"/>
      </w:pPr>
      <w:r w:rsidRPr="00A76B61">
        <w:t xml:space="preserve">VI - </w:t>
      </w:r>
      <w:proofErr w:type="gramStart"/>
      <w:r w:rsidRPr="00A76B61">
        <w:t>a</w:t>
      </w:r>
      <w:proofErr w:type="gramEnd"/>
      <w:r w:rsidRPr="00A76B61">
        <w:t xml:space="preserve"> capacidade de pagamento do tomador de crédito. </w:t>
      </w:r>
    </w:p>
    <w:p w:rsidR="007F5308" w:rsidRPr="00A76B61" w:rsidRDefault="007F5308" w:rsidP="007F5308">
      <w:pPr>
        <w:pStyle w:val="texto2"/>
      </w:pPr>
      <w:r w:rsidRPr="00A76B61">
        <w:t xml:space="preserve">§ 1º-C Para fins do disposto no inciso VI do § 1º-B deste artigo, será atribuído tratamento preferencial: </w:t>
      </w:r>
    </w:p>
    <w:p w:rsidR="007F5308" w:rsidRPr="00A76B61" w:rsidRDefault="007F5308" w:rsidP="007F5308">
      <w:pPr>
        <w:pStyle w:val="texto2"/>
      </w:pPr>
      <w:r w:rsidRPr="00A76B61">
        <w:t xml:space="preserve">I - </w:t>
      </w:r>
      <w:proofErr w:type="gramStart"/>
      <w:r w:rsidRPr="00A76B61">
        <w:t>aos</w:t>
      </w:r>
      <w:proofErr w:type="gramEnd"/>
      <w:r w:rsidRPr="00A76B61">
        <w:t xml:space="preserve"> estudantes egressos ou aos participantes de programas sociais do governo federal;</w:t>
      </w:r>
    </w:p>
    <w:p w:rsidR="007F5308" w:rsidRPr="00A76B61" w:rsidRDefault="007F5308" w:rsidP="007F5308">
      <w:pPr>
        <w:pStyle w:val="texto2"/>
      </w:pPr>
      <w:r w:rsidRPr="00A76B61">
        <w:t xml:space="preserve">II - </w:t>
      </w:r>
      <w:proofErr w:type="gramStart"/>
      <w:r w:rsidRPr="00A76B61">
        <w:t>aos</w:t>
      </w:r>
      <w:proofErr w:type="gramEnd"/>
      <w:r w:rsidRPr="00A76B61">
        <w:t xml:space="preserve"> estudantes cadastrados no Cadastro Único para Programas Sociais do Governo Federal (</w:t>
      </w:r>
      <w:proofErr w:type="spellStart"/>
      <w:r w:rsidRPr="00A76B61">
        <w:t>CadÚnico</w:t>
      </w:r>
      <w:proofErr w:type="spellEnd"/>
      <w:r w:rsidRPr="00A76B61">
        <w:t>); ou</w:t>
      </w:r>
    </w:p>
    <w:p w:rsidR="007F5308" w:rsidRPr="00A76B61" w:rsidRDefault="007F5308" w:rsidP="007F5308">
      <w:pPr>
        <w:pStyle w:val="texto2"/>
      </w:pPr>
      <w:r w:rsidRPr="00A76B61">
        <w:t>III - aos estudantes que tenham sido qualificados como beneficiários do Auxílio Emergencial 2021 e que não tenham condenação judicial sobre fraude em âmbito administrativo à concessão do benefício instaurados contra si.</w:t>
      </w:r>
    </w:p>
    <w:p w:rsidR="007F5308" w:rsidRPr="00A76B61" w:rsidRDefault="007F5308" w:rsidP="007F5308">
      <w:pPr>
        <w:pStyle w:val="texto2"/>
      </w:pPr>
      <w:r w:rsidRPr="00A76B61">
        <w:t xml:space="preserve">§ 1º-D Para fins de graduação das reduções e do diferimento de prazo, os contratos serão classificados nas faixas de risco </w:t>
      </w:r>
      <w:proofErr w:type="gramStart"/>
      <w:r w:rsidRPr="00A76B61">
        <w:t>A, B</w:t>
      </w:r>
      <w:proofErr w:type="gramEnd"/>
      <w:r w:rsidRPr="00A76B61">
        <w:t xml:space="preserve">, C ou D, calculadas com fundamento nos incisos I, II, III, IV e V do § 1º-B deste artigo, na forma estabelecida </w:t>
      </w:r>
      <w:r w:rsidRPr="00A76B61">
        <w:lastRenderedPageBreak/>
        <w:t xml:space="preserve">pelo CG-Fies, observado o disposto no inciso VI do § 1º-B deste artigo e no § 1º-C deste artigo. </w:t>
      </w:r>
    </w:p>
    <w:p w:rsidR="007F5308" w:rsidRPr="00A76B61" w:rsidRDefault="007F5308" w:rsidP="007F5308">
      <w:pPr>
        <w:pStyle w:val="texto2"/>
      </w:pPr>
      <w:r w:rsidRPr="00A76B61">
        <w:t>§ 1º-E Na aplicação do disposto nos §§ 1º, 1º-A, 1º-B e 1º-C deste artigo, deverão ser observados os prazos e as condições para reestruturação do reembolso previstos nos Anexos I, II e III desta Lei.</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4º Sem prejuízo do disposto no § 1º deste artigo, o estudante beneficiário que tenha débitos vencidos e não pagos em 30 de dezembro de 2021 poderá liquidá-los por meio da adesão à transação com fundamento nesta Lei, nos seguintes termos:</w:t>
      </w:r>
    </w:p>
    <w:p w:rsidR="007F5308" w:rsidRPr="00A76B61" w:rsidRDefault="007F5308" w:rsidP="007F5308">
      <w:pPr>
        <w:pStyle w:val="texto2"/>
      </w:pPr>
      <w:r w:rsidRPr="00A76B61">
        <w:t>I – (revogado);</w:t>
      </w:r>
    </w:p>
    <w:p w:rsidR="007F5308" w:rsidRPr="00A76B61" w:rsidRDefault="007F5308" w:rsidP="007F5308">
      <w:pPr>
        <w:pStyle w:val="texto2"/>
      </w:pPr>
      <w:r w:rsidRPr="00A76B61">
        <w:t>II – (revogado);</w:t>
      </w:r>
    </w:p>
    <w:p w:rsidR="007F5308" w:rsidRPr="00A76B61" w:rsidRDefault="007F5308" w:rsidP="007F5308">
      <w:pPr>
        <w:pStyle w:val="texto2"/>
      </w:pPr>
      <w:r w:rsidRPr="00A76B61">
        <w:t>III – (revogado);</w:t>
      </w:r>
    </w:p>
    <w:p w:rsidR="007F5308" w:rsidRPr="00A76B61" w:rsidRDefault="007F5308" w:rsidP="007F5308">
      <w:pPr>
        <w:pStyle w:val="texto2"/>
      </w:pPr>
      <w:r w:rsidRPr="00A76B61">
        <w:t>IV – (revogado);</w:t>
      </w:r>
    </w:p>
    <w:p w:rsidR="007F5308" w:rsidRPr="00A76B61" w:rsidRDefault="007F5308" w:rsidP="007F5308">
      <w:pPr>
        <w:pStyle w:val="texto2"/>
      </w:pPr>
      <w:r w:rsidRPr="00A76B61">
        <w:t xml:space="preserve">V - </w:t>
      </w:r>
      <w:proofErr w:type="gramStart"/>
      <w:r w:rsidRPr="00A76B61">
        <w:t>para</w:t>
      </w:r>
      <w:proofErr w:type="gramEnd"/>
      <w:r w:rsidRPr="00A76B61">
        <w:t xml:space="preserve"> os estudantes com débitos vencidos e não pagos há mais de 90 (noventa) dias em 30 de dezembro de 2021:</w:t>
      </w:r>
    </w:p>
    <w:p w:rsidR="007F5308" w:rsidRPr="00A76B61" w:rsidRDefault="007F5308" w:rsidP="007F5308">
      <w:pPr>
        <w:pStyle w:val="texto2"/>
      </w:pPr>
      <w:r w:rsidRPr="00A76B61">
        <w:t xml:space="preserve">a) com desconto da totalidade dos encargos e até 12% (doze por cento) do valor principal, para pagamento à vista; ou </w:t>
      </w:r>
    </w:p>
    <w:p w:rsidR="007F5308" w:rsidRPr="00A76B61" w:rsidRDefault="007F5308" w:rsidP="007F5308">
      <w:pPr>
        <w:pStyle w:val="texto2"/>
      </w:pPr>
      <w:r w:rsidRPr="00A76B61">
        <w:t>b) mediante parcelamento em até 150 (cento e cinquenta) parcelas mensais e sucessivas, com redução de 100% (cem por cento) de juros e multas; e</w:t>
      </w:r>
    </w:p>
    <w:p w:rsidR="007F5308" w:rsidRPr="00A76B61" w:rsidRDefault="007F5308" w:rsidP="007F5308">
      <w:pPr>
        <w:pStyle w:val="texto2"/>
      </w:pPr>
      <w:r w:rsidRPr="00A76B61">
        <w:t xml:space="preserve">VI - </w:t>
      </w:r>
      <w:proofErr w:type="gramStart"/>
      <w:r w:rsidRPr="00A76B61">
        <w:t>para</w:t>
      </w:r>
      <w:proofErr w:type="gramEnd"/>
      <w:r w:rsidRPr="00A76B61">
        <w:t xml:space="preserve"> os estudantes com débitos vencidos e não pagos há mais de 360 (trezentos e </w:t>
      </w:r>
      <w:r w:rsidRPr="00A76B61">
        <w:lastRenderedPageBreak/>
        <w:t xml:space="preserve">sessenta) dias em 30 de dezembro de 2021, que estejam cadastrados no </w:t>
      </w:r>
      <w:proofErr w:type="spellStart"/>
      <w:r w:rsidRPr="00A76B61">
        <w:t>CadÚnico</w:t>
      </w:r>
      <w:proofErr w:type="spellEnd"/>
      <w:r w:rsidRPr="00A76B61">
        <w:t xml:space="preserve"> ou que tenham sido beneficiários do Auxílio Emergencial 2021, com desconto de 99% (noventa e nove por cento) do valor consolidado da dívida, inclusive principal, por meio da liquidação integral do saldo devedor; e</w:t>
      </w:r>
    </w:p>
    <w:p w:rsidR="007F5308" w:rsidRPr="00A76B61" w:rsidRDefault="007F5308" w:rsidP="007F5308">
      <w:pPr>
        <w:pStyle w:val="texto2"/>
      </w:pPr>
      <w:r w:rsidRPr="00A76B61">
        <w:t>VII - para os estudantes com débitos vencidos e não pagos há mais de 360 (trezentos e sessenta) dias em 30 de dezembro de 2021, que não se enquadrem na hipótese prevista no inciso VI deste parágrafo, com desconto de até 77% (setenta e sete por cento) do valor consolidado da dívida, inclusive principal, por meio da liquidação integral do saldo devedor.</w:t>
      </w:r>
    </w:p>
    <w:p w:rsidR="007F5308" w:rsidRPr="00A76B61" w:rsidRDefault="007F5308" w:rsidP="007F5308">
      <w:pPr>
        <w:pStyle w:val="texto2"/>
      </w:pPr>
      <w:r w:rsidRPr="00A76B61">
        <w:t>§ 4º-A A transação de que trata o § 4º deste artigo não se aplica às operações de crédito de mutuários que tenham cometido inaplicação, desvio de finalidade ou fraude em operações de crédito contratadas com recursos do Fies</w:t>
      </w:r>
      <w:r w:rsidR="00A76B61">
        <w:t>.</w:t>
      </w:r>
    </w:p>
    <w:p w:rsidR="007F5308" w:rsidRPr="00A76B61" w:rsidRDefault="007F5308" w:rsidP="007F5308">
      <w:pPr>
        <w:pStyle w:val="texto2"/>
      </w:pPr>
      <w:r w:rsidRPr="00A76B61">
        <w:t xml:space="preserve">§ 5º Para fins do disposto na alínea </w:t>
      </w:r>
      <w:r w:rsidRPr="00A76B61">
        <w:rPr>
          <w:i/>
        </w:rPr>
        <w:t>a</w:t>
      </w:r>
      <w:r w:rsidRPr="00A76B61">
        <w:t xml:space="preserve"> do inciso V e nos incisos VI e VII do § 4º deste artigo, será permitida a quitação do saldo devedor em até 15 (quinze) prestações mensais e sucessivas, corrigidas pela taxa referencial do Sistema Especial de Liquidação e de Custódia (Selic).</w:t>
      </w:r>
    </w:p>
    <w:p w:rsidR="007F5308" w:rsidRPr="00A76B61" w:rsidRDefault="007F5308" w:rsidP="007F5308">
      <w:pPr>
        <w:pStyle w:val="texto2"/>
      </w:pPr>
      <w:r w:rsidRPr="00A76B61">
        <w:t xml:space="preserve">§ 5º-A Para os parcelamentos de que tratam a alínea </w:t>
      </w:r>
      <w:r w:rsidRPr="00A76B61">
        <w:rPr>
          <w:i/>
        </w:rPr>
        <w:t>b</w:t>
      </w:r>
      <w:r w:rsidRPr="00A76B61">
        <w:t xml:space="preserve"> do inciso V do § 4º e o § 5º deste artigo, o valor da parcela de entrada mínima será definido por meio de regulamento editado pelo CG-Fies.</w:t>
      </w:r>
    </w:p>
    <w:p w:rsidR="007F5308" w:rsidRPr="00A76B61" w:rsidRDefault="007F5308" w:rsidP="007F5308">
      <w:pPr>
        <w:pStyle w:val="texto2"/>
        <w:ind w:firstLine="0"/>
      </w:pPr>
      <w:r w:rsidRPr="00A76B61">
        <w:lastRenderedPageBreak/>
        <w:t xml:space="preserve">................................................... </w:t>
      </w:r>
    </w:p>
    <w:p w:rsidR="007F5308" w:rsidRPr="00A76B61" w:rsidRDefault="007F5308" w:rsidP="007F5308">
      <w:pPr>
        <w:pStyle w:val="texto2"/>
      </w:pPr>
      <w:r w:rsidRPr="00A76B61">
        <w:t>§ 10. A adesão às modalidades de transação de que trata este artigo não constitui novação da obrigação e, na hipótese de descumprimento do acordo em decorrência do inadimplemento de 3 (três) prestações sucessivas ou de 5 (cinco) alternadas, o débito será reestabelecido, com todos os acréscimos.</w:t>
      </w:r>
    </w:p>
    <w:p w:rsidR="007F5308" w:rsidRPr="00A76B61" w:rsidRDefault="007F5308" w:rsidP="007F5308">
      <w:pPr>
        <w:pStyle w:val="texto2"/>
      </w:pPr>
      <w:r w:rsidRPr="00A76B61">
        <w:t xml:space="preserve">§ 11. As transações de que trata este artigo observarão o disposto na legislação concernente à realização das transações resolutivas de litígio relativas à cobrança de créditos do </w:t>
      </w:r>
      <w:proofErr w:type="gramStart"/>
      <w:r w:rsidRPr="00A76B61">
        <w:t>Fies.”</w:t>
      </w:r>
      <w:proofErr w:type="gramEnd"/>
      <w:r w:rsidRPr="00A76B61">
        <w:t>(NR)</w:t>
      </w:r>
    </w:p>
    <w:p w:rsidR="007F5308" w:rsidRPr="00A76B61" w:rsidRDefault="007F5308" w:rsidP="007F5308">
      <w:pPr>
        <w:pStyle w:val="texto2"/>
      </w:pPr>
      <w:r w:rsidRPr="00A76B61">
        <w:t>“Art. 5º-C ..............................</w:t>
      </w:r>
    </w:p>
    <w:p w:rsidR="007F5308" w:rsidRPr="00A76B61" w:rsidRDefault="007F5308" w:rsidP="007F5308">
      <w:pPr>
        <w:pStyle w:val="texto2"/>
        <w:ind w:firstLine="0"/>
      </w:pPr>
      <w:r w:rsidRPr="00A76B61">
        <w:t>...................................................</w:t>
      </w:r>
    </w:p>
    <w:p w:rsidR="007F5308" w:rsidRPr="00A76B61" w:rsidRDefault="007F5308" w:rsidP="007F5308">
      <w:pPr>
        <w:pStyle w:val="texto2"/>
      </w:pPr>
      <w:r w:rsidRPr="00A76B61">
        <w:t xml:space="preserve">§ 13. A parcela não financiada de que trata o § 14 do art. 4º desta Lei será decorrente de percentual dos encargos educacionais, o qual será definido em regulamento proporcionalmente à renda familiar </w:t>
      </w:r>
      <w:r w:rsidRPr="00A76B61">
        <w:rPr>
          <w:i/>
        </w:rPr>
        <w:t>per capita</w:t>
      </w:r>
      <w:r w:rsidRPr="00A76B61">
        <w:t xml:space="preserve"> do estudante financiado pelo Fies e do valor do curso financiado, nos termos do que for aprovado pelo CG-Fies.</w:t>
      </w:r>
    </w:p>
    <w:p w:rsidR="007F5308" w:rsidRPr="00A76B61" w:rsidRDefault="007F5308" w:rsidP="007F5308">
      <w:pPr>
        <w:pStyle w:val="texto2"/>
        <w:ind w:firstLine="0"/>
      </w:pPr>
      <w:r w:rsidRPr="00A76B61">
        <w:t>..............................................</w:t>
      </w:r>
      <w:proofErr w:type="gramStart"/>
      <w:r w:rsidRPr="00A76B61">
        <w:t>”(</w:t>
      </w:r>
      <w:proofErr w:type="gramEnd"/>
      <w:r w:rsidRPr="00A76B61">
        <w:t>NR)</w:t>
      </w:r>
    </w:p>
    <w:p w:rsidR="007F5308" w:rsidRPr="00A76B61" w:rsidRDefault="007F5308" w:rsidP="007F5308">
      <w:pPr>
        <w:pStyle w:val="texto2"/>
      </w:pPr>
      <w:r w:rsidRPr="00A76B61">
        <w:t>“Art. 20-D. .............................</w:t>
      </w:r>
    </w:p>
    <w:p w:rsidR="007F5308" w:rsidRPr="00A76B61" w:rsidRDefault="007F5308" w:rsidP="007F5308">
      <w:pPr>
        <w:pStyle w:val="texto2"/>
      </w:pPr>
      <w:r w:rsidRPr="00A76B61">
        <w:t xml:space="preserve">§ 1º O CG-Fies fica autorizado a conceder vantagens especiais, no programa, a que se refere a alínea </w:t>
      </w:r>
      <w:r w:rsidRPr="00A76B61">
        <w:rPr>
          <w:i/>
        </w:rPr>
        <w:t>b</w:t>
      </w:r>
      <w:r w:rsidRPr="00A76B61">
        <w:t xml:space="preserve"> do inciso V do § 4º do art. 5º-A desta Lei, desde que condicionada a concessão à alteração do modelo de amortização de que trata o inciso VIII do </w:t>
      </w:r>
      <w:r w:rsidRPr="00A76B61">
        <w:rPr>
          <w:i/>
        </w:rPr>
        <w:t>caput</w:t>
      </w:r>
      <w:r w:rsidRPr="00A76B61">
        <w:t xml:space="preserve"> do art. 5º-C desta Lei.</w:t>
      </w:r>
    </w:p>
    <w:p w:rsidR="007F5308" w:rsidRPr="00A76B61" w:rsidRDefault="007F5308" w:rsidP="007F5308">
      <w:pPr>
        <w:pStyle w:val="texto2"/>
      </w:pPr>
      <w:r w:rsidRPr="00A76B61">
        <w:lastRenderedPageBreak/>
        <w:t xml:space="preserve">§ 2º Na hipótese prevista no § 1º deste artigo, o valor das parcelas ficará limitado ao montante consignado em folha, com exigência de pagamento mínimo nos meses em que não houver a consignação, na forma estabelecida pelo CG-Fies, estendida a quantidade de parcelas acordada, quando necessário, até a quitação do </w:t>
      </w:r>
      <w:proofErr w:type="gramStart"/>
      <w:r w:rsidRPr="00A76B61">
        <w:t>financiamento.”</w:t>
      </w:r>
      <w:proofErr w:type="gramEnd"/>
      <w:r w:rsidRPr="00A76B61">
        <w:t>(NR)</w:t>
      </w:r>
    </w:p>
    <w:p w:rsidR="007F5308" w:rsidRPr="00A76B61" w:rsidRDefault="007F5308" w:rsidP="007F5308">
      <w:pPr>
        <w:pStyle w:val="texto2"/>
      </w:pPr>
      <w:r w:rsidRPr="00A76B61">
        <w:t>“Art. 20-H. Os agentes financeiros do Fies promoverão:</w:t>
      </w:r>
    </w:p>
    <w:p w:rsidR="007F5308" w:rsidRPr="00A76B61" w:rsidRDefault="007F5308" w:rsidP="007F5308">
      <w:pPr>
        <w:pStyle w:val="texto2"/>
      </w:pPr>
      <w:r w:rsidRPr="00A76B61">
        <w:t xml:space="preserve">I - </w:t>
      </w:r>
      <w:proofErr w:type="gramStart"/>
      <w:r w:rsidRPr="00A76B61">
        <w:t>a</w:t>
      </w:r>
      <w:proofErr w:type="gramEnd"/>
      <w:r w:rsidRPr="00A76B61">
        <w:t xml:space="preserve"> cobrança administrativa nos termos do art. 6º desta Lei, com os meios e os recursos a ela inerentes, especialmente o protesto extrajudicial de que trata a Lei nº 9.492, de 10 de setembro de 1997, para os casos que atenderem aos pressupostos da referida Lei; e</w:t>
      </w:r>
    </w:p>
    <w:p w:rsidR="007F5308" w:rsidRPr="00A76B61" w:rsidRDefault="007F5308" w:rsidP="007F5308">
      <w:pPr>
        <w:pStyle w:val="texto2"/>
      </w:pPr>
      <w:r w:rsidRPr="00A76B61">
        <w:t xml:space="preserve">II - </w:t>
      </w:r>
      <w:proofErr w:type="gramStart"/>
      <w:r w:rsidRPr="00A76B61">
        <w:t>a</w:t>
      </w:r>
      <w:proofErr w:type="gramEnd"/>
      <w:r w:rsidRPr="00A76B61">
        <w:t xml:space="preserve"> cobrança judicial dos débitos referentes aos financiamentos e aos encargos concedidos até o segundo semestre de 2017.</w:t>
      </w:r>
    </w:p>
    <w:p w:rsidR="007F5308" w:rsidRPr="00A76B61" w:rsidRDefault="007F5308" w:rsidP="007F5308">
      <w:pPr>
        <w:pStyle w:val="texto2"/>
      </w:pPr>
      <w:r w:rsidRPr="00A76B61">
        <w:t>§ 1º Os custos referentes à abertura da cobrança judicial pelos agentes financeiros correrão à conta das dotações orçamentárias consignadas ao Fies, desde que atestada a probabilidade elevada de satisfação integral ou parcial dos débitos a serem cobrados.</w:t>
      </w:r>
    </w:p>
    <w:p w:rsidR="007F5308" w:rsidRPr="00A76B61" w:rsidRDefault="007F5308" w:rsidP="007F5308">
      <w:pPr>
        <w:pStyle w:val="texto2"/>
      </w:pPr>
      <w:r w:rsidRPr="00A76B61">
        <w:t xml:space="preserve">§ 2º A verificação dos indícios de bens, direitos ou atividade econômica dos devedores ou dos corresponsáveis, desde que úteis à satisfação integral ou parcial dos débitos a serem cobrados, será realizada pelas empresas ou agentes financeiros </w:t>
      </w:r>
      <w:r w:rsidRPr="00A76B61">
        <w:lastRenderedPageBreak/>
        <w:t>contratados pelo Fies, e os custos inerentes a isso serão de responsabilidade do Fies.</w:t>
      </w:r>
    </w:p>
    <w:p w:rsidR="007F5308" w:rsidRPr="00A76B61" w:rsidRDefault="007F5308" w:rsidP="007F5308">
      <w:pPr>
        <w:pStyle w:val="texto2"/>
      </w:pPr>
      <w:r w:rsidRPr="00A76B61">
        <w:t>§ 3º Compete ao CG-Fies a definição dos limites, dos critérios e dos parâmetros para fins do disposto no § 1º deste artigo.</w:t>
      </w:r>
    </w:p>
    <w:p w:rsidR="007F5308" w:rsidRPr="00A76B61" w:rsidRDefault="007F5308" w:rsidP="007F5308">
      <w:pPr>
        <w:pStyle w:val="texto2"/>
      </w:pPr>
      <w:r w:rsidRPr="00A76B61">
        <w:t>§ 4º As empresas ou instituições contratadas para realização de serviços de cobrança administrativa de que trata o inciso IV do § 1º do art. 2º desta Lei poderão promover a cobrança judicial dos débitos referentes aos financiamentos e aos encargos concedidos até o segundo semestre de 2017, nos termos de ato do CG-</w:t>
      </w:r>
      <w:proofErr w:type="gramStart"/>
      <w:r w:rsidRPr="00A76B61">
        <w:t>Fies.”</w:t>
      </w:r>
      <w:proofErr w:type="gramEnd"/>
      <w:r w:rsidRPr="00A76B61">
        <w:t>(NR)</w:t>
      </w:r>
    </w:p>
    <w:p w:rsidR="007F5308" w:rsidRPr="00A76B61" w:rsidRDefault="007F5308" w:rsidP="007F5308">
      <w:pPr>
        <w:pStyle w:val="texto1"/>
      </w:pPr>
      <w:r w:rsidRPr="00A76B61">
        <w:t xml:space="preserve">Art. 8º O </w:t>
      </w:r>
      <w:r w:rsidRPr="00A76B61">
        <w:rPr>
          <w:i/>
        </w:rPr>
        <w:t>caput</w:t>
      </w:r>
      <w:r w:rsidRPr="00A76B61">
        <w:t xml:space="preserve"> do art. 19-D da Lei nº 10.522, de 19 de julho de 2002, passa a vigorar com a seguinte redação:</w:t>
      </w:r>
    </w:p>
    <w:p w:rsidR="007F5308" w:rsidRPr="00A76B61" w:rsidRDefault="007F5308" w:rsidP="007F5308">
      <w:pPr>
        <w:pStyle w:val="texto2"/>
      </w:pPr>
      <w:r w:rsidRPr="00A76B61">
        <w:t xml:space="preserve">“Art. 19-D. O disposto nos </w:t>
      </w:r>
      <w:proofErr w:type="spellStart"/>
      <w:r w:rsidRPr="00A76B61">
        <w:t>arts</w:t>
      </w:r>
      <w:proofErr w:type="spellEnd"/>
      <w:r w:rsidRPr="00A76B61">
        <w:t xml:space="preserve">. 19, 19-B, 19-C, 19-F, 20-A, 20-B, 20-C e 20-D desta Lei e nos </w:t>
      </w:r>
      <w:proofErr w:type="spellStart"/>
      <w:r w:rsidRPr="00A76B61">
        <w:t>arts</w:t>
      </w:r>
      <w:proofErr w:type="spellEnd"/>
      <w:r w:rsidRPr="00A76B61">
        <w:t>. 17 e 18 da Lei nº 14.195, de 26 de agosto de 2021, aplica-se, no que couber, à Procuradoria-Geral da União, à Procuradoria-Geral Federal e à Procuradoria-Geral do Banco Central do Brasil, sem prejuízo do disposto na Lei nº 9.469, de 10 de julho de 1997.</w:t>
      </w:r>
    </w:p>
    <w:p w:rsidR="007F5308" w:rsidRPr="00A76B61" w:rsidRDefault="007F5308" w:rsidP="007F5308">
      <w:pPr>
        <w:pStyle w:val="texto2"/>
        <w:ind w:firstLine="0"/>
      </w:pPr>
      <w:r w:rsidRPr="00A76B61">
        <w:t>..............................................</w:t>
      </w:r>
      <w:proofErr w:type="gramStart"/>
      <w:r w:rsidRPr="00A76B61">
        <w:t>”(</w:t>
      </w:r>
      <w:proofErr w:type="gramEnd"/>
      <w:r w:rsidRPr="00A76B61">
        <w:t>NR)</w:t>
      </w:r>
    </w:p>
    <w:p w:rsidR="007F5308" w:rsidRPr="00A76B61" w:rsidRDefault="007F5308" w:rsidP="007F5308">
      <w:pPr>
        <w:pStyle w:val="texto1"/>
      </w:pPr>
      <w:r w:rsidRPr="00A76B61">
        <w:t>Art. 9º O art. 9º da Lei nº 12.087, de 11 de novembro de 2009, passa a vigorar acrescido do seguinte § 11:</w:t>
      </w:r>
    </w:p>
    <w:p w:rsidR="007F5308" w:rsidRPr="00A76B61" w:rsidRDefault="007F5308" w:rsidP="007F5308">
      <w:pPr>
        <w:pStyle w:val="texto2"/>
      </w:pPr>
      <w:r w:rsidRPr="00A76B61">
        <w:t>“Art. 9º ................................</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 11. Além das medidas previstas no § 8º deste artigo, a recuperação de crédito de operações </w:t>
      </w:r>
      <w:r w:rsidRPr="00A76B61">
        <w:lastRenderedPageBreak/>
        <w:t xml:space="preserve">garantidas pelo fundo garantidor a que se refere o inciso III do </w:t>
      </w:r>
      <w:r w:rsidRPr="00A76B61">
        <w:rPr>
          <w:i/>
        </w:rPr>
        <w:t>caput</w:t>
      </w:r>
      <w:r w:rsidRPr="00A76B61">
        <w:t xml:space="preserve"> do art. 7º desta Lei realizada pelo gestor do fundo, ou por terceiro por este contratado, poderá envolver a oferta de condições de liquidação e de renegociação idênticas às previstas nos §§ 1º e 4º do art. 5º-A da Lei nº 10.260, de 12 de julho de </w:t>
      </w:r>
      <w:proofErr w:type="gramStart"/>
      <w:r w:rsidRPr="00A76B61">
        <w:t>2001.”</w:t>
      </w:r>
      <w:proofErr w:type="gramEnd"/>
      <w:r w:rsidRPr="00A76B61">
        <w:t>(NR)</w:t>
      </w:r>
    </w:p>
    <w:p w:rsidR="007F5308" w:rsidRPr="00A76B61" w:rsidRDefault="007F5308" w:rsidP="007F5308">
      <w:pPr>
        <w:pStyle w:val="texto2"/>
      </w:pPr>
    </w:p>
    <w:p w:rsidR="007F5308" w:rsidRPr="00A76B61" w:rsidRDefault="007F5308" w:rsidP="007F5308">
      <w:pPr>
        <w:pStyle w:val="cabea"/>
      </w:pPr>
      <w:r w:rsidRPr="00A76B61">
        <w:t xml:space="preserve">CAPÍTULO IV </w:t>
      </w:r>
    </w:p>
    <w:p w:rsidR="007F5308" w:rsidRPr="00A76B61" w:rsidRDefault="007F5308" w:rsidP="007F5308">
      <w:pPr>
        <w:pStyle w:val="cabea"/>
      </w:pPr>
      <w:r w:rsidRPr="00A76B61">
        <w:t xml:space="preserve">DAS ALTERAÇÕES DA LEGISLAÇÃO CONCERNENTE ÀS TRANSAÇÕES DE DÍVIDA </w:t>
      </w:r>
    </w:p>
    <w:p w:rsidR="007F5308" w:rsidRPr="00A76B61" w:rsidRDefault="007F5308" w:rsidP="007F5308">
      <w:pPr>
        <w:pStyle w:val="cabea"/>
      </w:pPr>
    </w:p>
    <w:p w:rsidR="007F5308" w:rsidRPr="00A76B61" w:rsidRDefault="007F5308" w:rsidP="007F5308">
      <w:pPr>
        <w:pStyle w:val="texto1"/>
      </w:pPr>
      <w:r w:rsidRPr="00A76B61">
        <w:t xml:space="preserve">Art. 10. A Lei nº 13.988, de 14 de abril de 2020, passa a vigorar com as seguintes alterações: </w:t>
      </w:r>
    </w:p>
    <w:p w:rsidR="007F5308" w:rsidRPr="00A76B61" w:rsidRDefault="007F5308" w:rsidP="007F5308">
      <w:pPr>
        <w:pStyle w:val="texto2"/>
      </w:pPr>
      <w:r w:rsidRPr="00A76B61">
        <w:t>“Art. 1º ................................</w:t>
      </w:r>
    </w:p>
    <w:p w:rsidR="007F5308" w:rsidRPr="00A76B61" w:rsidRDefault="007F5308" w:rsidP="007F5308">
      <w:pPr>
        <w:pStyle w:val="texto2"/>
        <w:ind w:firstLine="0"/>
      </w:pPr>
      <w:r w:rsidRPr="00A76B61">
        <w:t>...................................................</w:t>
      </w:r>
    </w:p>
    <w:p w:rsidR="007F5308" w:rsidRPr="00A76B61" w:rsidRDefault="007F5308" w:rsidP="007F5308">
      <w:pPr>
        <w:pStyle w:val="texto2"/>
      </w:pPr>
      <w:r w:rsidRPr="00A76B61">
        <w:t>§ 4º ....................................</w:t>
      </w:r>
    </w:p>
    <w:p w:rsidR="007F5308" w:rsidRPr="00A76B61" w:rsidRDefault="007F5308" w:rsidP="007F5308">
      <w:pPr>
        <w:pStyle w:val="texto2"/>
      </w:pPr>
      <w:r w:rsidRPr="00A76B61">
        <w:t xml:space="preserve">I - </w:t>
      </w:r>
      <w:proofErr w:type="gramStart"/>
      <w:r w:rsidRPr="00A76B61">
        <w:t>aos</w:t>
      </w:r>
      <w:proofErr w:type="gramEnd"/>
      <w:r w:rsidRPr="00A76B61">
        <w:t xml:space="preserve"> créditos tributários sob a administração da Secretaria Especial da Receita Federal do Brasil do Ministério da Economia;</w:t>
      </w:r>
    </w:p>
    <w:p w:rsidR="007F5308" w:rsidRPr="00A76B61" w:rsidRDefault="007F5308" w:rsidP="007F5308">
      <w:pPr>
        <w:pStyle w:val="texto2"/>
        <w:ind w:firstLine="0"/>
      </w:pPr>
      <w:r w:rsidRPr="00A76B61">
        <w:t>..............................................</w:t>
      </w:r>
      <w:proofErr w:type="gramStart"/>
      <w:r w:rsidRPr="00A76B61">
        <w:t>”(</w:t>
      </w:r>
      <w:proofErr w:type="gramEnd"/>
      <w:r w:rsidRPr="00A76B61">
        <w:t xml:space="preserve">NR) </w:t>
      </w:r>
    </w:p>
    <w:p w:rsidR="007F5308" w:rsidRPr="00A76B61" w:rsidRDefault="007F5308" w:rsidP="007F5308">
      <w:pPr>
        <w:pStyle w:val="texto2"/>
      </w:pPr>
      <w:r w:rsidRPr="00A76B61">
        <w:t xml:space="preserve">“Art. 2º ................................ </w:t>
      </w:r>
    </w:p>
    <w:p w:rsidR="007F5308" w:rsidRPr="00A76B61" w:rsidRDefault="007F5308" w:rsidP="007F5308">
      <w:pPr>
        <w:pStyle w:val="texto2"/>
      </w:pPr>
      <w:r w:rsidRPr="00A76B61">
        <w:t xml:space="preserve">I - </w:t>
      </w:r>
      <w:proofErr w:type="gramStart"/>
      <w:r w:rsidRPr="00A76B61">
        <w:t>por</w:t>
      </w:r>
      <w:proofErr w:type="gramEnd"/>
      <w:r w:rsidRPr="00A76B61">
        <w:t xml:space="preserve"> proposta individual ou por adesão, na cobrança de créditos inscritos na dívida ativa da União, de suas autarquias e fundações públicas, na cobrança de créditos que seja da competência da Procuradoria-Geral da União, ou em contencioso administrativo fiscal;</w:t>
      </w:r>
    </w:p>
    <w:p w:rsidR="007F5308" w:rsidRPr="00A76B61" w:rsidRDefault="007F5308" w:rsidP="007F5308">
      <w:pPr>
        <w:pStyle w:val="texto2"/>
        <w:ind w:firstLine="0"/>
      </w:pPr>
      <w:r w:rsidRPr="00A76B61">
        <w:t>..............................................</w:t>
      </w:r>
      <w:proofErr w:type="gramStart"/>
      <w:r w:rsidRPr="00A76B61">
        <w:t>”(</w:t>
      </w:r>
      <w:proofErr w:type="gramEnd"/>
      <w:r w:rsidRPr="00A76B61">
        <w:t xml:space="preserve">NR) </w:t>
      </w:r>
    </w:p>
    <w:p w:rsidR="007F5308" w:rsidRPr="00A76B61" w:rsidRDefault="007F5308" w:rsidP="007F5308">
      <w:pPr>
        <w:pStyle w:val="texto2"/>
      </w:pPr>
      <w:r w:rsidRPr="00A76B61">
        <w:t xml:space="preserve">“Art. 10-A. A transação na cobrança de créditos tributários em contencioso administrativo </w:t>
      </w:r>
      <w:r w:rsidRPr="00A76B61">
        <w:lastRenderedPageBreak/>
        <w:t xml:space="preserve">fiscal poderá ser proposta pela Secretaria Especial da Receita Federal do Brasil, de forma individual ou por adesão, ou por iniciativa do </w:t>
      </w:r>
      <w:proofErr w:type="gramStart"/>
      <w:r w:rsidRPr="00A76B61">
        <w:t>devedor.”</w:t>
      </w:r>
      <w:proofErr w:type="gramEnd"/>
    </w:p>
    <w:p w:rsidR="007F5308" w:rsidRPr="00A76B61" w:rsidRDefault="007F5308" w:rsidP="007F5308">
      <w:pPr>
        <w:pStyle w:val="texto2"/>
      </w:pPr>
      <w:r w:rsidRPr="00A76B61">
        <w:t>“Art. 11. ...............................</w:t>
      </w:r>
    </w:p>
    <w:p w:rsidR="007F5308" w:rsidRPr="00A76B61" w:rsidRDefault="007F5308" w:rsidP="007F5308">
      <w:pPr>
        <w:pStyle w:val="texto2"/>
      </w:pPr>
      <w:r w:rsidRPr="00A76B61">
        <w:t xml:space="preserve">I - </w:t>
      </w:r>
      <w:proofErr w:type="gramStart"/>
      <w:r w:rsidRPr="00A76B61">
        <w:t>a</w:t>
      </w:r>
      <w:proofErr w:type="gramEnd"/>
      <w:r w:rsidRPr="00A76B61">
        <w:t xml:space="preserve"> concessão de descontos nas multas, nos juros e nos encargos legais relativos a créditos a serem transacionados que sejam classificados como irrecuperáveis ou de difícil recuperação, conforme critérios estabelecidos pela autoridade competente, nos termos do inciso V do </w:t>
      </w:r>
      <w:r w:rsidRPr="00A76B61">
        <w:rPr>
          <w:i/>
        </w:rPr>
        <w:t>caput</w:t>
      </w:r>
      <w:r w:rsidRPr="00A76B61">
        <w:t xml:space="preserve"> do art. 14 desta Lei;</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IV – </w:t>
      </w:r>
      <w:proofErr w:type="gramStart"/>
      <w:r w:rsidRPr="00A76B61">
        <w:t>a</w:t>
      </w:r>
      <w:proofErr w:type="gramEnd"/>
      <w:r w:rsidRPr="00A76B61">
        <w:t xml:space="preserve"> utilização de créditos de prejuízo fiscal e de base de cálculo negativa da Contribuição Social sobre o Lucro Líquido (CSLL), na apuração do Imposto sobre a Renda das Pessoas Jurídicas (IRPJ) e da CSLL, até o limite de 70% (setenta por cento) do saldo remanescente após a incidência dos descontos, se houver;</w:t>
      </w:r>
    </w:p>
    <w:p w:rsidR="007F5308" w:rsidRPr="00A76B61" w:rsidRDefault="007F5308" w:rsidP="007F5308">
      <w:pPr>
        <w:pStyle w:val="texto2"/>
      </w:pPr>
      <w:r w:rsidRPr="00A76B61">
        <w:t xml:space="preserve">V – </w:t>
      </w:r>
      <w:proofErr w:type="gramStart"/>
      <w:r w:rsidRPr="00A76B61">
        <w:t>o</w:t>
      </w:r>
      <w:proofErr w:type="gramEnd"/>
      <w:r w:rsidRPr="00A76B61">
        <w:t xml:space="preserve"> uso de precatórios ou de direito creditório com sentença de valor transitada em julgado para amortização de dívida tributária principal, multa e juros.</w:t>
      </w:r>
    </w:p>
    <w:p w:rsidR="007F5308" w:rsidRPr="00A76B61" w:rsidRDefault="007F5308" w:rsidP="007F5308">
      <w:pPr>
        <w:pStyle w:val="texto2"/>
      </w:pPr>
      <w:r w:rsidRPr="00A76B61">
        <w:t xml:space="preserve">§ 1º É permitida a utilização de mais de uma das alternativas previstas nos incisos I, II, III, IV e V do </w:t>
      </w:r>
      <w:r w:rsidRPr="00A76B61">
        <w:rPr>
          <w:i/>
        </w:rPr>
        <w:t>caput</w:t>
      </w:r>
      <w:r w:rsidRPr="00A76B61">
        <w:t xml:space="preserve"> deste artigo para o equacionamento dos créditos inscritos em dívida ativa da União.</w:t>
      </w:r>
    </w:p>
    <w:p w:rsidR="007F5308" w:rsidRPr="00A76B61" w:rsidRDefault="007F5308" w:rsidP="007F5308">
      <w:pPr>
        <w:pStyle w:val="texto2"/>
      </w:pPr>
      <w:r w:rsidRPr="00A76B61">
        <w:lastRenderedPageBreak/>
        <w:t xml:space="preserve">§ 1º-A Após a incidência dos descontos previstos no inciso I do </w:t>
      </w:r>
      <w:r w:rsidRPr="00A76B61">
        <w:rPr>
          <w:i/>
        </w:rPr>
        <w:t>caput</w:t>
      </w:r>
      <w:r w:rsidRPr="00A76B61">
        <w:t xml:space="preserve"> deste artigo, se houver, a liquidação de valores será realizada no âmbito do processo administrativo de transação para fins da amortização do saldo devedor transacionado a que se refere o inciso IV do </w:t>
      </w:r>
      <w:r w:rsidRPr="00A76B61">
        <w:rPr>
          <w:i/>
        </w:rPr>
        <w:t>caput</w:t>
      </w:r>
      <w:r w:rsidRPr="00A76B61">
        <w:t xml:space="preserve"> deste artigo, e será de critério exclusivo da Secretaria Especial da Receita Federal do Brasil, para créditos em contencioso administrativo fiscal, ou da Procuradoria-Geral da Fazenda Nacional, para créditos inscritos em dívida ativa da União, sendo adotada em casos excepcionais para a melhor e efetiva composição do plano de regularização.</w:t>
      </w:r>
    </w:p>
    <w:p w:rsidR="007F5308" w:rsidRPr="00A76B61" w:rsidRDefault="007F5308" w:rsidP="007F5308">
      <w:pPr>
        <w:pStyle w:val="texto2"/>
      </w:pPr>
      <w:r w:rsidRPr="00A76B61">
        <w:t>§ 2º ....................................</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II - </w:t>
      </w:r>
      <w:proofErr w:type="gramStart"/>
      <w:r w:rsidRPr="00A76B61">
        <w:t>implique</w:t>
      </w:r>
      <w:proofErr w:type="gramEnd"/>
      <w:r w:rsidRPr="00A76B61">
        <w:t xml:space="preserve"> redução superior a 65% (sessenta e cinco por cento) do valor total dos créditos a serem transacionados;</w:t>
      </w:r>
    </w:p>
    <w:p w:rsidR="007F5308" w:rsidRPr="00A76B61" w:rsidRDefault="007F5308" w:rsidP="007F5308">
      <w:pPr>
        <w:pStyle w:val="texto2"/>
      </w:pPr>
      <w:r w:rsidRPr="00A76B61">
        <w:t>III - conceda prazo de quitação dos créditos superior a 120 (cento e vinte) meses;</w:t>
      </w:r>
    </w:p>
    <w:p w:rsidR="007F5308" w:rsidRPr="00A76B61" w:rsidRDefault="007F5308" w:rsidP="007F5308">
      <w:pPr>
        <w:pStyle w:val="texto2"/>
      </w:pPr>
      <w:r w:rsidRPr="00A76B61">
        <w:t xml:space="preserve">IV - </w:t>
      </w:r>
      <w:proofErr w:type="gramStart"/>
      <w:r w:rsidRPr="00A76B61">
        <w:t>envolva</w:t>
      </w:r>
      <w:proofErr w:type="gramEnd"/>
      <w:r w:rsidRPr="00A76B61">
        <w:t xml:space="preserve"> créditos não inscritos em dívida ativa da União, exceto aqueles sob responsabilidade da Procuradoria-Geral da União ou em contencioso administrativo fiscal de que trata o art. 10-A desta Lei.</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 6º Na transação, poderão ser aceitas quaisquer modalidades de garantia previstas em lei, inclusive garantias reais ou fidejussórias, cessão </w:t>
      </w:r>
      <w:r w:rsidRPr="00A76B61">
        <w:lastRenderedPageBreak/>
        <w:t>fiduciária de direitos creditórios, alienação fiduciária de bens móveis, imóveis ou de direitos, bem como créditos líquidos e certos do contribuinte em desfavor da União, reconhecidos em decisão transitada em julgado, observado, entretanto, que não constitui óbice à realização da transação a impossibilidade material de prestação de garantias pelo devedor ou de garantias adicionais às já formalizadas em processos judiciais.</w:t>
      </w:r>
    </w:p>
    <w:p w:rsidR="007F5308" w:rsidRPr="00A76B61" w:rsidRDefault="007F5308" w:rsidP="007F5308">
      <w:pPr>
        <w:pStyle w:val="texto2"/>
      </w:pPr>
      <w:r w:rsidRPr="00A76B61">
        <w:t xml:space="preserve">§ 7º Para efeito do disposto no inciso IV do </w:t>
      </w:r>
      <w:r w:rsidRPr="00A76B61">
        <w:rPr>
          <w:i/>
        </w:rPr>
        <w:t>caput</w:t>
      </w:r>
      <w:r w:rsidRPr="00A76B61">
        <w:t xml:space="preserve"> deste artigo, a transação poderá compreender a utilização de créditos de prejuízo fiscal e de base de cálculo negativa da CSLL de titularidade do responsável tributário ou corresponsável pelo débito, e de pessoa jurídica controladora ou controlada, de forma direta ou indireta, ou de sociedades que sejam controladas direta ou indiretamente por uma mesma pessoa jurídica, apurados e declarados à Secretaria Especial da Receita Federal do Brasil, independentemente do ramo de atividade, no período previsto pela legislação tributária.</w:t>
      </w:r>
    </w:p>
    <w:p w:rsidR="007F5308" w:rsidRPr="00A76B61" w:rsidRDefault="007F5308" w:rsidP="007F5308">
      <w:pPr>
        <w:pStyle w:val="texto2"/>
      </w:pPr>
      <w:r w:rsidRPr="00A76B61">
        <w:t xml:space="preserve">§ 8º O valor dos créditos de que trata o § 1º-A deste artigo será determinado, na forma da regulamentação: </w:t>
      </w:r>
    </w:p>
    <w:p w:rsidR="007F5308" w:rsidRPr="00A76B61" w:rsidRDefault="007F5308" w:rsidP="007F5308">
      <w:pPr>
        <w:pStyle w:val="texto2"/>
      </w:pPr>
      <w:r w:rsidRPr="00A76B61">
        <w:t xml:space="preserve">I - </w:t>
      </w:r>
      <w:proofErr w:type="gramStart"/>
      <w:r w:rsidRPr="00A76B61">
        <w:t>por</w:t>
      </w:r>
      <w:proofErr w:type="gramEnd"/>
      <w:r w:rsidRPr="00A76B61">
        <w:t xml:space="preserve"> meio da aplicação das alíquotas do imposto sobre a renda previstas no art. 3º da Lei nº 9.249, de 26 de dezembro de 1995, sobre o montante do prejuízo fiscal; e</w:t>
      </w:r>
    </w:p>
    <w:p w:rsidR="007F5308" w:rsidRPr="00A76B61" w:rsidRDefault="007F5308" w:rsidP="007F5308">
      <w:pPr>
        <w:pStyle w:val="texto2"/>
      </w:pPr>
      <w:r w:rsidRPr="00A76B61">
        <w:lastRenderedPageBreak/>
        <w:t xml:space="preserve">II - </w:t>
      </w:r>
      <w:proofErr w:type="gramStart"/>
      <w:r w:rsidRPr="00A76B61">
        <w:t>por</w:t>
      </w:r>
      <w:proofErr w:type="gramEnd"/>
      <w:r w:rsidRPr="00A76B61">
        <w:t xml:space="preserve"> meio da aplicação das alíquotas da CSLL previstas no art. 3º da Lei nº 7.689, de 15 de dezembro de 1988, sobre o montante da base de cálculo negativa da contribuição.</w:t>
      </w:r>
    </w:p>
    <w:p w:rsidR="007F5308" w:rsidRPr="00A76B61" w:rsidRDefault="007F5308" w:rsidP="007F5308">
      <w:pPr>
        <w:pStyle w:val="texto2"/>
      </w:pPr>
      <w:r w:rsidRPr="00A76B61">
        <w:t xml:space="preserve">§ 9º A utilização dos créditos a que se refere o § 1º-A deste artigo extingue os débitos sob condição resolutória de sua ulterior homologação. </w:t>
      </w:r>
    </w:p>
    <w:p w:rsidR="007F5308" w:rsidRPr="00A76B61" w:rsidRDefault="007F5308" w:rsidP="007F5308">
      <w:pPr>
        <w:pStyle w:val="texto2"/>
      </w:pPr>
      <w:r w:rsidRPr="00A76B61">
        <w:t>§ 10. A Secretaria Especial da Receita Federal do Brasil dispõe do prazo de 5 (cinco) anos para a análise dos créditos utilizados na forma do § 1º-A deste artigo.</w:t>
      </w:r>
    </w:p>
    <w:p w:rsidR="007F5308" w:rsidRPr="00A76B61" w:rsidRDefault="007F5308" w:rsidP="007F5308">
      <w:pPr>
        <w:pStyle w:val="texto2"/>
      </w:pPr>
      <w:r w:rsidRPr="00A76B61">
        <w:t>§ 11. Os benefícios concedidos em programas de parcelamento anteriores, ainda em vigor, serão mantidos, considerados e consolidados para efeitos da transação, que será limitada ao montante referente ao saldo remanescente do respectivo parcelamento, considerando-se quitadas as parcelas vencidas e liquidadas, na respectiva proporção do montante devido, desde que o contribuinte se encontre em situação regular no programa e, quando for o caso, esteja submetido a contencioso administrativo ou judicial, vedada a acumulação de reduções entre a transação e os respectivos programas de parcelamento.</w:t>
      </w:r>
    </w:p>
    <w:p w:rsidR="007F5308" w:rsidRPr="00A76B61" w:rsidRDefault="007F5308" w:rsidP="007F5308">
      <w:pPr>
        <w:pStyle w:val="texto2"/>
      </w:pPr>
      <w:r w:rsidRPr="00A76B61">
        <w:t>§ 12. Os descontos concedidos nas hipóteses de transação na cobrança de que trata este Capítulo não serão computados na apuração da base de cálculo:</w:t>
      </w:r>
    </w:p>
    <w:p w:rsidR="007F5308" w:rsidRPr="00A76B61" w:rsidRDefault="007F5308" w:rsidP="007F5308">
      <w:pPr>
        <w:pStyle w:val="texto2"/>
      </w:pPr>
      <w:r w:rsidRPr="00A76B61">
        <w:t xml:space="preserve">I - </w:t>
      </w:r>
      <w:proofErr w:type="gramStart"/>
      <w:r w:rsidRPr="00A76B61">
        <w:t>do</w:t>
      </w:r>
      <w:proofErr w:type="gramEnd"/>
      <w:r w:rsidRPr="00A76B61">
        <w:t xml:space="preserve"> imposto sobre a renda e da CSLL; e</w:t>
      </w:r>
    </w:p>
    <w:p w:rsidR="007F5308" w:rsidRPr="00A76B61" w:rsidRDefault="007F5308" w:rsidP="007F5308">
      <w:pPr>
        <w:pStyle w:val="texto2"/>
      </w:pPr>
      <w:r w:rsidRPr="00A76B61">
        <w:lastRenderedPageBreak/>
        <w:t>II - da Contribuição para os Programas de Integração Social e de Formação do Patrimônio do Servidor Público (Contribuição para o PIS/Pasep) e da Contribuição para o Financiamento da Seguridade Social (</w:t>
      </w:r>
      <w:proofErr w:type="spellStart"/>
      <w:r w:rsidRPr="00A76B61">
        <w:t>Cofins</w:t>
      </w:r>
      <w:proofErr w:type="spellEnd"/>
      <w:proofErr w:type="gramStart"/>
      <w:r w:rsidRPr="00A76B61">
        <w:t>).”</w:t>
      </w:r>
      <w:proofErr w:type="gramEnd"/>
      <w:r w:rsidRPr="00A76B61">
        <w:t>(NR)</w:t>
      </w:r>
    </w:p>
    <w:p w:rsidR="007F5308" w:rsidRPr="00A76B61" w:rsidRDefault="007F5308" w:rsidP="007F5308">
      <w:pPr>
        <w:pStyle w:val="texto2"/>
      </w:pPr>
      <w:r w:rsidRPr="00A76B61">
        <w:t>“Art. 13. Compete ao Procurador-Geral da Fazenda Nacional, quanto aos créditos inscritos em dívida ativa, ou ao Secretário Especial da Receita Federal do Brasil, quanto aos créditos em contencioso administrativo fiscal, assinar o termo de transação realizado de forma individual, diretamente ou por autoridade delegada.</w:t>
      </w:r>
    </w:p>
    <w:p w:rsidR="007F5308" w:rsidRPr="00A76B61" w:rsidRDefault="007F5308" w:rsidP="007F5308">
      <w:pPr>
        <w:pStyle w:val="texto2"/>
        <w:ind w:firstLine="0"/>
      </w:pPr>
      <w:r w:rsidRPr="00A76B61">
        <w:t>..............................................</w:t>
      </w:r>
      <w:proofErr w:type="gramStart"/>
      <w:r w:rsidRPr="00A76B61">
        <w:t>”(</w:t>
      </w:r>
      <w:proofErr w:type="gramEnd"/>
      <w:r w:rsidRPr="00A76B61">
        <w:t xml:space="preserve">NR) </w:t>
      </w:r>
    </w:p>
    <w:p w:rsidR="007F5308" w:rsidRPr="00A76B61" w:rsidRDefault="007F5308" w:rsidP="007F5308">
      <w:pPr>
        <w:pStyle w:val="texto2"/>
      </w:pPr>
      <w:r w:rsidRPr="00A76B61">
        <w:t>“Art. 14. Compete ao Procurador-Geral da Fazenda Nacional, quanto aos créditos inscritos em dívida ativa, ou ao Secretário Especial da Receita Federal do Brasil, quanto aos créditos em contencioso administrativo fiscal, disciplinar, por ato próprio:</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V - os critérios para aferição do grau de </w:t>
      </w:r>
      <w:proofErr w:type="spellStart"/>
      <w:r w:rsidRPr="00A76B61">
        <w:t>recuperabilidade</w:t>
      </w:r>
      <w:proofErr w:type="spellEnd"/>
      <w:r w:rsidRPr="00A76B61">
        <w:t xml:space="preserve"> das dívidas, os parâmetros para aceitação da transação individual e a concessão de descontos, entre eles o insucesso dos meios ordinários e convencionais de cobrança e a vinculação dos benefícios a critérios preferencialmente objetivos que incluam ainda a sua temporalidade, a capacidade contributiva do devedor e os custos da </w:t>
      </w:r>
      <w:proofErr w:type="gramStart"/>
      <w:r w:rsidRPr="00A76B61">
        <w:t>cobrança.”</w:t>
      </w:r>
      <w:proofErr w:type="gramEnd"/>
      <w:r w:rsidRPr="00A76B61">
        <w:t>(NR)</w:t>
      </w:r>
    </w:p>
    <w:p w:rsidR="007F5308" w:rsidRPr="00A76B61" w:rsidRDefault="007F5308" w:rsidP="007F5308">
      <w:pPr>
        <w:pStyle w:val="cabea"/>
        <w:ind w:left="1276"/>
      </w:pPr>
    </w:p>
    <w:p w:rsidR="007F5308" w:rsidRPr="00A76B61" w:rsidRDefault="007F5308" w:rsidP="007F5308">
      <w:pPr>
        <w:pStyle w:val="cabea"/>
        <w:ind w:left="1276"/>
      </w:pPr>
      <w:r w:rsidRPr="00A76B61">
        <w:t xml:space="preserve">“‘CAPÍTULO IV </w:t>
      </w:r>
    </w:p>
    <w:p w:rsidR="007F5308" w:rsidRPr="00A76B61" w:rsidRDefault="007F5308" w:rsidP="007F5308">
      <w:pPr>
        <w:pStyle w:val="cabea"/>
        <w:ind w:left="1276"/>
      </w:pPr>
      <w:r w:rsidRPr="00A76B61">
        <w:t>DA TRANSAÇÃO POR ADESÃO NO CONTENCIOSO DE PEQUENO VALOR’</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‘Art. 27-A. O disposto neste Capítulo também se aplica:</w:t>
      </w:r>
    </w:p>
    <w:p w:rsidR="007F5308" w:rsidRPr="00A76B61" w:rsidRDefault="007F5308" w:rsidP="007F5308">
      <w:pPr>
        <w:pStyle w:val="texto2"/>
      </w:pPr>
      <w:r w:rsidRPr="00A76B61">
        <w:t xml:space="preserve">I – </w:t>
      </w:r>
      <w:proofErr w:type="gramStart"/>
      <w:r w:rsidRPr="00A76B61">
        <w:t>à</w:t>
      </w:r>
      <w:proofErr w:type="gramEnd"/>
      <w:r w:rsidRPr="00A76B61">
        <w:t xml:space="preserve"> dívida ativa da União de natureza não tributária, cujas inscrição, cobrança e representação incumbam à Procuradoria-Geral da Fazenda Nacional, nos termos do art. 12 da Lei Complementar nº 73, de 10 de fevereiro de 1993;</w:t>
      </w:r>
    </w:p>
    <w:p w:rsidR="007F5308" w:rsidRPr="00A76B61" w:rsidRDefault="007F5308" w:rsidP="007F5308">
      <w:pPr>
        <w:pStyle w:val="texto2"/>
      </w:pPr>
      <w:r w:rsidRPr="00A76B61">
        <w:t xml:space="preserve">II – </w:t>
      </w:r>
      <w:proofErr w:type="gramStart"/>
      <w:r w:rsidRPr="00A76B61">
        <w:t>aos</w:t>
      </w:r>
      <w:proofErr w:type="gramEnd"/>
      <w:r w:rsidRPr="00A76B61">
        <w:t xml:space="preserve"> créditos inscritos em dívida ativa do FGTS, vedada a redução de valores devidos aos trabalhadores e desde que autorizado pelo seu Conselho Curador; e </w:t>
      </w:r>
    </w:p>
    <w:p w:rsidR="007F5308" w:rsidRPr="00A76B61" w:rsidRDefault="007F5308" w:rsidP="007F5308">
      <w:pPr>
        <w:pStyle w:val="texto2"/>
      </w:pPr>
      <w:r w:rsidRPr="00A76B61">
        <w:t>III – no que couber, à dívida ativa das autarquias e das fundações públicas federais, cujas inscrição, cobrança e representação incumbam à Procuradoria-Geral Federal, e aos créditos cuja cobrança seja competência da Procuradoria-Geral da União, sem prejuízo do disposto na Lei nº 9.469, de 10 de julho de 1997.</w:t>
      </w:r>
    </w:p>
    <w:p w:rsidR="007F5308" w:rsidRPr="00A76B61" w:rsidRDefault="007F5308" w:rsidP="007F5308">
      <w:pPr>
        <w:pStyle w:val="texto2"/>
      </w:pPr>
      <w:r w:rsidRPr="00A76B61">
        <w:t xml:space="preserve">Parágrafo único. Ato do Advogado-Geral da União disciplinará a transação dos créditos de que trata o inciso III do </w:t>
      </w:r>
      <w:r w:rsidRPr="00A76B61">
        <w:rPr>
          <w:i/>
        </w:rPr>
        <w:t>caput</w:t>
      </w:r>
      <w:r w:rsidRPr="00A76B61">
        <w:t xml:space="preserve"> deste </w:t>
      </w:r>
      <w:proofErr w:type="gramStart"/>
      <w:r w:rsidRPr="00A76B61">
        <w:t>artigo.’</w:t>
      </w:r>
      <w:proofErr w:type="gramEnd"/>
      <w:r w:rsidRPr="00A76B61">
        <w:t>”</w:t>
      </w:r>
    </w:p>
    <w:p w:rsidR="007F5308" w:rsidRPr="00A76B61" w:rsidRDefault="007F5308" w:rsidP="007F5308">
      <w:pPr>
        <w:pStyle w:val="texto1"/>
      </w:pPr>
    </w:p>
    <w:p w:rsidR="007F5308" w:rsidRPr="00A76B61" w:rsidRDefault="007F5308" w:rsidP="007F5308">
      <w:pPr>
        <w:pStyle w:val="cabea"/>
      </w:pPr>
      <w:r w:rsidRPr="00A76B61">
        <w:t xml:space="preserve">CAPÍTULO V </w:t>
      </w:r>
    </w:p>
    <w:p w:rsidR="007F5308" w:rsidRPr="00A76B61" w:rsidRDefault="007F5308" w:rsidP="007F5308">
      <w:pPr>
        <w:pStyle w:val="cabea"/>
      </w:pPr>
      <w:r w:rsidRPr="00A76B61">
        <w:t xml:space="preserve">DAS ALTERAÇÕES NA LEGISLAÇÃO CONCERNENTE aO SISTEMA NACIONAL DE AVALIAÇÃO DA EDUCAÇÃO SUPERIOR </w:t>
      </w:r>
    </w:p>
    <w:p w:rsidR="007F5308" w:rsidRPr="00A76B61" w:rsidRDefault="007F5308" w:rsidP="007F5308">
      <w:pPr>
        <w:pStyle w:val="texto1"/>
      </w:pPr>
    </w:p>
    <w:p w:rsidR="007F5308" w:rsidRPr="00A76B61" w:rsidRDefault="007F5308" w:rsidP="007F5308">
      <w:pPr>
        <w:pStyle w:val="texto1"/>
      </w:pPr>
      <w:r w:rsidRPr="00A76B61">
        <w:lastRenderedPageBreak/>
        <w:t>Art. 11. A Lei nº 10.861, de 14 de abril de 2004, passa a vigorar com as seguintes alterações:</w:t>
      </w:r>
    </w:p>
    <w:p w:rsidR="007F5308" w:rsidRPr="00A76B61" w:rsidRDefault="007F5308" w:rsidP="007F5308">
      <w:pPr>
        <w:pStyle w:val="texto2"/>
      </w:pPr>
      <w:r w:rsidRPr="00A76B61">
        <w:t xml:space="preserve">“Art. 3º ................................ ................................................... </w:t>
      </w:r>
    </w:p>
    <w:p w:rsidR="007F5308" w:rsidRPr="00A76B61" w:rsidRDefault="007F5308" w:rsidP="007F5308">
      <w:pPr>
        <w:pStyle w:val="texto2"/>
      </w:pPr>
      <w:r w:rsidRPr="00A76B61">
        <w:t xml:space="preserve">§ 2º Para a avaliação das instituições, serão utilizados procedimentos e instrumentos diversificados, entre os quais a </w:t>
      </w:r>
      <w:proofErr w:type="spellStart"/>
      <w:r w:rsidRPr="00A76B61">
        <w:t>autoavaliação</w:t>
      </w:r>
      <w:proofErr w:type="spellEnd"/>
      <w:r w:rsidRPr="00A76B61">
        <w:t xml:space="preserve"> e a avaliação externa </w:t>
      </w:r>
      <w:r w:rsidRPr="00A76B61">
        <w:rPr>
          <w:i/>
        </w:rPr>
        <w:t>in loco</w:t>
      </w:r>
      <w:r w:rsidRPr="00A76B61">
        <w:t xml:space="preserve">, presencial ou virtual, com </w:t>
      </w:r>
      <w:proofErr w:type="spellStart"/>
      <w:r w:rsidRPr="00A76B61">
        <w:t>georreferenciamento</w:t>
      </w:r>
      <w:proofErr w:type="spellEnd"/>
      <w:r w:rsidRPr="00A76B61">
        <w:t>.</w:t>
      </w:r>
    </w:p>
    <w:p w:rsidR="007F5308" w:rsidRPr="00A76B61" w:rsidRDefault="007F5308" w:rsidP="007F5308">
      <w:pPr>
        <w:pStyle w:val="texto2"/>
        <w:ind w:firstLine="0"/>
      </w:pPr>
      <w:r w:rsidRPr="00A76B61">
        <w:t xml:space="preserve">................................................... </w:t>
      </w:r>
    </w:p>
    <w:p w:rsidR="007F5308" w:rsidRPr="00A76B61" w:rsidRDefault="007F5308" w:rsidP="007F5308">
      <w:pPr>
        <w:pStyle w:val="texto2"/>
      </w:pPr>
      <w:r w:rsidRPr="00A76B61">
        <w:t xml:space="preserve">§ 4º O disposto no § 2º deste artigo referente às modalidades de avaliações externas </w:t>
      </w:r>
      <w:r w:rsidRPr="00A76B61">
        <w:rPr>
          <w:i/>
        </w:rPr>
        <w:t>in loco</w:t>
      </w:r>
      <w:r w:rsidRPr="00A76B61">
        <w:t xml:space="preserve"> não se aplica aos cursos de Medicina, Psicologia, Odontologia, Enfermagem e a outros cursos superiores estabelecidos nos termos de regulamento, para os quais as avaliações externas </w:t>
      </w:r>
      <w:r w:rsidRPr="00A76B61">
        <w:rPr>
          <w:i/>
        </w:rPr>
        <w:t>in loco</w:t>
      </w:r>
      <w:r w:rsidRPr="00A76B61">
        <w:t xml:space="preserve"> serão unicamente </w:t>
      </w:r>
      <w:proofErr w:type="gramStart"/>
      <w:r w:rsidRPr="00A76B61">
        <w:t>presenciais.”</w:t>
      </w:r>
      <w:proofErr w:type="gramEnd"/>
      <w:r w:rsidRPr="00A76B61">
        <w:t>(NR)</w:t>
      </w:r>
    </w:p>
    <w:p w:rsidR="007F5308" w:rsidRPr="00A76B61" w:rsidRDefault="007F5308" w:rsidP="007F5308">
      <w:pPr>
        <w:pStyle w:val="texto2"/>
      </w:pPr>
      <w:r w:rsidRPr="00A76B61">
        <w:t>“Art. 4º ................................</w:t>
      </w:r>
    </w:p>
    <w:p w:rsidR="007F5308" w:rsidRPr="00A76B61" w:rsidRDefault="007F5308" w:rsidP="007F5308">
      <w:pPr>
        <w:pStyle w:val="texto2"/>
      </w:pPr>
      <w:r w:rsidRPr="00A76B61">
        <w:t xml:space="preserve">§ 1º A avaliação dos cursos de graduação fará uso de procedimentos e instrumentos diversificados, entre os quais, obrigatoriamente, a avaliação externa por comissões de especialistas das respectivas áreas do conhecimento. </w:t>
      </w:r>
    </w:p>
    <w:p w:rsidR="007F5308" w:rsidRPr="00A76B61" w:rsidRDefault="007F5308" w:rsidP="007F5308">
      <w:pPr>
        <w:pStyle w:val="texto2"/>
        <w:ind w:firstLine="0"/>
      </w:pPr>
      <w:r w:rsidRPr="00A76B61">
        <w:t>..............................................</w:t>
      </w:r>
      <w:proofErr w:type="gramStart"/>
      <w:r w:rsidRPr="00A76B61">
        <w:t>”(</w:t>
      </w:r>
      <w:proofErr w:type="gramEnd"/>
      <w:r w:rsidRPr="00A76B61">
        <w:t>NR)</w:t>
      </w:r>
    </w:p>
    <w:p w:rsidR="007F5308" w:rsidRPr="00A76B61" w:rsidRDefault="007F5308" w:rsidP="007F5308">
      <w:pPr>
        <w:pStyle w:val="texto1"/>
      </w:pPr>
    </w:p>
    <w:p w:rsidR="007F5308" w:rsidRPr="00A76B61" w:rsidRDefault="007F5308" w:rsidP="007F5308">
      <w:pPr>
        <w:pStyle w:val="cabea"/>
      </w:pPr>
      <w:r w:rsidRPr="00A76B61">
        <w:t xml:space="preserve">CAPÍTULO VI </w:t>
      </w:r>
    </w:p>
    <w:p w:rsidR="007F5308" w:rsidRPr="00A76B61" w:rsidRDefault="007F5308" w:rsidP="007F5308">
      <w:pPr>
        <w:pStyle w:val="cabea"/>
      </w:pPr>
      <w:r w:rsidRPr="00A76B61">
        <w:t>DA REGULARIZAÇÃO TRIBUTÁRIA DAS SANTAS CASAS, DOS HOSPITAIS E DAS ENTIDADES BENEFICENTES atuantes NA ÁREA DA SAÚDE</w:t>
      </w:r>
    </w:p>
    <w:p w:rsidR="007F5308" w:rsidRPr="00A76B61" w:rsidRDefault="007F5308" w:rsidP="007F5308">
      <w:pPr>
        <w:pStyle w:val="texto1"/>
      </w:pPr>
    </w:p>
    <w:p w:rsidR="007F5308" w:rsidRPr="00A76B61" w:rsidRDefault="007F5308" w:rsidP="007F5308">
      <w:pPr>
        <w:pStyle w:val="texto1"/>
      </w:pPr>
      <w:r w:rsidRPr="00A76B61">
        <w:lastRenderedPageBreak/>
        <w:t>Art. 12. Fica instituído o programa especial de regularização tributária na Secretaria da Receita Federal do Brasil e na Procuradoria-Geral da Fazenda Nacional para as Santas Casas, os hospitais e as entidades beneficentes que atuam na área da saúde, portadoras da certificação prevista na Lei Complementar nº 187, de 16 de dezembro de 2021.</w:t>
      </w:r>
    </w:p>
    <w:p w:rsidR="007F5308" w:rsidRPr="00A76B61" w:rsidRDefault="007F5308" w:rsidP="007F5308">
      <w:pPr>
        <w:pStyle w:val="texto1"/>
      </w:pPr>
      <w:r w:rsidRPr="00A76B61">
        <w:t xml:space="preserve">§ 1º O programa estabelecido no </w:t>
      </w:r>
      <w:r w:rsidRPr="00A76B61">
        <w:rPr>
          <w:i/>
        </w:rPr>
        <w:t>caput</w:t>
      </w:r>
      <w:r w:rsidRPr="00A76B61">
        <w:t xml:space="preserve"> deste artigo abrange os débitos de natureza tributária e não tributária, vencidos até 30 de abril de 2022, inclusive aqueles objetos de parcelamentos anteriores rescindidos ou ativos, em discussão administrativa ou judicial, ou provenientes de lançamento de ofício.</w:t>
      </w:r>
    </w:p>
    <w:p w:rsidR="007F5308" w:rsidRPr="00A76B61" w:rsidRDefault="007F5308" w:rsidP="007F5308">
      <w:pPr>
        <w:pStyle w:val="texto1"/>
      </w:pPr>
      <w:r w:rsidRPr="00A76B61">
        <w:t xml:space="preserve">§ 2º A adesão ao programa estabelecido no </w:t>
      </w:r>
      <w:r w:rsidRPr="00A76B61">
        <w:rPr>
          <w:i/>
        </w:rPr>
        <w:t>caput</w:t>
      </w:r>
      <w:r w:rsidRPr="00A76B61">
        <w:t xml:space="preserve"> deste artigo ocorrerá por meio de requerimento a ser efetuado em até 60 (sessenta) dias da data de publicação desta Lei e abrangerá os débitos indicados pelo sujeito passivo, na condição de contribuinte ou responsável.</w:t>
      </w:r>
    </w:p>
    <w:p w:rsidR="007F5308" w:rsidRPr="00A76B61" w:rsidRDefault="007F5308" w:rsidP="007F5308">
      <w:pPr>
        <w:pStyle w:val="texto1"/>
      </w:pPr>
      <w:r w:rsidRPr="00A76B61">
        <w:t>§ 3º O parcelamento deve ocorrer por meio de 120 (cento e vinte) parcelas mensais e sucessivas, exceto os casos regulamentados com base no § 11 do art. 195 da Constituição Federal, que terão prazo máximo de 60 (sessenta) parcelas mensais.</w:t>
      </w:r>
    </w:p>
    <w:p w:rsidR="007F5308" w:rsidRPr="00A76B61" w:rsidRDefault="007F5308" w:rsidP="007F5308">
      <w:pPr>
        <w:pStyle w:val="texto1"/>
      </w:pPr>
      <w:r w:rsidRPr="00A76B61">
        <w:t xml:space="preserve">§ 4º A adesão ao programa estabelecido no </w:t>
      </w:r>
      <w:r w:rsidRPr="00A76B61">
        <w:rPr>
          <w:i/>
        </w:rPr>
        <w:t>caput</w:t>
      </w:r>
      <w:r w:rsidRPr="00A76B61">
        <w:t xml:space="preserve"> deste artigo implica:</w:t>
      </w:r>
    </w:p>
    <w:p w:rsidR="007F5308" w:rsidRPr="00A76B61" w:rsidRDefault="007F5308" w:rsidP="007F5308">
      <w:pPr>
        <w:pStyle w:val="texto1"/>
      </w:pPr>
      <w:r w:rsidRPr="00A76B61">
        <w:t xml:space="preserve">I - </w:t>
      </w:r>
      <w:proofErr w:type="gramStart"/>
      <w:r w:rsidRPr="00A76B61">
        <w:t>a</w:t>
      </w:r>
      <w:proofErr w:type="gramEnd"/>
      <w:r w:rsidRPr="00A76B61">
        <w:t xml:space="preserve"> confissão irrevogável e irretratável dos débitos em nome do sujeito passivo, na condição de contribuinte ou responsável, por ele indicados para compor o parcelamento, nos termos dos </w:t>
      </w:r>
      <w:proofErr w:type="spellStart"/>
      <w:r w:rsidRPr="00A76B61">
        <w:t>arts</w:t>
      </w:r>
      <w:proofErr w:type="spellEnd"/>
      <w:r w:rsidRPr="00A76B61">
        <w:t>. 389 e 395 da Lei nº 13.105, de 16 de março de 2015 (Código de Processo Civil);</w:t>
      </w:r>
    </w:p>
    <w:p w:rsidR="007F5308" w:rsidRPr="00A76B61" w:rsidRDefault="007F5308" w:rsidP="007F5308">
      <w:pPr>
        <w:pStyle w:val="texto1"/>
      </w:pPr>
      <w:r w:rsidRPr="00A76B61">
        <w:lastRenderedPageBreak/>
        <w:t xml:space="preserve">II - </w:t>
      </w:r>
      <w:proofErr w:type="gramStart"/>
      <w:r w:rsidRPr="00A76B61">
        <w:t>a</w:t>
      </w:r>
      <w:proofErr w:type="gramEnd"/>
      <w:r w:rsidRPr="00A76B61">
        <w:t xml:space="preserve"> aceitação plena e irretratável pelo sujeito passivo, na condição de contribuinte ou responsável, das condições estabelecidas nesta Lei;</w:t>
      </w:r>
    </w:p>
    <w:p w:rsidR="007F5308" w:rsidRPr="00A76B61" w:rsidRDefault="007F5308" w:rsidP="007F5308">
      <w:pPr>
        <w:pStyle w:val="texto1"/>
      </w:pPr>
      <w:r w:rsidRPr="00A76B61">
        <w:t>III - o dever de pagar as parcelas dos débitos consolidados no parcelamento e dos débitos vencidos após 30 de abril de 2022, inscritos ou não em dívida ativa da União.</w:t>
      </w:r>
    </w:p>
    <w:p w:rsidR="007F5308" w:rsidRPr="00A76B61" w:rsidRDefault="007F5308" w:rsidP="007F5308">
      <w:pPr>
        <w:pStyle w:val="texto1"/>
      </w:pPr>
      <w:r w:rsidRPr="00A76B61">
        <w:t>§ 5º Fica resguardado o direito do contribuinte à quitação, nas mesmas condições de sua adesão original, dos débitos apontados para o parcelamento, em caso de atraso na consolidação dos débitos indicados pelo contribuinte ou não disponibilização de débitos no sistema para inclusão no programa.</w:t>
      </w:r>
    </w:p>
    <w:p w:rsidR="007F5308" w:rsidRPr="00A76B61" w:rsidRDefault="007F5308" w:rsidP="007F5308">
      <w:pPr>
        <w:pStyle w:val="texto1"/>
      </w:pPr>
      <w:r w:rsidRPr="00A76B61">
        <w:t xml:space="preserve">§ 6º Para incluir no parcelamento débitos que se encontrem em discussão administrativa ou judicial, o sujeito passivo deverá desistir previamente das impugnações ou dos recursos administrativos e das ações judiciais que tenham por objeto os débitos que serão quitados e renunciar a quaisquer alegações de direito sobre as quais se fundam as referidas impugnações e recursos ou ações judiciais, e protocolar, no caso de ações judiciais, requerimento de extinção do processo com resolução do mérito, nos termos da alínea </w:t>
      </w:r>
      <w:r w:rsidRPr="00A76B61">
        <w:rPr>
          <w:i/>
        </w:rPr>
        <w:t>c</w:t>
      </w:r>
      <w:r w:rsidRPr="00A76B61">
        <w:t xml:space="preserve"> do inciso III do </w:t>
      </w:r>
      <w:r w:rsidRPr="00A76B61">
        <w:rPr>
          <w:i/>
        </w:rPr>
        <w:t>caput</w:t>
      </w:r>
      <w:r w:rsidRPr="00A76B61">
        <w:t xml:space="preserve"> do art. 487 da Lei nº 13.105, de 16 de março de 2015 (Código de Processo Civil).</w:t>
      </w:r>
    </w:p>
    <w:p w:rsidR="007F5308" w:rsidRPr="00A76B61" w:rsidRDefault="007F5308" w:rsidP="007F5308">
      <w:pPr>
        <w:pStyle w:val="texto1"/>
      </w:pPr>
      <w:r w:rsidRPr="00A76B61">
        <w:t>§ 7º Enquanto a dívida não for consolidada, o sujeito passivo deverá calcular e recolher o valor à vista ou o valor equivalente ao montante dos débitos objeto do parcelamento dividido pelo número de prestações pretendidas, observado o disposto no § 2º deste artigo.</w:t>
      </w:r>
    </w:p>
    <w:p w:rsidR="007F5308" w:rsidRPr="00A76B61" w:rsidRDefault="007F5308" w:rsidP="007F5308">
      <w:pPr>
        <w:pStyle w:val="texto1"/>
      </w:pPr>
      <w:r w:rsidRPr="00A76B61">
        <w:lastRenderedPageBreak/>
        <w:t>§ 8º O deferimento do pedido de adesão ao parcelamento fica condicionado ao pagamento do valor à vista ou da primeira prestação, que deverá ocorrer até o último dia útil do mês do requerimento.</w:t>
      </w:r>
    </w:p>
    <w:p w:rsidR="007F5308" w:rsidRPr="00A76B61" w:rsidRDefault="007F5308" w:rsidP="007F5308">
      <w:pPr>
        <w:pStyle w:val="texto1"/>
      </w:pPr>
      <w:r w:rsidRPr="00A76B61">
        <w:t xml:space="preserve">§ 9º O valor de cada prestação mensal, por ocasião do pagamento, será acrescido de juros equivalentes à taxa referencial do Sistema Especial de Liquidação e de Custódia (Selic) para títulos federais, acumulada mensalmente, calculados a partir do mês subsequente ao da consolidação até o mês anterior ao do pagamento, e de 1% (um por cento) relativamente ao mês em que o pagamento for efetuado. </w:t>
      </w:r>
    </w:p>
    <w:p w:rsidR="007F5308" w:rsidRPr="00A76B61" w:rsidRDefault="007F5308" w:rsidP="007F5308">
      <w:pPr>
        <w:pStyle w:val="texto1"/>
      </w:pPr>
      <w:r w:rsidRPr="00A76B61">
        <w:t xml:space="preserve">§ 10. Observado o direito de defesa do contribuinte, implicará exclusão do devedor do parcelamento e a exigibilidade imediata da totalidade do débito confessado e ainda não pago: </w:t>
      </w:r>
    </w:p>
    <w:p w:rsidR="007F5308" w:rsidRPr="00A76B61" w:rsidRDefault="007F5308" w:rsidP="007F5308">
      <w:pPr>
        <w:pStyle w:val="texto1"/>
      </w:pPr>
      <w:r w:rsidRPr="00A76B61">
        <w:t xml:space="preserve">I - </w:t>
      </w:r>
      <w:proofErr w:type="gramStart"/>
      <w:r w:rsidRPr="00A76B61">
        <w:t>a</w:t>
      </w:r>
      <w:proofErr w:type="gramEnd"/>
      <w:r w:rsidRPr="00A76B61">
        <w:t xml:space="preserve"> falta de pagamento de 3 (três) parcelas consecutivas ou de 6 (seis) alternadas;</w:t>
      </w:r>
    </w:p>
    <w:p w:rsidR="007F5308" w:rsidRPr="00A76B61" w:rsidRDefault="007F5308" w:rsidP="007F5308">
      <w:pPr>
        <w:pStyle w:val="texto1"/>
      </w:pPr>
      <w:r w:rsidRPr="00A76B61">
        <w:t xml:space="preserve">II - </w:t>
      </w:r>
      <w:proofErr w:type="gramStart"/>
      <w:r w:rsidRPr="00A76B61">
        <w:t>a</w:t>
      </w:r>
      <w:proofErr w:type="gramEnd"/>
      <w:r w:rsidRPr="00A76B61">
        <w:t xml:space="preserve"> falta de pagamento de 1 (uma) parcela, se todas as demais estiverem pagas; </w:t>
      </w:r>
    </w:p>
    <w:p w:rsidR="007F5308" w:rsidRPr="00A76B61" w:rsidRDefault="007F5308" w:rsidP="007F5308">
      <w:pPr>
        <w:pStyle w:val="texto1"/>
      </w:pPr>
      <w:r w:rsidRPr="00A76B61">
        <w:t xml:space="preserve">III - a constatação, pela Secretaria da Receita Federal do Brasil ou pela Procuradoria-Geral da Fazenda Nacional, de qualquer ato tendente ao esvaziamento patrimonial do sujeito passivo como forma de fraudar o cumprimento do parcelamento; </w:t>
      </w:r>
    </w:p>
    <w:p w:rsidR="007F5308" w:rsidRPr="00A76B61" w:rsidRDefault="007F5308" w:rsidP="007F5308">
      <w:pPr>
        <w:pStyle w:val="texto1"/>
      </w:pPr>
      <w:r w:rsidRPr="00A76B61">
        <w:t xml:space="preserve">IV - </w:t>
      </w:r>
      <w:proofErr w:type="gramStart"/>
      <w:r w:rsidRPr="00A76B61">
        <w:t>a</w:t>
      </w:r>
      <w:proofErr w:type="gramEnd"/>
      <w:r w:rsidRPr="00A76B61">
        <w:t xml:space="preserve"> decretação de falência ou extinção, pela liquidação, da pessoa jurídica optante. </w:t>
      </w:r>
    </w:p>
    <w:p w:rsidR="007F5308" w:rsidRPr="00A76B61" w:rsidRDefault="007F5308" w:rsidP="007F5308">
      <w:pPr>
        <w:pStyle w:val="texto1"/>
      </w:pPr>
      <w:r w:rsidRPr="00A76B61">
        <w:t xml:space="preserve">§ 11. Na hipótese de exclusão do devedor do parcelamento: </w:t>
      </w:r>
    </w:p>
    <w:p w:rsidR="007F5308" w:rsidRPr="00A76B61" w:rsidRDefault="007F5308" w:rsidP="007F5308">
      <w:pPr>
        <w:pStyle w:val="texto1"/>
      </w:pPr>
      <w:r w:rsidRPr="00A76B61">
        <w:lastRenderedPageBreak/>
        <w:t xml:space="preserve">I - </w:t>
      </w:r>
      <w:proofErr w:type="gramStart"/>
      <w:r w:rsidRPr="00A76B61">
        <w:t>será</w:t>
      </w:r>
      <w:proofErr w:type="gramEnd"/>
      <w:r w:rsidRPr="00A76B61">
        <w:t xml:space="preserve"> efetuada a apuração do valor original do débito, com a incidência dos acréscimos legais, até a data da rescisão; e </w:t>
      </w:r>
    </w:p>
    <w:p w:rsidR="007F5308" w:rsidRPr="00A76B61" w:rsidRDefault="007F5308" w:rsidP="007F5308">
      <w:pPr>
        <w:pStyle w:val="texto1"/>
      </w:pPr>
      <w:r w:rsidRPr="00A76B61">
        <w:t xml:space="preserve">II - </w:t>
      </w:r>
      <w:proofErr w:type="gramStart"/>
      <w:r w:rsidRPr="00A76B61">
        <w:t>serão</w:t>
      </w:r>
      <w:proofErr w:type="gramEnd"/>
      <w:r w:rsidRPr="00A76B61">
        <w:t xml:space="preserve"> deduzidas do valor referido no inciso I deste parágrafo as parcelas pagas em espécie, com acréscimos legais até a data da rescisão.</w:t>
      </w:r>
    </w:p>
    <w:p w:rsidR="007F5308" w:rsidRPr="00A76B61" w:rsidRDefault="007F5308" w:rsidP="007F5308">
      <w:pPr>
        <w:pStyle w:val="texto1"/>
      </w:pPr>
      <w:r w:rsidRPr="00A76B61">
        <w:t>§ 12. As parcelas pagas com até 30 (trinta) dias de atraso não configurarão inadimplência para os fins dos incisos I e II do § 10 deste artigo.</w:t>
      </w:r>
    </w:p>
    <w:p w:rsidR="007F5308" w:rsidRPr="00A76B61" w:rsidRDefault="007F5308" w:rsidP="007F5308">
      <w:pPr>
        <w:pStyle w:val="texto1"/>
      </w:pPr>
      <w:r w:rsidRPr="00A76B61">
        <w:t xml:space="preserve">§ 13. Aplicam-se aos parcelamentos de que trata esta Lei o disposto no </w:t>
      </w:r>
      <w:r w:rsidRPr="00A76B61">
        <w:rPr>
          <w:i/>
        </w:rPr>
        <w:t>caput</w:t>
      </w:r>
      <w:r w:rsidRPr="00A76B61">
        <w:t xml:space="preserve"> e nos §§ 2º e 3º do art. 11, no art. 12 e no inciso IX do </w:t>
      </w:r>
      <w:r w:rsidRPr="00A76B61">
        <w:rPr>
          <w:i/>
        </w:rPr>
        <w:t xml:space="preserve">caput </w:t>
      </w:r>
      <w:r w:rsidRPr="00A76B61">
        <w:t>do art. 14 da Lei nº 10.522, de 19 de julho de 2002.</w:t>
      </w:r>
    </w:p>
    <w:p w:rsidR="007F5308" w:rsidRPr="00A76B61" w:rsidRDefault="007F5308" w:rsidP="007F5308">
      <w:pPr>
        <w:pStyle w:val="texto1"/>
      </w:pPr>
      <w:r w:rsidRPr="00A76B61">
        <w:t>§ 14. Aos parcelamentos de que trata esta Lei não se aplica o disposto no:</w:t>
      </w:r>
    </w:p>
    <w:p w:rsidR="007F5308" w:rsidRPr="00A76B61" w:rsidRDefault="007F5308" w:rsidP="007F5308">
      <w:pPr>
        <w:pStyle w:val="texto1"/>
      </w:pPr>
      <w:r w:rsidRPr="00A76B61">
        <w:t xml:space="preserve">I - </w:t>
      </w:r>
      <w:proofErr w:type="gramStart"/>
      <w:r w:rsidRPr="00A76B61">
        <w:t>art.</w:t>
      </w:r>
      <w:proofErr w:type="gramEnd"/>
      <w:r w:rsidRPr="00A76B61">
        <w:t xml:space="preserve"> 15 da Lei nº 9.311, de 24 de outubro de 1996;</w:t>
      </w:r>
    </w:p>
    <w:p w:rsidR="007F5308" w:rsidRPr="00A76B61" w:rsidRDefault="007F5308" w:rsidP="007F5308">
      <w:pPr>
        <w:pStyle w:val="texto1"/>
      </w:pPr>
      <w:r w:rsidRPr="00A76B61">
        <w:t>II - § 1º do art. 3º da Lei nº 9.964, de 10 de abril de 2000;</w:t>
      </w:r>
    </w:p>
    <w:p w:rsidR="007F5308" w:rsidRPr="00A76B61" w:rsidRDefault="007F5308" w:rsidP="007F5308">
      <w:pPr>
        <w:pStyle w:val="texto1"/>
      </w:pPr>
      <w:r w:rsidRPr="00A76B61">
        <w:t>III - § 10 do art. 1º da Lei nº 10.684, de 30 de maio de 2003;</w:t>
      </w:r>
    </w:p>
    <w:p w:rsidR="007F5308" w:rsidRPr="00A76B61" w:rsidRDefault="007F5308" w:rsidP="007F5308">
      <w:pPr>
        <w:pStyle w:val="texto1"/>
      </w:pPr>
      <w:r w:rsidRPr="00A76B61">
        <w:t xml:space="preserve">IV - </w:t>
      </w:r>
      <w:proofErr w:type="gramStart"/>
      <w:r w:rsidRPr="00A76B61">
        <w:t>inciso</w:t>
      </w:r>
      <w:proofErr w:type="gramEnd"/>
      <w:r w:rsidRPr="00A76B61">
        <w:t xml:space="preserve"> III do § 3º do art. 1º da Medida Provisória nº 766, de 4 de janeiro de 2017; e</w:t>
      </w:r>
    </w:p>
    <w:p w:rsidR="007F5308" w:rsidRPr="00A76B61" w:rsidRDefault="007F5308" w:rsidP="007F5308">
      <w:pPr>
        <w:pStyle w:val="texto1"/>
      </w:pPr>
      <w:r w:rsidRPr="00A76B61">
        <w:t xml:space="preserve">V - </w:t>
      </w:r>
      <w:proofErr w:type="gramStart"/>
      <w:r w:rsidRPr="00A76B61">
        <w:t>inciso</w:t>
      </w:r>
      <w:proofErr w:type="gramEnd"/>
      <w:r w:rsidRPr="00A76B61">
        <w:t xml:space="preserve"> IV do § 4º do art. 1º da Lei nº 13.496, de 24 de outubro de 2017.</w:t>
      </w:r>
    </w:p>
    <w:p w:rsidR="007F5308" w:rsidRPr="00A76B61" w:rsidRDefault="007F5308" w:rsidP="007F5308">
      <w:pPr>
        <w:pStyle w:val="texto1"/>
      </w:pPr>
      <w:r w:rsidRPr="00A76B61">
        <w:t xml:space="preserve">§ 15. A Secretaria da Receita Federal do Brasil e a Procuradoria-Geral da Fazenda Nacional, no âmbito de suas competências, editarão os atos necessários à execução dos </w:t>
      </w:r>
      <w:r w:rsidRPr="00A76B61">
        <w:lastRenderedPageBreak/>
        <w:t>procedimentos previstos no prazo de 30 (trinta) dias, contado da data de publicação desta Lei.</w:t>
      </w:r>
    </w:p>
    <w:p w:rsidR="007F5308" w:rsidRPr="00A76B61" w:rsidRDefault="007F5308" w:rsidP="007F5308">
      <w:pPr>
        <w:pStyle w:val="texto1"/>
      </w:pPr>
    </w:p>
    <w:p w:rsidR="007F5308" w:rsidRPr="00A76B61" w:rsidRDefault="007F5308" w:rsidP="007F5308">
      <w:pPr>
        <w:pStyle w:val="cabea"/>
      </w:pPr>
      <w:r w:rsidRPr="00A76B61">
        <w:t xml:space="preserve">CAPÍTULO VIi </w:t>
      </w:r>
    </w:p>
    <w:p w:rsidR="007F5308" w:rsidRPr="00A76B61" w:rsidRDefault="007F5308" w:rsidP="007F5308">
      <w:pPr>
        <w:pStyle w:val="cabea"/>
      </w:pPr>
      <w:r w:rsidRPr="00A76B61">
        <w:t xml:space="preserve">DISPOSIÇÕES FINAIS </w:t>
      </w:r>
    </w:p>
    <w:p w:rsidR="007F5308" w:rsidRPr="00A76B61" w:rsidRDefault="007F5308" w:rsidP="007F5308">
      <w:pPr>
        <w:pStyle w:val="texto1"/>
      </w:pPr>
    </w:p>
    <w:p w:rsidR="007F5308" w:rsidRPr="00A76B61" w:rsidRDefault="007F5308" w:rsidP="007F5308">
      <w:pPr>
        <w:pStyle w:val="texto1"/>
      </w:pPr>
      <w:r w:rsidRPr="00A76B61">
        <w:t xml:space="preserve">Art. 13. É permitida a concessão do desconto previsto no § 5º do art. 5º desta Lei na liquidação de contratos adimplentes por meio de pagamento à vista, de acordo com condições estabelecidas em ato do CG-Fies, desde que demonstrado o impacto líquido positivo na receita. </w:t>
      </w:r>
    </w:p>
    <w:p w:rsidR="007F5308" w:rsidRPr="00A76B61" w:rsidRDefault="007F5308" w:rsidP="007F5308">
      <w:pPr>
        <w:pStyle w:val="texto1"/>
      </w:pPr>
      <w:r w:rsidRPr="00A76B61">
        <w:t>Art. 14. A Lei nº 13.496, de 24 de outubro de 2017, passa a vigorar acrescida do seguinte art. 11-A:</w:t>
      </w:r>
    </w:p>
    <w:p w:rsidR="007F5308" w:rsidRPr="00A76B61" w:rsidRDefault="007F5308" w:rsidP="007F5308">
      <w:pPr>
        <w:pStyle w:val="texto2"/>
      </w:pPr>
      <w:r w:rsidRPr="00A76B61">
        <w:t xml:space="preserve">“Art. 11-A. Os descontos concedidos com base nesta Lei não serão computados na apuração da base de cálculo: </w:t>
      </w:r>
    </w:p>
    <w:p w:rsidR="007F5308" w:rsidRPr="00A76B61" w:rsidRDefault="007F5308" w:rsidP="007F5308">
      <w:pPr>
        <w:pStyle w:val="texto2"/>
      </w:pPr>
      <w:r w:rsidRPr="00A76B61">
        <w:t xml:space="preserve">I - </w:t>
      </w:r>
      <w:proofErr w:type="gramStart"/>
      <w:r w:rsidRPr="00A76B61">
        <w:t>do</w:t>
      </w:r>
      <w:proofErr w:type="gramEnd"/>
      <w:r w:rsidRPr="00A76B61">
        <w:t xml:space="preserve"> imposto sobre a renda e da CSLL; e </w:t>
      </w:r>
    </w:p>
    <w:p w:rsidR="007F5308" w:rsidRPr="00A76B61" w:rsidRDefault="007F5308" w:rsidP="007F5308">
      <w:pPr>
        <w:pStyle w:val="texto2"/>
      </w:pPr>
      <w:r w:rsidRPr="00A76B61">
        <w:t xml:space="preserve">II - </w:t>
      </w:r>
      <w:proofErr w:type="gramStart"/>
      <w:r w:rsidRPr="00A76B61">
        <w:t>da</w:t>
      </w:r>
      <w:proofErr w:type="gramEnd"/>
      <w:r w:rsidRPr="00A76B61">
        <w:t xml:space="preserve"> Contribuição para os Programas de Integração Social e de Formação do Patrimônio do Servidor Público (Contribuição para o PIS/Pasep) e da Contribuição para o Financiamento da Seguridade Social (</w:t>
      </w:r>
      <w:proofErr w:type="spellStart"/>
      <w:r w:rsidRPr="00A76B61">
        <w:t>Cofins</w:t>
      </w:r>
      <w:proofErr w:type="spellEnd"/>
      <w:r w:rsidRPr="00A76B61">
        <w:t>).</w:t>
      </w:r>
    </w:p>
    <w:p w:rsidR="007F5308" w:rsidRPr="00A76B61" w:rsidRDefault="007F5308" w:rsidP="007F5308">
      <w:pPr>
        <w:pStyle w:val="texto2"/>
      </w:pPr>
      <w:r w:rsidRPr="00A76B61">
        <w:t xml:space="preserve">Parágrafo único. O disposto neste artigo não enseja a restituição de quantias já </w:t>
      </w:r>
      <w:proofErr w:type="gramStart"/>
      <w:r w:rsidRPr="00A76B61">
        <w:t>pagas.”</w:t>
      </w:r>
      <w:proofErr w:type="gramEnd"/>
    </w:p>
    <w:p w:rsidR="007F5308" w:rsidRPr="00A76B61" w:rsidRDefault="007F5308" w:rsidP="007F5308">
      <w:pPr>
        <w:pStyle w:val="texto1"/>
      </w:pPr>
      <w:r w:rsidRPr="00A76B61">
        <w:t>Art. 15. A Lei nº 10.260, de 12 de julho de 2001, passa a vigorar acrescida dos Anexos I, II e III constantes desta Lei.</w:t>
      </w:r>
    </w:p>
    <w:p w:rsidR="007F5308" w:rsidRPr="00A76B61" w:rsidRDefault="007F5308" w:rsidP="007F5308">
      <w:pPr>
        <w:pStyle w:val="texto1"/>
      </w:pPr>
      <w:r w:rsidRPr="00A76B61">
        <w:t xml:space="preserve">Art. 16. Ficam revogados os seguintes dispositivos: </w:t>
      </w:r>
    </w:p>
    <w:p w:rsidR="007F5308" w:rsidRPr="00A76B61" w:rsidRDefault="007F5308" w:rsidP="007F5308">
      <w:pPr>
        <w:pStyle w:val="texto1"/>
      </w:pPr>
      <w:r w:rsidRPr="00A76B61">
        <w:t xml:space="preserve">I – </w:t>
      </w:r>
      <w:proofErr w:type="gramStart"/>
      <w:r w:rsidRPr="00A76B61">
        <w:t>incisos</w:t>
      </w:r>
      <w:proofErr w:type="gramEnd"/>
      <w:r w:rsidRPr="00A76B61">
        <w:t xml:space="preserve"> I, II, III e IV do § 4º do art. 5º-A da Lei nº 10.260, de 12 de julho de 2001;</w:t>
      </w:r>
    </w:p>
    <w:p w:rsidR="007F5308" w:rsidRPr="00A76B61" w:rsidRDefault="007F5308" w:rsidP="007F5308">
      <w:pPr>
        <w:pStyle w:val="texto1"/>
      </w:pPr>
      <w:r w:rsidRPr="00A76B61">
        <w:lastRenderedPageBreak/>
        <w:t xml:space="preserve">II - </w:t>
      </w:r>
      <w:proofErr w:type="gramStart"/>
      <w:r w:rsidRPr="00A76B61">
        <w:t>art.</w:t>
      </w:r>
      <w:proofErr w:type="gramEnd"/>
      <w:r w:rsidRPr="00A76B61">
        <w:t xml:space="preserve"> 1º da Lei nº 13.530, de 7 de dezembro de 2017, na parte em que altera o § 1º do art. 5º-A e o art. 20-H da Lei nº 10.260, de 12 de julho de 2001;</w:t>
      </w:r>
    </w:p>
    <w:p w:rsidR="007F5308" w:rsidRPr="00A76B61" w:rsidRDefault="007F5308" w:rsidP="007F5308">
      <w:pPr>
        <w:pStyle w:val="texto1"/>
      </w:pPr>
      <w:r w:rsidRPr="00A76B61">
        <w:t>III - art. 9º da Lei nº 13.682, de 19 de junho de 2018;</w:t>
      </w:r>
    </w:p>
    <w:p w:rsidR="007F5308" w:rsidRPr="00A76B61" w:rsidRDefault="007F5308" w:rsidP="007F5308">
      <w:pPr>
        <w:pStyle w:val="texto1"/>
      </w:pPr>
      <w:r w:rsidRPr="00A76B61">
        <w:t xml:space="preserve">IV - </w:t>
      </w:r>
      <w:proofErr w:type="gramStart"/>
      <w:r w:rsidRPr="00A76B61">
        <w:t>art.</w:t>
      </w:r>
      <w:proofErr w:type="gramEnd"/>
      <w:r w:rsidRPr="00A76B61">
        <w:t xml:space="preserve"> 13 da Lei nº 13.874, de 20 de setembro de 2019, na parte em que altera o </w:t>
      </w:r>
      <w:r w:rsidRPr="00A76B61">
        <w:rPr>
          <w:i/>
        </w:rPr>
        <w:t>caput</w:t>
      </w:r>
      <w:r w:rsidRPr="00A76B61">
        <w:t xml:space="preserve"> do art. 19-D da Lei nº 10.522, de 19 de julho de 2002; e </w:t>
      </w:r>
    </w:p>
    <w:p w:rsidR="007F5308" w:rsidRPr="00A76B61" w:rsidRDefault="007F5308" w:rsidP="007F5308">
      <w:pPr>
        <w:pStyle w:val="texto1"/>
      </w:pPr>
      <w:r w:rsidRPr="00A76B61">
        <w:t xml:space="preserve">V - </w:t>
      </w:r>
      <w:proofErr w:type="gramStart"/>
      <w:r w:rsidRPr="00A76B61">
        <w:t>art.</w:t>
      </w:r>
      <w:proofErr w:type="gramEnd"/>
      <w:r w:rsidRPr="00A76B61">
        <w:t xml:space="preserve"> 1º da Lei nº 14.024, de 9 de julho de 2020, na parte em que altera os §§ 4º e 5º do art. 5º-A da Lei nº 10.260, de 12 de julho de 2001.</w:t>
      </w:r>
    </w:p>
    <w:p w:rsidR="007F5308" w:rsidRPr="00A76B61" w:rsidRDefault="007F5308" w:rsidP="007F5308">
      <w:pPr>
        <w:pStyle w:val="texto1"/>
      </w:pPr>
      <w:r w:rsidRPr="00A76B61">
        <w:t>Art. 17. Esta Lei entra em vigor na data de sua publicação.</w:t>
      </w:r>
    </w:p>
    <w:p w:rsidR="007F5308" w:rsidRPr="00A76B61" w:rsidRDefault="007F5308" w:rsidP="007F5308">
      <w:pPr>
        <w:pStyle w:val="texto1"/>
      </w:pPr>
      <w:r w:rsidRPr="00A76B61">
        <w:t>Sala das Sessões, em 17 de maio de 2022.</w:t>
      </w:r>
    </w:p>
    <w:p w:rsidR="007F5308" w:rsidRPr="00A76B61" w:rsidRDefault="007F5308" w:rsidP="007F5308">
      <w:pPr>
        <w:pStyle w:val="assinatura"/>
        <w:rPr>
          <w:b w:val="0"/>
        </w:rPr>
      </w:pPr>
    </w:p>
    <w:p w:rsidR="007F5308" w:rsidRPr="00A76B61" w:rsidRDefault="007F5308" w:rsidP="007F5308">
      <w:pPr>
        <w:pStyle w:val="assinatura"/>
        <w:rPr>
          <w:b w:val="0"/>
        </w:rPr>
      </w:pPr>
    </w:p>
    <w:p w:rsidR="007F5308" w:rsidRPr="00A76B61" w:rsidRDefault="007F5308" w:rsidP="007F5308">
      <w:pPr>
        <w:pStyle w:val="assinatura"/>
        <w:rPr>
          <w:b w:val="0"/>
        </w:rPr>
      </w:pPr>
    </w:p>
    <w:p w:rsidR="007F5308" w:rsidRPr="00A76B61" w:rsidRDefault="007F5308" w:rsidP="007F5308">
      <w:pPr>
        <w:pStyle w:val="assinatura"/>
        <w:rPr>
          <w:b w:val="0"/>
        </w:rPr>
      </w:pPr>
      <w:r w:rsidRPr="00A76B61">
        <w:rPr>
          <w:b w:val="0"/>
        </w:rPr>
        <w:t>Deputado HUGO MOTTA</w:t>
      </w:r>
    </w:p>
    <w:p w:rsidR="001B35B3" w:rsidRPr="00A76B61" w:rsidRDefault="007F5308" w:rsidP="007F5308">
      <w:pPr>
        <w:pStyle w:val="assinatura"/>
        <w:rPr>
          <w:b w:val="0"/>
        </w:rPr>
        <w:sectPr w:rsidR="001B35B3" w:rsidRPr="00A76B61"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pPr>
      <w:r w:rsidRPr="00A76B61">
        <w:rPr>
          <w:b w:val="0"/>
        </w:rPr>
        <w:t>Relator</w:t>
      </w:r>
    </w:p>
    <w:p w:rsidR="001B35B3" w:rsidRPr="00A76B61" w:rsidRDefault="001B35B3" w:rsidP="001B35B3">
      <w:pPr>
        <w:ind w:right="2"/>
        <w:jc w:val="center"/>
        <w:rPr>
          <w:rFonts w:ascii="Courier New" w:eastAsia="Arial" w:hAnsi="Courier New" w:cs="Courier New"/>
          <w:b w:val="0"/>
          <w:bCs/>
          <w:sz w:val="24"/>
          <w:szCs w:val="24"/>
        </w:rPr>
      </w:pPr>
      <w:r w:rsidRPr="00A76B61">
        <w:rPr>
          <w:rFonts w:ascii="Courier New" w:eastAsia="Arial" w:hAnsi="Courier New" w:cs="Courier New"/>
          <w:b w:val="0"/>
          <w:bCs/>
          <w:spacing w:val="-6"/>
          <w:sz w:val="24"/>
          <w:szCs w:val="24"/>
        </w:rPr>
        <w:lastRenderedPageBreak/>
        <w:t>A</w:t>
      </w:r>
      <w:r w:rsidRPr="00A76B61">
        <w:rPr>
          <w:rFonts w:ascii="Courier New" w:eastAsia="Arial" w:hAnsi="Courier New" w:cs="Courier New"/>
          <w:b w:val="0"/>
          <w:bCs/>
          <w:spacing w:val="2"/>
          <w:sz w:val="24"/>
          <w:szCs w:val="24"/>
        </w:rPr>
        <w:t>N</w:t>
      </w:r>
      <w:r w:rsidRPr="00A76B61">
        <w:rPr>
          <w:rFonts w:ascii="Courier New" w:eastAsia="Arial" w:hAnsi="Courier New" w:cs="Courier New"/>
          <w:b w:val="0"/>
          <w:bCs/>
          <w:spacing w:val="1"/>
          <w:sz w:val="24"/>
          <w:szCs w:val="24"/>
        </w:rPr>
        <w:t>E</w:t>
      </w:r>
      <w:r w:rsidRPr="00A76B61">
        <w:rPr>
          <w:rFonts w:ascii="Courier New" w:eastAsia="Arial" w:hAnsi="Courier New" w:cs="Courier New"/>
          <w:b w:val="0"/>
          <w:bCs/>
          <w:spacing w:val="-1"/>
          <w:sz w:val="24"/>
          <w:szCs w:val="24"/>
        </w:rPr>
        <w:t>X</w:t>
      </w:r>
      <w:r w:rsidRPr="00A76B61">
        <w:rPr>
          <w:rFonts w:ascii="Courier New" w:eastAsia="Arial" w:hAnsi="Courier New" w:cs="Courier New"/>
          <w:b w:val="0"/>
          <w:bCs/>
          <w:sz w:val="24"/>
          <w:szCs w:val="24"/>
        </w:rPr>
        <w:t>O</w:t>
      </w:r>
      <w:r w:rsidRPr="00A76B61">
        <w:rPr>
          <w:rFonts w:ascii="Courier New" w:eastAsia="Arial" w:hAnsi="Courier New" w:cs="Courier New"/>
          <w:b w:val="0"/>
          <w:bCs/>
          <w:spacing w:val="-5"/>
          <w:sz w:val="24"/>
          <w:szCs w:val="24"/>
        </w:rPr>
        <w:t xml:space="preserve"> </w:t>
      </w:r>
      <w:r w:rsidRPr="00A76B61">
        <w:rPr>
          <w:rFonts w:ascii="Courier New" w:eastAsia="Arial" w:hAnsi="Courier New" w:cs="Courier New"/>
          <w:b w:val="0"/>
          <w:bCs/>
          <w:sz w:val="24"/>
          <w:szCs w:val="24"/>
        </w:rPr>
        <w:t>I</w:t>
      </w:r>
    </w:p>
    <w:p w:rsidR="001B35B3" w:rsidRPr="00A76B61" w:rsidRDefault="001B35B3" w:rsidP="001B35B3">
      <w:pPr>
        <w:ind w:right="2"/>
        <w:jc w:val="center"/>
        <w:rPr>
          <w:rFonts w:ascii="Courier New" w:eastAsia="Arial" w:hAnsi="Courier New" w:cs="Courier New"/>
          <w:b w:val="0"/>
          <w:bCs/>
          <w:sz w:val="24"/>
          <w:szCs w:val="24"/>
        </w:rPr>
      </w:pPr>
      <w:r w:rsidRPr="00A76B61">
        <w:rPr>
          <w:rFonts w:ascii="Courier New" w:eastAsia="Arial" w:hAnsi="Courier New" w:cs="Courier New"/>
          <w:b w:val="0"/>
          <w:bCs/>
          <w:sz w:val="24"/>
          <w:szCs w:val="24"/>
        </w:rPr>
        <w:t>(Anexo I da Lei nº 10.260, de 12 de julho de 2001)</w:t>
      </w:r>
    </w:p>
    <w:p w:rsidR="001B35B3" w:rsidRPr="00A76B61" w:rsidRDefault="001B35B3" w:rsidP="001B35B3">
      <w:pPr>
        <w:ind w:right="2"/>
        <w:jc w:val="center"/>
        <w:rPr>
          <w:rFonts w:ascii="Courier New" w:eastAsia="Arial" w:hAnsi="Courier New" w:cs="Courier New"/>
          <w:b w:val="0"/>
          <w:sz w:val="24"/>
          <w:szCs w:val="24"/>
        </w:rPr>
      </w:pPr>
    </w:p>
    <w:p w:rsidR="001B35B3" w:rsidRPr="00A76B61" w:rsidRDefault="001B35B3" w:rsidP="001B35B3">
      <w:pPr>
        <w:jc w:val="center"/>
        <w:rPr>
          <w:rFonts w:ascii="Courier New" w:eastAsia="Arial" w:hAnsi="Courier New" w:cs="Courier New"/>
          <w:b w:val="0"/>
          <w:sz w:val="24"/>
          <w:szCs w:val="24"/>
        </w:rPr>
      </w:pPr>
      <w:r w:rsidRPr="00A76B61">
        <w:rPr>
          <w:rFonts w:ascii="Courier New" w:eastAsia="Arial" w:hAnsi="Courier New" w:cs="Courier New"/>
          <w:b w:val="0"/>
          <w:sz w:val="24"/>
          <w:szCs w:val="24"/>
        </w:rPr>
        <w:t>D</w:t>
      </w:r>
      <w:r w:rsidRPr="00A76B61">
        <w:rPr>
          <w:rFonts w:ascii="Courier New" w:eastAsia="Arial" w:hAnsi="Courier New" w:cs="Courier New"/>
          <w:b w:val="0"/>
          <w:spacing w:val="-1"/>
          <w:sz w:val="24"/>
          <w:szCs w:val="24"/>
        </w:rPr>
        <w:t>E</w:t>
      </w:r>
      <w:r w:rsidRPr="00A76B61">
        <w:rPr>
          <w:rFonts w:ascii="Courier New" w:eastAsia="Arial" w:hAnsi="Courier New" w:cs="Courier New"/>
          <w:b w:val="0"/>
          <w:spacing w:val="1"/>
          <w:sz w:val="24"/>
          <w:szCs w:val="24"/>
        </w:rPr>
        <w:t>S</w:t>
      </w:r>
      <w:r w:rsidRPr="00A76B61">
        <w:rPr>
          <w:rFonts w:ascii="Courier New" w:eastAsia="Arial" w:hAnsi="Courier New" w:cs="Courier New"/>
          <w:b w:val="0"/>
          <w:sz w:val="24"/>
          <w:szCs w:val="24"/>
        </w:rPr>
        <w:t>C</w:t>
      </w:r>
      <w:r w:rsidRPr="00A76B61">
        <w:rPr>
          <w:rFonts w:ascii="Courier New" w:eastAsia="Arial" w:hAnsi="Courier New" w:cs="Courier New"/>
          <w:b w:val="0"/>
          <w:spacing w:val="1"/>
          <w:sz w:val="24"/>
          <w:szCs w:val="24"/>
        </w:rPr>
        <w:t>O</w:t>
      </w:r>
      <w:r w:rsidRPr="00A76B61">
        <w:rPr>
          <w:rFonts w:ascii="Courier New" w:eastAsia="Arial" w:hAnsi="Courier New" w:cs="Courier New"/>
          <w:b w:val="0"/>
          <w:sz w:val="24"/>
          <w:szCs w:val="24"/>
        </w:rPr>
        <w:t>N</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O</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z w:val="24"/>
          <w:szCs w:val="24"/>
        </w:rPr>
        <w:t>M</w:t>
      </w:r>
      <w:r w:rsidRPr="00A76B61">
        <w:rPr>
          <w:rFonts w:ascii="Courier New" w:eastAsia="Arial" w:hAnsi="Courier New" w:cs="Courier New"/>
          <w:b w:val="0"/>
          <w:spacing w:val="-2"/>
          <w:sz w:val="24"/>
          <w:szCs w:val="24"/>
        </w:rPr>
        <w:t>Á</w:t>
      </w:r>
      <w:r w:rsidRPr="00A76B61">
        <w:rPr>
          <w:rFonts w:ascii="Courier New" w:eastAsia="Arial" w:hAnsi="Courier New" w:cs="Courier New"/>
          <w:b w:val="0"/>
          <w:spacing w:val="1"/>
          <w:sz w:val="24"/>
          <w:szCs w:val="24"/>
        </w:rPr>
        <w:t>X</w:t>
      </w:r>
      <w:r w:rsidRPr="00A76B61">
        <w:rPr>
          <w:rFonts w:ascii="Courier New" w:eastAsia="Arial" w:hAnsi="Courier New" w:cs="Courier New"/>
          <w:b w:val="0"/>
          <w:sz w:val="24"/>
          <w:szCs w:val="24"/>
        </w:rPr>
        <w:t>IMO</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pacing w:val="1"/>
          <w:sz w:val="24"/>
          <w:szCs w:val="24"/>
        </w:rPr>
        <w:t>PA</w:t>
      </w:r>
      <w:r w:rsidRPr="00A76B61">
        <w:rPr>
          <w:rFonts w:ascii="Courier New" w:eastAsia="Arial" w:hAnsi="Courier New" w:cs="Courier New"/>
          <w:b w:val="0"/>
          <w:sz w:val="24"/>
          <w:szCs w:val="24"/>
        </w:rPr>
        <w:t>RA</w:t>
      </w:r>
      <w:r w:rsidRPr="00A76B61">
        <w:rPr>
          <w:rFonts w:ascii="Courier New" w:eastAsia="Arial" w:hAnsi="Courier New" w:cs="Courier New"/>
          <w:b w:val="0"/>
          <w:spacing w:val="-8"/>
          <w:sz w:val="24"/>
          <w:szCs w:val="24"/>
        </w:rPr>
        <w:t xml:space="preserve"> </w:t>
      </w:r>
      <w:r w:rsidRPr="00A76B61">
        <w:rPr>
          <w:rFonts w:ascii="Courier New" w:eastAsia="Arial" w:hAnsi="Courier New" w:cs="Courier New"/>
          <w:b w:val="0"/>
          <w:spacing w:val="-1"/>
          <w:sz w:val="24"/>
          <w:szCs w:val="24"/>
        </w:rPr>
        <w:t>PA</w:t>
      </w:r>
      <w:r w:rsidRPr="00A76B61">
        <w:rPr>
          <w:rFonts w:ascii="Courier New" w:eastAsia="Arial" w:hAnsi="Courier New" w:cs="Courier New"/>
          <w:b w:val="0"/>
          <w:spacing w:val="3"/>
          <w:sz w:val="24"/>
          <w:szCs w:val="24"/>
        </w:rPr>
        <w:t>G</w:t>
      </w:r>
      <w:r w:rsidRPr="00A76B61">
        <w:rPr>
          <w:rFonts w:ascii="Courier New" w:eastAsia="Arial" w:hAnsi="Courier New" w:cs="Courier New"/>
          <w:b w:val="0"/>
          <w:spacing w:val="-1"/>
          <w:sz w:val="24"/>
          <w:szCs w:val="24"/>
        </w:rPr>
        <w:t>A</w:t>
      </w:r>
      <w:r w:rsidRPr="00A76B61">
        <w:rPr>
          <w:rFonts w:ascii="Courier New" w:eastAsia="Arial" w:hAnsi="Courier New" w:cs="Courier New"/>
          <w:b w:val="0"/>
          <w:spacing w:val="1"/>
          <w:sz w:val="24"/>
          <w:szCs w:val="24"/>
        </w:rPr>
        <w:t>M</w:t>
      </w:r>
      <w:r w:rsidRPr="00A76B61">
        <w:rPr>
          <w:rFonts w:ascii="Courier New" w:eastAsia="Arial" w:hAnsi="Courier New" w:cs="Courier New"/>
          <w:b w:val="0"/>
          <w:spacing w:val="-1"/>
          <w:sz w:val="24"/>
          <w:szCs w:val="24"/>
        </w:rPr>
        <w:t>E</w:t>
      </w:r>
      <w:r w:rsidRPr="00A76B61">
        <w:rPr>
          <w:rFonts w:ascii="Courier New" w:eastAsia="Arial" w:hAnsi="Courier New" w:cs="Courier New"/>
          <w:b w:val="0"/>
          <w:sz w:val="24"/>
          <w:szCs w:val="24"/>
        </w:rPr>
        <w:t>N</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O</w:t>
      </w:r>
      <w:r w:rsidRPr="00A76B61">
        <w:rPr>
          <w:rFonts w:ascii="Courier New" w:eastAsia="Arial" w:hAnsi="Courier New" w:cs="Courier New"/>
          <w:b w:val="0"/>
          <w:spacing w:val="-6"/>
          <w:sz w:val="24"/>
          <w:szCs w:val="24"/>
        </w:rPr>
        <w:t xml:space="preserve"> </w:t>
      </w:r>
      <w:r w:rsidRPr="00A76B61">
        <w:rPr>
          <w:rFonts w:ascii="Courier New" w:eastAsia="Arial" w:hAnsi="Courier New" w:cs="Courier New"/>
          <w:b w:val="0"/>
          <w:sz w:val="24"/>
          <w:szCs w:val="24"/>
        </w:rPr>
        <w:t>À</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pacing w:val="-1"/>
          <w:sz w:val="24"/>
          <w:szCs w:val="24"/>
        </w:rPr>
        <w:t>V</w:t>
      </w:r>
      <w:r w:rsidRPr="00A76B61">
        <w:rPr>
          <w:rFonts w:ascii="Courier New" w:eastAsia="Arial" w:hAnsi="Courier New" w:cs="Courier New"/>
          <w:b w:val="0"/>
          <w:spacing w:val="2"/>
          <w:sz w:val="24"/>
          <w:szCs w:val="24"/>
        </w:rPr>
        <w:t>I</w:t>
      </w:r>
      <w:r w:rsidRPr="00A76B61">
        <w:rPr>
          <w:rFonts w:ascii="Courier New" w:eastAsia="Arial" w:hAnsi="Courier New" w:cs="Courier New"/>
          <w:b w:val="0"/>
          <w:spacing w:val="-1"/>
          <w:sz w:val="24"/>
          <w:szCs w:val="24"/>
        </w:rPr>
        <w:t>S</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A</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z w:val="24"/>
          <w:szCs w:val="24"/>
        </w:rPr>
        <w:t>DO</w:t>
      </w:r>
      <w:r w:rsidRPr="00A76B61">
        <w:rPr>
          <w:rFonts w:ascii="Courier New" w:eastAsia="Arial" w:hAnsi="Courier New" w:cs="Courier New"/>
          <w:b w:val="0"/>
          <w:spacing w:val="-8"/>
          <w:sz w:val="24"/>
          <w:szCs w:val="24"/>
        </w:rPr>
        <w:t xml:space="preserve"> </w:t>
      </w:r>
      <w:r w:rsidRPr="00A76B61">
        <w:rPr>
          <w:rFonts w:ascii="Courier New" w:eastAsia="Arial" w:hAnsi="Courier New" w:cs="Courier New"/>
          <w:b w:val="0"/>
          <w:sz w:val="24"/>
          <w:szCs w:val="24"/>
        </w:rPr>
        <w:t>CON</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R</w:t>
      </w:r>
      <w:r w:rsidRPr="00A76B61">
        <w:rPr>
          <w:rFonts w:ascii="Courier New" w:eastAsia="Arial" w:hAnsi="Courier New" w:cs="Courier New"/>
          <w:b w:val="0"/>
          <w:spacing w:val="-1"/>
          <w:sz w:val="24"/>
          <w:szCs w:val="24"/>
        </w:rPr>
        <w:t>A</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O</w:t>
      </w:r>
    </w:p>
    <w:p w:rsidR="001B35B3" w:rsidRPr="00A76B61" w:rsidRDefault="001B35B3" w:rsidP="001B35B3">
      <w:pPr>
        <w:jc w:val="center"/>
        <w:rPr>
          <w:rFonts w:ascii="Courier New" w:eastAsia="Arial" w:hAnsi="Courier New" w:cs="Courier New"/>
          <w:b w:val="0"/>
          <w:sz w:val="24"/>
          <w:szCs w:val="24"/>
        </w:rPr>
      </w:pPr>
    </w:p>
    <w:p w:rsidR="001B35B3" w:rsidRPr="00A76B61" w:rsidRDefault="001B35B3" w:rsidP="001B35B3">
      <w:pPr>
        <w:spacing w:before="1" w:line="280" w:lineRule="exact"/>
        <w:rPr>
          <w:rFonts w:ascii="Courier New" w:hAnsi="Courier New" w:cs="Courier New"/>
          <w:b w:val="0"/>
          <w:sz w:val="24"/>
          <w:szCs w:val="24"/>
        </w:rPr>
      </w:pPr>
    </w:p>
    <w:tbl>
      <w:tblPr>
        <w:tblStyle w:val="TableNormal"/>
        <w:tblW w:w="0" w:type="auto"/>
        <w:tblInd w:w="109" w:type="dxa"/>
        <w:tblLook w:val="01E0" w:firstRow="1" w:lastRow="1" w:firstColumn="1" w:lastColumn="1" w:noHBand="0" w:noVBand="0"/>
      </w:tblPr>
      <w:tblGrid>
        <w:gridCol w:w="2946"/>
        <w:gridCol w:w="2861"/>
        <w:gridCol w:w="2853"/>
      </w:tblGrid>
      <w:tr w:rsidR="00A76B61" w:rsidRPr="00A76B61" w:rsidTr="00395286">
        <w:trPr>
          <w:trHeight w:hRule="exact" w:val="662"/>
        </w:trPr>
        <w:tc>
          <w:tcPr>
            <w:tcW w:w="3000" w:type="dxa"/>
            <w:vMerge w:val="restart"/>
            <w:tcBorders>
              <w:top w:val="single" w:sz="8" w:space="0" w:color="000000"/>
              <w:left w:val="single" w:sz="8" w:space="0" w:color="000000"/>
              <w:right w:val="single" w:sz="8" w:space="0" w:color="000000"/>
            </w:tcBorders>
            <w:vAlign w:val="center"/>
          </w:tcPr>
          <w:p w:rsidR="001B35B3" w:rsidRPr="00A76B61" w:rsidRDefault="001B35B3" w:rsidP="00395286">
            <w:pPr>
              <w:pStyle w:val="TableParagraph"/>
              <w:ind w:left="23"/>
              <w:jc w:val="center"/>
              <w:rPr>
                <w:rFonts w:ascii="Courier New" w:eastAsia="Arial" w:hAnsi="Courier New" w:cs="Courier New"/>
                <w:sz w:val="24"/>
                <w:szCs w:val="24"/>
              </w:rPr>
            </w:pPr>
            <w:r w:rsidRPr="00A76B61">
              <w:rPr>
                <w:rFonts w:ascii="Courier New" w:eastAsia="Arial" w:hAnsi="Courier New" w:cs="Courier New"/>
                <w:spacing w:val="3"/>
                <w:sz w:val="24"/>
                <w:szCs w:val="24"/>
              </w:rPr>
              <w:t>T</w:t>
            </w:r>
            <w:r w:rsidRPr="00A76B61">
              <w:rPr>
                <w:rFonts w:ascii="Courier New" w:eastAsia="Arial" w:hAnsi="Courier New" w:cs="Courier New"/>
                <w:spacing w:val="-1"/>
                <w:sz w:val="24"/>
                <w:szCs w:val="24"/>
              </w:rPr>
              <w:t>E</w:t>
            </w:r>
            <w:r w:rsidRPr="00A76B61">
              <w:rPr>
                <w:rFonts w:ascii="Courier New" w:eastAsia="Arial" w:hAnsi="Courier New" w:cs="Courier New"/>
                <w:sz w:val="24"/>
                <w:szCs w:val="24"/>
              </w:rPr>
              <w:t>M</w:t>
            </w:r>
            <w:r w:rsidRPr="00A76B61">
              <w:rPr>
                <w:rFonts w:ascii="Courier New" w:eastAsia="Arial" w:hAnsi="Courier New" w:cs="Courier New"/>
                <w:spacing w:val="-2"/>
                <w:sz w:val="24"/>
                <w:szCs w:val="24"/>
              </w:rPr>
              <w:t>P</w:t>
            </w:r>
            <w:r w:rsidRPr="00A76B61">
              <w:rPr>
                <w:rFonts w:ascii="Courier New" w:eastAsia="Arial" w:hAnsi="Courier New" w:cs="Courier New"/>
                <w:sz w:val="24"/>
                <w:szCs w:val="24"/>
              </w:rPr>
              <w:t>O</w:t>
            </w:r>
            <w:r w:rsidRPr="00A76B61">
              <w:rPr>
                <w:rFonts w:ascii="Courier New" w:eastAsia="Arial" w:hAnsi="Courier New" w:cs="Courier New"/>
                <w:spacing w:val="-10"/>
                <w:sz w:val="24"/>
                <w:szCs w:val="24"/>
              </w:rPr>
              <w:t xml:space="preserve"> </w:t>
            </w:r>
            <w:r w:rsidRPr="00A76B61">
              <w:rPr>
                <w:rFonts w:ascii="Courier New" w:eastAsia="Arial" w:hAnsi="Courier New" w:cs="Courier New"/>
                <w:sz w:val="24"/>
                <w:szCs w:val="24"/>
              </w:rPr>
              <w:t>DE</w:t>
            </w:r>
            <w:r w:rsidRPr="00A76B61">
              <w:rPr>
                <w:rFonts w:ascii="Courier New" w:eastAsia="Arial" w:hAnsi="Courier New" w:cs="Courier New"/>
                <w:spacing w:val="-9"/>
                <w:sz w:val="24"/>
                <w:szCs w:val="24"/>
              </w:rPr>
              <w:t xml:space="preserve"> </w:t>
            </w:r>
            <w:r w:rsidRPr="00A76B61">
              <w:rPr>
                <w:rFonts w:ascii="Courier New" w:eastAsia="Arial" w:hAnsi="Courier New" w:cs="Courier New"/>
                <w:spacing w:val="-1"/>
                <w:sz w:val="24"/>
                <w:szCs w:val="24"/>
              </w:rPr>
              <w:t>A</w:t>
            </w:r>
            <w:r w:rsidRPr="00A76B61">
              <w:rPr>
                <w:rFonts w:ascii="Courier New" w:eastAsia="Arial" w:hAnsi="Courier New" w:cs="Courier New"/>
                <w:spacing w:val="3"/>
                <w:sz w:val="24"/>
                <w:szCs w:val="24"/>
              </w:rPr>
              <w:t>T</w:t>
            </w:r>
            <w:r w:rsidRPr="00A76B61">
              <w:rPr>
                <w:rFonts w:ascii="Courier New" w:eastAsia="Arial" w:hAnsi="Courier New" w:cs="Courier New"/>
                <w:sz w:val="24"/>
                <w:szCs w:val="24"/>
              </w:rPr>
              <w:t>R</w:t>
            </w:r>
            <w:r w:rsidRPr="00A76B61">
              <w:rPr>
                <w:rFonts w:ascii="Courier New" w:eastAsia="Arial" w:hAnsi="Courier New" w:cs="Courier New"/>
                <w:spacing w:val="-1"/>
                <w:sz w:val="24"/>
                <w:szCs w:val="24"/>
              </w:rPr>
              <w:t>AS</w:t>
            </w:r>
            <w:r w:rsidRPr="00A76B61">
              <w:rPr>
                <w:rFonts w:ascii="Courier New" w:eastAsia="Arial" w:hAnsi="Courier New" w:cs="Courier New"/>
                <w:sz w:val="24"/>
                <w:szCs w:val="24"/>
              </w:rPr>
              <w:t>O</w:t>
            </w:r>
          </w:p>
        </w:tc>
        <w:tc>
          <w:tcPr>
            <w:tcW w:w="5740" w:type="dxa"/>
            <w:gridSpan w:val="2"/>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1B35B3">
            <w:pPr>
              <w:pStyle w:val="TableParagraph"/>
              <w:spacing w:before="61"/>
              <w:ind w:right="-10" w:firstLine="20"/>
              <w:jc w:val="center"/>
              <w:rPr>
                <w:rFonts w:ascii="Courier New" w:eastAsia="Arial" w:hAnsi="Courier New" w:cs="Courier New"/>
                <w:sz w:val="24"/>
                <w:szCs w:val="24"/>
                <w:lang w:val="pt-BR"/>
              </w:rPr>
            </w:pPr>
            <w:r w:rsidRPr="00A76B61">
              <w:rPr>
                <w:rFonts w:ascii="Courier New" w:eastAsia="Arial" w:hAnsi="Courier New" w:cs="Courier New"/>
                <w:sz w:val="24"/>
                <w:szCs w:val="24"/>
                <w:lang w:val="pt-BR"/>
              </w:rPr>
              <w:t>D</w:t>
            </w:r>
            <w:r w:rsidRPr="00A76B61">
              <w:rPr>
                <w:rFonts w:ascii="Courier New" w:eastAsia="Arial" w:hAnsi="Courier New" w:cs="Courier New"/>
                <w:spacing w:val="-1"/>
                <w:sz w:val="24"/>
                <w:szCs w:val="24"/>
                <w:lang w:val="pt-BR"/>
              </w:rPr>
              <w:t>E</w:t>
            </w:r>
            <w:r w:rsidRPr="00A76B61">
              <w:rPr>
                <w:rFonts w:ascii="Courier New" w:eastAsia="Arial" w:hAnsi="Courier New" w:cs="Courier New"/>
                <w:spacing w:val="1"/>
                <w:sz w:val="24"/>
                <w:szCs w:val="24"/>
                <w:lang w:val="pt-BR"/>
              </w:rPr>
              <w:t>S</w:t>
            </w:r>
            <w:r w:rsidRPr="00A76B61">
              <w:rPr>
                <w:rFonts w:ascii="Courier New" w:eastAsia="Arial" w:hAnsi="Courier New" w:cs="Courier New"/>
                <w:sz w:val="24"/>
                <w:szCs w:val="24"/>
                <w:lang w:val="pt-BR"/>
              </w:rPr>
              <w:t>C</w:t>
            </w:r>
            <w:r w:rsidRPr="00A76B61">
              <w:rPr>
                <w:rFonts w:ascii="Courier New" w:eastAsia="Arial" w:hAnsi="Courier New" w:cs="Courier New"/>
                <w:spacing w:val="1"/>
                <w:sz w:val="24"/>
                <w:szCs w:val="24"/>
                <w:lang w:val="pt-BR"/>
              </w:rPr>
              <w:t>O</w:t>
            </w:r>
            <w:r w:rsidRPr="00A76B61">
              <w:rPr>
                <w:rFonts w:ascii="Courier New" w:eastAsia="Arial" w:hAnsi="Courier New" w:cs="Courier New"/>
                <w:sz w:val="24"/>
                <w:szCs w:val="24"/>
                <w:lang w:val="pt-BR"/>
              </w:rPr>
              <w:t>N</w:t>
            </w:r>
            <w:r w:rsidRPr="00A76B61">
              <w:rPr>
                <w:rFonts w:ascii="Courier New" w:eastAsia="Arial" w:hAnsi="Courier New" w:cs="Courier New"/>
                <w:spacing w:val="3"/>
                <w:sz w:val="24"/>
                <w:szCs w:val="24"/>
                <w:lang w:val="pt-BR"/>
              </w:rPr>
              <w:t>T</w:t>
            </w:r>
            <w:r w:rsidRPr="00A76B61">
              <w:rPr>
                <w:rFonts w:ascii="Courier New" w:eastAsia="Arial" w:hAnsi="Courier New" w:cs="Courier New"/>
                <w:sz w:val="24"/>
                <w:szCs w:val="24"/>
                <w:lang w:val="pt-BR"/>
              </w:rPr>
              <w:t>O</w:t>
            </w:r>
            <w:r w:rsidRPr="00A76B61">
              <w:rPr>
                <w:rFonts w:ascii="Courier New" w:eastAsia="Arial" w:hAnsi="Courier New" w:cs="Courier New"/>
                <w:spacing w:val="-9"/>
                <w:sz w:val="24"/>
                <w:szCs w:val="24"/>
                <w:lang w:val="pt-BR"/>
              </w:rPr>
              <w:t xml:space="preserve"> </w:t>
            </w:r>
            <w:r w:rsidRPr="00A76B61">
              <w:rPr>
                <w:rFonts w:ascii="Courier New" w:eastAsia="Arial" w:hAnsi="Courier New" w:cs="Courier New"/>
                <w:spacing w:val="-1"/>
                <w:sz w:val="24"/>
                <w:szCs w:val="24"/>
                <w:lang w:val="pt-BR"/>
              </w:rPr>
              <w:t>S</w:t>
            </w:r>
            <w:r w:rsidRPr="00A76B61">
              <w:rPr>
                <w:rFonts w:ascii="Courier New" w:eastAsia="Arial" w:hAnsi="Courier New" w:cs="Courier New"/>
                <w:sz w:val="24"/>
                <w:szCs w:val="24"/>
                <w:lang w:val="pt-BR"/>
              </w:rPr>
              <w:t>O</w:t>
            </w:r>
            <w:r w:rsidRPr="00A76B61">
              <w:rPr>
                <w:rFonts w:ascii="Courier New" w:eastAsia="Arial" w:hAnsi="Courier New" w:cs="Courier New"/>
                <w:spacing w:val="-1"/>
                <w:sz w:val="24"/>
                <w:szCs w:val="24"/>
                <w:lang w:val="pt-BR"/>
              </w:rPr>
              <w:t>B</w:t>
            </w:r>
            <w:r w:rsidRPr="00A76B61">
              <w:rPr>
                <w:rFonts w:ascii="Courier New" w:eastAsia="Arial" w:hAnsi="Courier New" w:cs="Courier New"/>
                <w:sz w:val="24"/>
                <w:szCs w:val="24"/>
                <w:lang w:val="pt-BR"/>
              </w:rPr>
              <w:t>RE</w:t>
            </w:r>
            <w:r w:rsidRPr="00A76B61">
              <w:rPr>
                <w:rFonts w:ascii="Courier New" w:eastAsia="Arial" w:hAnsi="Courier New" w:cs="Courier New"/>
                <w:spacing w:val="-7"/>
                <w:sz w:val="24"/>
                <w:szCs w:val="24"/>
                <w:lang w:val="pt-BR"/>
              </w:rPr>
              <w:t xml:space="preserve"> </w:t>
            </w:r>
            <w:r w:rsidRPr="00A76B61">
              <w:rPr>
                <w:rFonts w:ascii="Courier New" w:eastAsia="Arial" w:hAnsi="Courier New" w:cs="Courier New"/>
                <w:sz w:val="24"/>
                <w:szCs w:val="24"/>
                <w:lang w:val="pt-BR"/>
              </w:rPr>
              <w:t>A</w:t>
            </w:r>
            <w:r w:rsidRPr="00A76B61">
              <w:rPr>
                <w:rFonts w:ascii="Courier New" w:eastAsia="Arial" w:hAnsi="Courier New" w:cs="Courier New"/>
                <w:spacing w:val="-9"/>
                <w:sz w:val="24"/>
                <w:szCs w:val="24"/>
                <w:lang w:val="pt-BR"/>
              </w:rPr>
              <w:t xml:space="preserve"> </w:t>
            </w:r>
            <w:r w:rsidRPr="00A76B61">
              <w:rPr>
                <w:rFonts w:ascii="Courier New" w:eastAsia="Arial" w:hAnsi="Courier New" w:cs="Courier New"/>
                <w:sz w:val="24"/>
                <w:szCs w:val="24"/>
                <w:lang w:val="pt-BR"/>
              </w:rPr>
              <w:t>D</w:t>
            </w:r>
            <w:r w:rsidRPr="00A76B61">
              <w:rPr>
                <w:rFonts w:ascii="Courier New" w:eastAsia="Arial" w:hAnsi="Courier New" w:cs="Courier New"/>
                <w:spacing w:val="2"/>
                <w:sz w:val="24"/>
                <w:szCs w:val="24"/>
                <w:lang w:val="pt-BR"/>
              </w:rPr>
              <w:t>Í</w:t>
            </w:r>
            <w:r w:rsidRPr="00A76B61">
              <w:rPr>
                <w:rFonts w:ascii="Courier New" w:eastAsia="Arial" w:hAnsi="Courier New" w:cs="Courier New"/>
                <w:spacing w:val="-1"/>
                <w:sz w:val="24"/>
                <w:szCs w:val="24"/>
                <w:lang w:val="pt-BR"/>
              </w:rPr>
              <w:t>V</w:t>
            </w:r>
            <w:r w:rsidRPr="00A76B61">
              <w:rPr>
                <w:rFonts w:ascii="Courier New" w:eastAsia="Arial" w:hAnsi="Courier New" w:cs="Courier New"/>
                <w:sz w:val="24"/>
                <w:szCs w:val="24"/>
                <w:lang w:val="pt-BR"/>
              </w:rPr>
              <w:t>I</w:t>
            </w:r>
            <w:r w:rsidRPr="00A76B61">
              <w:rPr>
                <w:rFonts w:ascii="Courier New" w:eastAsia="Arial" w:hAnsi="Courier New" w:cs="Courier New"/>
                <w:spacing w:val="2"/>
                <w:sz w:val="24"/>
                <w:szCs w:val="24"/>
                <w:lang w:val="pt-BR"/>
              </w:rPr>
              <w:t>D</w:t>
            </w:r>
            <w:r w:rsidRPr="00A76B61">
              <w:rPr>
                <w:rFonts w:ascii="Courier New" w:eastAsia="Arial" w:hAnsi="Courier New" w:cs="Courier New"/>
                <w:sz w:val="24"/>
                <w:szCs w:val="24"/>
                <w:lang w:val="pt-BR"/>
              </w:rPr>
              <w:t>A</w:t>
            </w:r>
            <w:r w:rsidRPr="00A76B61">
              <w:rPr>
                <w:rFonts w:ascii="Courier New" w:eastAsia="Arial" w:hAnsi="Courier New" w:cs="Courier New"/>
                <w:spacing w:val="-9"/>
                <w:sz w:val="24"/>
                <w:szCs w:val="24"/>
                <w:lang w:val="pt-BR"/>
              </w:rPr>
              <w:t xml:space="preserve"> </w:t>
            </w:r>
            <w:r w:rsidRPr="00A76B61">
              <w:rPr>
                <w:rFonts w:ascii="Courier New" w:eastAsia="Arial" w:hAnsi="Courier New" w:cs="Courier New"/>
                <w:spacing w:val="2"/>
                <w:sz w:val="24"/>
                <w:szCs w:val="24"/>
                <w:lang w:val="pt-BR"/>
              </w:rPr>
              <w:t>T</w:t>
            </w:r>
            <w:r w:rsidRPr="00A76B61">
              <w:rPr>
                <w:rFonts w:ascii="Courier New" w:eastAsia="Arial" w:hAnsi="Courier New" w:cs="Courier New"/>
                <w:spacing w:val="-2"/>
                <w:sz w:val="24"/>
                <w:szCs w:val="24"/>
                <w:lang w:val="pt-BR"/>
              </w:rPr>
              <w:t>O</w:t>
            </w:r>
            <w:r w:rsidRPr="00A76B61">
              <w:rPr>
                <w:rFonts w:ascii="Courier New" w:eastAsia="Arial" w:hAnsi="Courier New" w:cs="Courier New"/>
                <w:spacing w:val="3"/>
                <w:sz w:val="24"/>
                <w:szCs w:val="24"/>
                <w:lang w:val="pt-BR"/>
              </w:rPr>
              <w:t>T</w:t>
            </w:r>
            <w:r w:rsidRPr="00A76B61">
              <w:rPr>
                <w:rFonts w:ascii="Courier New" w:eastAsia="Arial" w:hAnsi="Courier New" w:cs="Courier New"/>
                <w:spacing w:val="-1"/>
                <w:sz w:val="24"/>
                <w:szCs w:val="24"/>
                <w:lang w:val="pt-BR"/>
              </w:rPr>
              <w:t>A</w:t>
            </w:r>
            <w:r w:rsidRPr="00A76B61">
              <w:rPr>
                <w:rFonts w:ascii="Courier New" w:eastAsia="Arial" w:hAnsi="Courier New" w:cs="Courier New"/>
                <w:sz w:val="24"/>
                <w:szCs w:val="24"/>
                <w:lang w:val="pt-BR"/>
              </w:rPr>
              <w:t>L</w:t>
            </w:r>
            <w:r w:rsidRPr="00A76B61">
              <w:rPr>
                <w:rFonts w:ascii="Courier New" w:eastAsia="Arial" w:hAnsi="Courier New" w:cs="Courier New"/>
                <w:w w:val="99"/>
                <w:sz w:val="24"/>
                <w:szCs w:val="24"/>
                <w:lang w:val="pt-BR"/>
              </w:rPr>
              <w:t xml:space="preserve"> </w:t>
            </w:r>
            <w:r w:rsidRPr="00A76B61">
              <w:rPr>
                <w:rFonts w:ascii="Courier New" w:eastAsia="Arial" w:hAnsi="Courier New" w:cs="Courier New"/>
                <w:sz w:val="24"/>
                <w:szCs w:val="24"/>
                <w:lang w:val="pt-BR"/>
              </w:rPr>
              <w:t>C</w:t>
            </w:r>
            <w:r w:rsidRPr="00A76B61">
              <w:rPr>
                <w:rFonts w:ascii="Courier New" w:eastAsia="Arial" w:hAnsi="Courier New" w:cs="Courier New"/>
                <w:spacing w:val="1"/>
                <w:sz w:val="24"/>
                <w:szCs w:val="24"/>
                <w:lang w:val="pt-BR"/>
              </w:rPr>
              <w:t>O</w:t>
            </w:r>
            <w:r w:rsidRPr="00A76B61">
              <w:rPr>
                <w:rFonts w:ascii="Courier New" w:eastAsia="Arial" w:hAnsi="Courier New" w:cs="Courier New"/>
                <w:sz w:val="24"/>
                <w:szCs w:val="24"/>
                <w:lang w:val="pt-BR"/>
              </w:rPr>
              <w:t>N</w:t>
            </w:r>
            <w:r w:rsidRPr="00A76B61">
              <w:rPr>
                <w:rFonts w:ascii="Courier New" w:eastAsia="Arial" w:hAnsi="Courier New" w:cs="Courier New"/>
                <w:spacing w:val="-1"/>
                <w:sz w:val="24"/>
                <w:szCs w:val="24"/>
                <w:lang w:val="pt-BR"/>
              </w:rPr>
              <w:t>S</w:t>
            </w:r>
            <w:r w:rsidRPr="00A76B61">
              <w:rPr>
                <w:rFonts w:ascii="Courier New" w:eastAsia="Arial" w:hAnsi="Courier New" w:cs="Courier New"/>
                <w:sz w:val="24"/>
                <w:szCs w:val="24"/>
                <w:lang w:val="pt-BR"/>
              </w:rPr>
              <w:t>OLI</w:t>
            </w:r>
            <w:r w:rsidRPr="00A76B61">
              <w:rPr>
                <w:rFonts w:ascii="Courier New" w:eastAsia="Arial" w:hAnsi="Courier New" w:cs="Courier New"/>
                <w:spacing w:val="1"/>
                <w:sz w:val="24"/>
                <w:szCs w:val="24"/>
                <w:lang w:val="pt-BR"/>
              </w:rPr>
              <w:t>D</w:t>
            </w:r>
            <w:r w:rsidRPr="00A76B61">
              <w:rPr>
                <w:rFonts w:ascii="Courier New" w:eastAsia="Arial" w:hAnsi="Courier New" w:cs="Courier New"/>
                <w:spacing w:val="-1"/>
                <w:sz w:val="24"/>
                <w:szCs w:val="24"/>
                <w:lang w:val="pt-BR"/>
              </w:rPr>
              <w:t>A</w:t>
            </w:r>
            <w:r w:rsidRPr="00A76B61">
              <w:rPr>
                <w:rFonts w:ascii="Courier New" w:eastAsia="Arial" w:hAnsi="Courier New" w:cs="Courier New"/>
                <w:spacing w:val="2"/>
                <w:sz w:val="24"/>
                <w:szCs w:val="24"/>
                <w:lang w:val="pt-BR"/>
              </w:rPr>
              <w:t>D</w:t>
            </w:r>
            <w:r w:rsidRPr="00A76B61">
              <w:rPr>
                <w:rFonts w:ascii="Courier New" w:eastAsia="Arial" w:hAnsi="Courier New" w:cs="Courier New"/>
                <w:sz w:val="24"/>
                <w:szCs w:val="24"/>
                <w:lang w:val="pt-BR"/>
              </w:rPr>
              <w:t>A</w:t>
            </w:r>
          </w:p>
        </w:tc>
      </w:tr>
      <w:tr w:rsidR="00A76B61" w:rsidRPr="00A76B61" w:rsidTr="001B35B3">
        <w:trPr>
          <w:trHeight w:hRule="exact" w:val="686"/>
        </w:trPr>
        <w:tc>
          <w:tcPr>
            <w:tcW w:w="3000" w:type="dxa"/>
            <w:vMerge/>
            <w:tcBorders>
              <w:left w:val="single" w:sz="8" w:space="0" w:color="000000"/>
              <w:bottom w:val="single" w:sz="8" w:space="0" w:color="000000"/>
              <w:right w:val="single" w:sz="8" w:space="0" w:color="000000"/>
            </w:tcBorders>
          </w:tcPr>
          <w:p w:rsidR="001B35B3" w:rsidRPr="00A76B61" w:rsidRDefault="001B35B3" w:rsidP="00395286">
            <w:pPr>
              <w:rPr>
                <w:rFonts w:ascii="Courier New" w:hAnsi="Courier New" w:cs="Courier New"/>
                <w:b w:val="0"/>
                <w:sz w:val="24"/>
                <w:szCs w:val="24"/>
                <w:lang w:val="pt-BR"/>
              </w:rPr>
            </w:pPr>
          </w:p>
        </w:tc>
        <w:tc>
          <w:tcPr>
            <w:tcW w:w="2867"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1B35B3">
            <w:pPr>
              <w:pStyle w:val="TableParagraph"/>
              <w:spacing w:before="42"/>
              <w:jc w:val="center"/>
              <w:rPr>
                <w:rFonts w:ascii="Courier New" w:eastAsia="Arial" w:hAnsi="Courier New" w:cs="Courier New"/>
                <w:sz w:val="24"/>
                <w:szCs w:val="24"/>
              </w:rPr>
            </w:pPr>
            <w:r w:rsidRPr="00A76B61">
              <w:rPr>
                <w:rFonts w:ascii="Courier New" w:eastAsia="Arial" w:hAnsi="Courier New" w:cs="Courier New"/>
                <w:sz w:val="24"/>
                <w:szCs w:val="24"/>
              </w:rPr>
              <w:t>C</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DÚN</w:t>
            </w:r>
            <w:r w:rsidRPr="00A76B61">
              <w:rPr>
                <w:rFonts w:ascii="Courier New" w:eastAsia="Arial" w:hAnsi="Courier New" w:cs="Courier New"/>
                <w:spacing w:val="2"/>
                <w:sz w:val="24"/>
                <w:szCs w:val="24"/>
              </w:rPr>
              <w:t>I</w:t>
            </w:r>
            <w:r w:rsidRPr="00A76B61">
              <w:rPr>
                <w:rFonts w:ascii="Courier New" w:eastAsia="Arial" w:hAnsi="Courier New" w:cs="Courier New"/>
                <w:sz w:val="24"/>
                <w:szCs w:val="24"/>
              </w:rPr>
              <w:t>CO</w:t>
            </w:r>
            <w:r w:rsidRPr="00A76B61">
              <w:rPr>
                <w:rFonts w:ascii="Courier New" w:eastAsia="Arial" w:hAnsi="Courier New" w:cs="Courier New"/>
                <w:spacing w:val="-10"/>
                <w:sz w:val="24"/>
                <w:szCs w:val="24"/>
              </w:rPr>
              <w:t xml:space="preserve"> </w:t>
            </w:r>
            <w:r w:rsidRPr="00A76B61">
              <w:rPr>
                <w:rFonts w:ascii="Courier New" w:eastAsia="Arial" w:hAnsi="Courier New" w:cs="Courier New"/>
                <w:sz w:val="24"/>
                <w:szCs w:val="24"/>
              </w:rPr>
              <w:t>E</w:t>
            </w:r>
            <w:r w:rsidRPr="00A76B61">
              <w:rPr>
                <w:rFonts w:ascii="Courier New" w:eastAsia="Arial" w:hAnsi="Courier New" w:cs="Courier New"/>
                <w:spacing w:val="-10"/>
                <w:sz w:val="24"/>
                <w:szCs w:val="24"/>
              </w:rPr>
              <w:t xml:space="preserve"> </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U</w:t>
            </w:r>
            <w:r w:rsidRPr="00A76B61">
              <w:rPr>
                <w:rFonts w:ascii="Courier New" w:eastAsia="Arial" w:hAnsi="Courier New" w:cs="Courier New"/>
                <w:spacing w:val="1"/>
                <w:sz w:val="24"/>
                <w:szCs w:val="24"/>
              </w:rPr>
              <w:t>X</w:t>
            </w:r>
            <w:r w:rsidRPr="00A76B61">
              <w:rPr>
                <w:rFonts w:ascii="Courier New" w:eastAsia="Arial" w:hAnsi="Courier New" w:cs="Courier New"/>
                <w:sz w:val="24"/>
                <w:szCs w:val="24"/>
              </w:rPr>
              <w:t>ÍL</w:t>
            </w:r>
            <w:r w:rsidRPr="00A76B61">
              <w:rPr>
                <w:rFonts w:ascii="Courier New" w:eastAsia="Arial" w:hAnsi="Courier New" w:cs="Courier New"/>
                <w:spacing w:val="-1"/>
                <w:sz w:val="24"/>
                <w:szCs w:val="24"/>
              </w:rPr>
              <w:t>I</w:t>
            </w:r>
            <w:r w:rsidRPr="00A76B61">
              <w:rPr>
                <w:rFonts w:ascii="Courier New" w:eastAsia="Arial" w:hAnsi="Courier New" w:cs="Courier New"/>
                <w:sz w:val="24"/>
                <w:szCs w:val="24"/>
              </w:rPr>
              <w:t>O</w:t>
            </w:r>
            <w:r w:rsidRPr="00A76B61">
              <w:rPr>
                <w:rFonts w:ascii="Courier New" w:eastAsia="Arial" w:hAnsi="Courier New" w:cs="Courier New"/>
                <w:w w:val="99"/>
                <w:sz w:val="24"/>
                <w:szCs w:val="24"/>
              </w:rPr>
              <w:t xml:space="preserve"> </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M</w:t>
            </w:r>
            <w:r w:rsidRPr="00A76B61">
              <w:rPr>
                <w:rFonts w:ascii="Courier New" w:eastAsia="Arial" w:hAnsi="Courier New" w:cs="Courier New"/>
                <w:spacing w:val="-1"/>
                <w:sz w:val="24"/>
                <w:szCs w:val="24"/>
              </w:rPr>
              <w:t>E</w:t>
            </w:r>
            <w:r w:rsidR="00A02085">
              <w:rPr>
                <w:rFonts w:ascii="Courier New" w:eastAsia="Arial" w:hAnsi="Courier New" w:cs="Courier New"/>
                <w:spacing w:val="-1"/>
                <w:sz w:val="24"/>
                <w:szCs w:val="24"/>
              </w:rPr>
              <w:t>R</w:t>
            </w:r>
            <w:r w:rsidRPr="00A76B61">
              <w:rPr>
                <w:rFonts w:ascii="Courier New" w:eastAsia="Arial" w:hAnsi="Courier New" w:cs="Courier New"/>
                <w:spacing w:val="1"/>
                <w:sz w:val="24"/>
                <w:szCs w:val="24"/>
              </w:rPr>
              <w:t>G</w:t>
            </w:r>
            <w:r w:rsidRPr="00A76B61">
              <w:rPr>
                <w:rFonts w:ascii="Courier New" w:eastAsia="Arial" w:hAnsi="Courier New" w:cs="Courier New"/>
                <w:spacing w:val="-1"/>
                <w:sz w:val="24"/>
                <w:szCs w:val="24"/>
              </w:rPr>
              <w:t>E</w:t>
            </w:r>
            <w:r w:rsidR="00A02085">
              <w:rPr>
                <w:rFonts w:ascii="Courier New" w:eastAsia="Arial" w:hAnsi="Courier New" w:cs="Courier New"/>
                <w:spacing w:val="-1"/>
                <w:sz w:val="24"/>
                <w:szCs w:val="24"/>
              </w:rPr>
              <w:t>N</w:t>
            </w:r>
            <w:r w:rsidRPr="00A76B61">
              <w:rPr>
                <w:rFonts w:ascii="Courier New" w:eastAsia="Arial" w:hAnsi="Courier New" w:cs="Courier New"/>
                <w:sz w:val="24"/>
                <w:szCs w:val="24"/>
              </w:rPr>
              <w:t>CI</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L</w:t>
            </w:r>
            <w:r w:rsidRPr="00A76B61">
              <w:rPr>
                <w:rFonts w:ascii="Courier New" w:eastAsia="Arial" w:hAnsi="Courier New" w:cs="Courier New"/>
                <w:spacing w:val="-20"/>
                <w:sz w:val="24"/>
                <w:szCs w:val="24"/>
              </w:rPr>
              <w:t xml:space="preserve"> </w:t>
            </w:r>
            <w:r w:rsidRPr="00A76B61">
              <w:rPr>
                <w:rFonts w:ascii="Courier New" w:eastAsia="Arial" w:hAnsi="Courier New" w:cs="Courier New"/>
                <w:spacing w:val="1"/>
                <w:sz w:val="24"/>
                <w:szCs w:val="24"/>
              </w:rPr>
              <w:t>2</w:t>
            </w:r>
            <w:r w:rsidRPr="00A76B61">
              <w:rPr>
                <w:rFonts w:ascii="Courier New" w:eastAsia="Arial" w:hAnsi="Courier New" w:cs="Courier New"/>
                <w:sz w:val="24"/>
                <w:szCs w:val="24"/>
              </w:rPr>
              <w:t>0</w:t>
            </w:r>
            <w:r w:rsidRPr="00A76B61">
              <w:rPr>
                <w:rFonts w:ascii="Courier New" w:eastAsia="Arial" w:hAnsi="Courier New" w:cs="Courier New"/>
                <w:spacing w:val="-1"/>
                <w:sz w:val="24"/>
                <w:szCs w:val="24"/>
              </w:rPr>
              <w:t>2</w:t>
            </w:r>
            <w:r w:rsidRPr="00A76B61">
              <w:rPr>
                <w:rFonts w:ascii="Courier New" w:eastAsia="Arial" w:hAnsi="Courier New" w:cs="Courier New"/>
                <w:sz w:val="24"/>
                <w:szCs w:val="24"/>
              </w:rPr>
              <w:t>1</w:t>
            </w:r>
          </w:p>
        </w:tc>
        <w:tc>
          <w:tcPr>
            <w:tcW w:w="287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30"/>
              <w:jc w:val="center"/>
              <w:rPr>
                <w:rFonts w:ascii="Courier New" w:eastAsia="Arial" w:hAnsi="Courier New" w:cs="Courier New"/>
                <w:sz w:val="24"/>
                <w:szCs w:val="24"/>
              </w:rPr>
            </w:pP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M</w:t>
            </w:r>
            <w:r w:rsidRPr="00A76B61">
              <w:rPr>
                <w:rFonts w:ascii="Courier New" w:eastAsia="Arial" w:hAnsi="Courier New" w:cs="Courier New"/>
                <w:spacing w:val="-1"/>
                <w:sz w:val="24"/>
                <w:szCs w:val="24"/>
              </w:rPr>
              <w:t>A</w:t>
            </w:r>
            <w:r w:rsidRPr="00A76B61">
              <w:rPr>
                <w:rFonts w:ascii="Courier New" w:eastAsia="Arial" w:hAnsi="Courier New" w:cs="Courier New"/>
                <w:spacing w:val="2"/>
                <w:sz w:val="24"/>
                <w:szCs w:val="24"/>
              </w:rPr>
              <w:t>I</w:t>
            </w:r>
            <w:r w:rsidRPr="00A76B61">
              <w:rPr>
                <w:rFonts w:ascii="Courier New" w:eastAsia="Arial" w:hAnsi="Courier New" w:cs="Courier New"/>
                <w:sz w:val="24"/>
                <w:szCs w:val="24"/>
              </w:rPr>
              <w:t>S</w:t>
            </w:r>
            <w:r w:rsidRPr="00A76B61">
              <w:rPr>
                <w:rFonts w:ascii="Courier New" w:eastAsia="Arial" w:hAnsi="Courier New" w:cs="Courier New"/>
                <w:spacing w:val="-23"/>
                <w:sz w:val="24"/>
                <w:szCs w:val="24"/>
              </w:rPr>
              <w:t xml:space="preserve"> </w:t>
            </w:r>
            <w:r w:rsidRPr="00A76B61">
              <w:rPr>
                <w:rFonts w:ascii="Courier New" w:eastAsia="Arial" w:hAnsi="Courier New" w:cs="Courier New"/>
                <w:sz w:val="24"/>
                <w:szCs w:val="24"/>
              </w:rPr>
              <w:t>FI</w:t>
            </w:r>
            <w:r w:rsidRPr="00A76B61">
              <w:rPr>
                <w:rFonts w:ascii="Courier New" w:eastAsia="Arial" w:hAnsi="Courier New" w:cs="Courier New"/>
                <w:spacing w:val="2"/>
                <w:sz w:val="24"/>
                <w:szCs w:val="24"/>
              </w:rPr>
              <w:t>N</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NC</w:t>
            </w:r>
            <w:r w:rsidRPr="00A76B61">
              <w:rPr>
                <w:rFonts w:ascii="Courier New" w:eastAsia="Arial" w:hAnsi="Courier New" w:cs="Courier New"/>
                <w:spacing w:val="2"/>
                <w:sz w:val="24"/>
                <w:szCs w:val="24"/>
              </w:rPr>
              <w:t>I</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O</w:t>
            </w:r>
            <w:r w:rsidRPr="00A76B61">
              <w:rPr>
                <w:rFonts w:ascii="Courier New" w:eastAsia="Arial" w:hAnsi="Courier New" w:cs="Courier New"/>
                <w:sz w:val="24"/>
                <w:szCs w:val="24"/>
              </w:rPr>
              <w:t>S</w:t>
            </w:r>
          </w:p>
        </w:tc>
      </w:tr>
      <w:tr w:rsidR="00A76B61" w:rsidRPr="00A76B61" w:rsidTr="001B35B3">
        <w:trPr>
          <w:trHeight w:hRule="exact" w:val="866"/>
        </w:trPr>
        <w:tc>
          <w:tcPr>
            <w:tcW w:w="3000"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7" w:line="228" w:lineRule="exact"/>
              <w:ind w:left="23" w:right="179"/>
              <w:jc w:val="center"/>
              <w:rPr>
                <w:rFonts w:ascii="Courier New" w:eastAsia="Arial" w:hAnsi="Courier New" w:cs="Courier New"/>
                <w:sz w:val="24"/>
                <w:szCs w:val="24"/>
                <w:lang w:val="pt-BR"/>
              </w:rPr>
            </w:pPr>
            <w:r w:rsidRPr="00A76B61">
              <w:rPr>
                <w:rFonts w:ascii="Courier New" w:eastAsia="Arial" w:hAnsi="Courier New" w:cs="Courier New"/>
                <w:sz w:val="24"/>
                <w:szCs w:val="24"/>
                <w:lang w:val="pt-BR"/>
              </w:rPr>
              <w:t>Op</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raçõ</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s</w:t>
            </w:r>
            <w:r w:rsidRPr="00A76B61">
              <w:rPr>
                <w:rFonts w:ascii="Courier New" w:eastAsia="Arial" w:hAnsi="Courier New" w:cs="Courier New"/>
                <w:spacing w:val="-5"/>
                <w:sz w:val="24"/>
                <w:szCs w:val="24"/>
                <w:lang w:val="pt-BR"/>
              </w:rPr>
              <w:t xml:space="preserve"> </w:t>
            </w:r>
            <w:r w:rsidRPr="00A76B61">
              <w:rPr>
                <w:rFonts w:ascii="Courier New" w:eastAsia="Arial" w:hAnsi="Courier New" w:cs="Courier New"/>
                <w:sz w:val="24"/>
                <w:szCs w:val="24"/>
                <w:lang w:val="pt-BR"/>
              </w:rPr>
              <w:t>em</w:t>
            </w:r>
            <w:r w:rsidRPr="00A76B61">
              <w:rPr>
                <w:rFonts w:ascii="Courier New" w:eastAsia="Arial" w:hAnsi="Courier New" w:cs="Courier New"/>
                <w:spacing w:val="-2"/>
                <w:sz w:val="24"/>
                <w:szCs w:val="24"/>
                <w:lang w:val="pt-BR"/>
              </w:rPr>
              <w:t xml:space="preserve"> </w:t>
            </w:r>
            <w:r w:rsidRPr="00A76B61">
              <w:rPr>
                <w:rFonts w:ascii="Courier New" w:eastAsia="Arial" w:hAnsi="Courier New" w:cs="Courier New"/>
                <w:sz w:val="24"/>
                <w:szCs w:val="24"/>
                <w:lang w:val="pt-BR"/>
              </w:rPr>
              <w:t>a</w:t>
            </w:r>
            <w:r w:rsidRPr="00A76B61">
              <w:rPr>
                <w:rFonts w:ascii="Courier New" w:eastAsia="Arial" w:hAnsi="Courier New" w:cs="Courier New"/>
                <w:spacing w:val="-1"/>
                <w:sz w:val="24"/>
                <w:szCs w:val="24"/>
                <w:lang w:val="pt-BR"/>
              </w:rPr>
              <w:t>t</w:t>
            </w:r>
            <w:r w:rsidRPr="00A76B61">
              <w:rPr>
                <w:rFonts w:ascii="Courier New" w:eastAsia="Arial" w:hAnsi="Courier New" w:cs="Courier New"/>
                <w:sz w:val="24"/>
                <w:szCs w:val="24"/>
                <w:lang w:val="pt-BR"/>
              </w:rPr>
              <w:t xml:space="preserve">raso </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ntre</w:t>
            </w:r>
            <w:r w:rsidRPr="00A76B61">
              <w:rPr>
                <w:rFonts w:ascii="Courier New" w:eastAsia="Arial" w:hAnsi="Courier New" w:cs="Courier New"/>
                <w:spacing w:val="-4"/>
                <w:sz w:val="24"/>
                <w:szCs w:val="24"/>
                <w:lang w:val="pt-BR"/>
              </w:rPr>
              <w:t xml:space="preserve"> </w:t>
            </w:r>
            <w:r w:rsidRPr="00A76B61">
              <w:rPr>
                <w:rFonts w:ascii="Courier New" w:eastAsia="Arial" w:hAnsi="Courier New" w:cs="Courier New"/>
                <w:sz w:val="24"/>
                <w:szCs w:val="24"/>
                <w:lang w:val="pt-BR"/>
              </w:rPr>
              <w:t>91</w:t>
            </w:r>
            <w:r w:rsidRPr="00A76B61">
              <w:rPr>
                <w:rFonts w:ascii="Courier New" w:eastAsia="Arial" w:hAnsi="Courier New" w:cs="Courier New"/>
                <w:spacing w:val="-6"/>
                <w:sz w:val="24"/>
                <w:szCs w:val="24"/>
                <w:lang w:val="pt-BR"/>
              </w:rPr>
              <w:t xml:space="preserve"> </w:t>
            </w:r>
            <w:r w:rsidRPr="00A76B61">
              <w:rPr>
                <w:rFonts w:ascii="Courier New" w:eastAsia="Arial" w:hAnsi="Courier New" w:cs="Courier New"/>
                <w:sz w:val="24"/>
                <w:szCs w:val="24"/>
                <w:lang w:val="pt-BR"/>
              </w:rPr>
              <w:t>e</w:t>
            </w:r>
            <w:r w:rsidRPr="00A76B61">
              <w:rPr>
                <w:rFonts w:ascii="Courier New" w:eastAsia="Arial" w:hAnsi="Courier New" w:cs="Courier New"/>
                <w:spacing w:val="-4"/>
                <w:sz w:val="24"/>
                <w:szCs w:val="24"/>
                <w:lang w:val="pt-BR"/>
              </w:rPr>
              <w:t xml:space="preserve"> </w:t>
            </w:r>
            <w:r w:rsidRPr="00A76B61">
              <w:rPr>
                <w:rFonts w:ascii="Courier New" w:eastAsia="Arial" w:hAnsi="Courier New" w:cs="Courier New"/>
                <w:sz w:val="24"/>
                <w:szCs w:val="24"/>
                <w:lang w:val="pt-BR"/>
              </w:rPr>
              <w:t>1</w:t>
            </w:r>
            <w:r w:rsidRPr="00A76B61">
              <w:rPr>
                <w:rFonts w:ascii="Courier New" w:eastAsia="Arial" w:hAnsi="Courier New" w:cs="Courier New"/>
                <w:spacing w:val="1"/>
                <w:sz w:val="24"/>
                <w:szCs w:val="24"/>
                <w:lang w:val="pt-BR"/>
              </w:rPr>
              <w:t>8</w:t>
            </w:r>
            <w:r w:rsidRPr="00A76B61">
              <w:rPr>
                <w:rFonts w:ascii="Courier New" w:eastAsia="Arial" w:hAnsi="Courier New" w:cs="Courier New"/>
                <w:sz w:val="24"/>
                <w:szCs w:val="24"/>
                <w:lang w:val="pt-BR"/>
              </w:rPr>
              <w:t>0</w:t>
            </w:r>
            <w:r w:rsidRPr="00A76B61">
              <w:rPr>
                <w:rFonts w:ascii="Courier New" w:eastAsia="Arial" w:hAnsi="Courier New" w:cs="Courier New"/>
                <w:w w:val="99"/>
                <w:sz w:val="24"/>
                <w:szCs w:val="24"/>
                <w:lang w:val="pt-BR"/>
              </w:rPr>
              <w:t xml:space="preserve"> </w:t>
            </w:r>
            <w:r w:rsidRPr="00A76B61">
              <w:rPr>
                <w:rFonts w:ascii="Courier New" w:eastAsia="Arial" w:hAnsi="Courier New" w:cs="Courier New"/>
                <w:sz w:val="24"/>
                <w:szCs w:val="24"/>
                <w:lang w:val="pt-BR"/>
              </w:rPr>
              <w:t>d</w:t>
            </w:r>
            <w:r w:rsidRPr="00A76B61">
              <w:rPr>
                <w:rFonts w:ascii="Courier New" w:eastAsia="Arial" w:hAnsi="Courier New" w:cs="Courier New"/>
                <w:spacing w:val="-2"/>
                <w:sz w:val="24"/>
                <w:szCs w:val="24"/>
                <w:lang w:val="pt-BR"/>
              </w:rPr>
              <w:t>i</w:t>
            </w:r>
            <w:r w:rsidRPr="00A76B61">
              <w:rPr>
                <w:rFonts w:ascii="Courier New" w:eastAsia="Arial" w:hAnsi="Courier New" w:cs="Courier New"/>
                <w:sz w:val="24"/>
                <w:szCs w:val="24"/>
                <w:lang w:val="pt-BR"/>
              </w:rPr>
              <w:t>as</w:t>
            </w:r>
          </w:p>
        </w:tc>
        <w:tc>
          <w:tcPr>
            <w:tcW w:w="2867"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1076" w:right="1184"/>
              <w:jc w:val="center"/>
              <w:rPr>
                <w:rFonts w:ascii="Courier New" w:eastAsia="Arial" w:hAnsi="Courier New" w:cs="Courier New"/>
                <w:sz w:val="24"/>
                <w:szCs w:val="24"/>
              </w:rPr>
            </w:pPr>
            <w:r w:rsidRPr="00A76B61">
              <w:rPr>
                <w:rFonts w:ascii="Courier New" w:eastAsia="Arial" w:hAnsi="Courier New" w:cs="Courier New"/>
                <w:spacing w:val="-1"/>
                <w:sz w:val="24"/>
                <w:szCs w:val="24"/>
              </w:rPr>
              <w:t>5%</w:t>
            </w:r>
          </w:p>
        </w:tc>
        <w:tc>
          <w:tcPr>
            <w:tcW w:w="287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962" w:right="1067"/>
              <w:jc w:val="center"/>
              <w:rPr>
                <w:rFonts w:ascii="Courier New" w:eastAsia="Arial" w:hAnsi="Courier New" w:cs="Courier New"/>
                <w:sz w:val="24"/>
                <w:szCs w:val="24"/>
              </w:rPr>
            </w:pPr>
            <w:r w:rsidRPr="00A76B61">
              <w:rPr>
                <w:rFonts w:ascii="Courier New" w:eastAsia="Arial" w:hAnsi="Courier New" w:cs="Courier New"/>
                <w:spacing w:val="-1"/>
                <w:sz w:val="24"/>
                <w:szCs w:val="24"/>
              </w:rPr>
              <w:t>3%</w:t>
            </w:r>
          </w:p>
        </w:tc>
      </w:tr>
      <w:tr w:rsidR="00A76B61" w:rsidRPr="00A76B61" w:rsidTr="00395286">
        <w:trPr>
          <w:trHeight w:hRule="exact" w:val="858"/>
        </w:trPr>
        <w:tc>
          <w:tcPr>
            <w:tcW w:w="3000"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7" w:line="228" w:lineRule="exact"/>
              <w:ind w:left="23" w:right="179"/>
              <w:jc w:val="center"/>
              <w:rPr>
                <w:rFonts w:ascii="Courier New" w:eastAsia="Arial" w:hAnsi="Courier New" w:cs="Courier New"/>
                <w:spacing w:val="-1"/>
                <w:sz w:val="24"/>
                <w:szCs w:val="24"/>
                <w:lang w:val="pt-BR"/>
              </w:rPr>
            </w:pPr>
            <w:r w:rsidRPr="00A76B61">
              <w:rPr>
                <w:rFonts w:ascii="Courier New" w:eastAsia="Arial" w:hAnsi="Courier New" w:cs="Courier New"/>
                <w:spacing w:val="-1"/>
                <w:sz w:val="24"/>
                <w:szCs w:val="24"/>
                <w:lang w:val="pt-BR"/>
              </w:rPr>
              <w:t>Operações em atraso entre 181 e 270 dias</w:t>
            </w:r>
          </w:p>
        </w:tc>
        <w:tc>
          <w:tcPr>
            <w:tcW w:w="2867"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1076" w:right="1184"/>
              <w:jc w:val="center"/>
              <w:rPr>
                <w:rFonts w:ascii="Courier New" w:eastAsia="Arial" w:hAnsi="Courier New" w:cs="Courier New"/>
                <w:sz w:val="24"/>
                <w:szCs w:val="24"/>
              </w:rPr>
            </w:pPr>
            <w:r w:rsidRPr="00A76B61">
              <w:rPr>
                <w:rFonts w:ascii="Courier New" w:eastAsia="Arial" w:hAnsi="Courier New" w:cs="Courier New"/>
                <w:spacing w:val="-1"/>
                <w:sz w:val="24"/>
                <w:szCs w:val="24"/>
              </w:rPr>
              <w:t>7%</w:t>
            </w:r>
          </w:p>
        </w:tc>
        <w:tc>
          <w:tcPr>
            <w:tcW w:w="287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962" w:right="1067"/>
              <w:jc w:val="center"/>
              <w:rPr>
                <w:rFonts w:ascii="Courier New" w:eastAsia="Arial" w:hAnsi="Courier New" w:cs="Courier New"/>
                <w:sz w:val="24"/>
                <w:szCs w:val="24"/>
              </w:rPr>
            </w:pPr>
            <w:r w:rsidRPr="00A76B61">
              <w:rPr>
                <w:rFonts w:ascii="Courier New" w:eastAsia="Arial" w:hAnsi="Courier New" w:cs="Courier New"/>
                <w:spacing w:val="-1"/>
                <w:sz w:val="24"/>
                <w:szCs w:val="24"/>
              </w:rPr>
              <w:t>5%</w:t>
            </w:r>
          </w:p>
        </w:tc>
      </w:tr>
      <w:tr w:rsidR="00A76B61" w:rsidRPr="00A76B61" w:rsidTr="001B35B3">
        <w:trPr>
          <w:trHeight w:hRule="exact" w:val="833"/>
        </w:trPr>
        <w:tc>
          <w:tcPr>
            <w:tcW w:w="3000"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7" w:line="228" w:lineRule="exact"/>
              <w:ind w:left="23" w:right="179"/>
              <w:jc w:val="center"/>
              <w:rPr>
                <w:rFonts w:ascii="Courier New" w:eastAsia="Arial" w:hAnsi="Courier New" w:cs="Courier New"/>
                <w:spacing w:val="-1"/>
                <w:sz w:val="24"/>
                <w:szCs w:val="24"/>
                <w:lang w:val="pt-BR"/>
              </w:rPr>
            </w:pPr>
            <w:r w:rsidRPr="00A76B61">
              <w:rPr>
                <w:rFonts w:ascii="Courier New" w:eastAsia="Arial" w:hAnsi="Courier New" w:cs="Courier New"/>
                <w:spacing w:val="-1"/>
                <w:sz w:val="24"/>
                <w:szCs w:val="24"/>
                <w:lang w:val="pt-BR"/>
              </w:rPr>
              <w:t>Operações em atraso entre 271 e 360 dias</w:t>
            </w:r>
          </w:p>
        </w:tc>
        <w:tc>
          <w:tcPr>
            <w:tcW w:w="2867"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1076" w:right="1184"/>
              <w:jc w:val="center"/>
              <w:rPr>
                <w:rFonts w:ascii="Courier New" w:eastAsia="Arial" w:hAnsi="Courier New" w:cs="Courier New"/>
                <w:sz w:val="24"/>
                <w:szCs w:val="24"/>
              </w:rPr>
            </w:pPr>
            <w:r w:rsidRPr="00A76B61">
              <w:rPr>
                <w:rFonts w:ascii="Courier New" w:eastAsia="Arial" w:hAnsi="Courier New" w:cs="Courier New"/>
                <w:spacing w:val="-1"/>
                <w:sz w:val="24"/>
                <w:szCs w:val="24"/>
              </w:rPr>
              <w:t>9%</w:t>
            </w:r>
          </w:p>
        </w:tc>
        <w:tc>
          <w:tcPr>
            <w:tcW w:w="287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962" w:right="1067"/>
              <w:jc w:val="center"/>
              <w:rPr>
                <w:rFonts w:ascii="Courier New" w:eastAsia="Arial" w:hAnsi="Courier New" w:cs="Courier New"/>
                <w:sz w:val="24"/>
                <w:szCs w:val="24"/>
              </w:rPr>
            </w:pPr>
            <w:r w:rsidRPr="00A76B61">
              <w:rPr>
                <w:rFonts w:ascii="Courier New" w:eastAsia="Arial" w:hAnsi="Courier New" w:cs="Courier New"/>
                <w:spacing w:val="-1"/>
                <w:sz w:val="24"/>
                <w:szCs w:val="24"/>
              </w:rPr>
              <w:t>7%</w:t>
            </w:r>
          </w:p>
        </w:tc>
      </w:tr>
      <w:tr w:rsidR="00A76B61" w:rsidRPr="00A76B61" w:rsidTr="001B35B3">
        <w:trPr>
          <w:trHeight w:hRule="exact" w:val="844"/>
        </w:trPr>
        <w:tc>
          <w:tcPr>
            <w:tcW w:w="3000"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7" w:line="228" w:lineRule="exact"/>
              <w:ind w:left="23" w:right="179"/>
              <w:jc w:val="center"/>
              <w:rPr>
                <w:rFonts w:ascii="Courier New" w:eastAsia="Arial" w:hAnsi="Courier New" w:cs="Courier New"/>
                <w:spacing w:val="-1"/>
                <w:sz w:val="24"/>
                <w:szCs w:val="24"/>
                <w:lang w:val="pt-BR"/>
              </w:rPr>
            </w:pPr>
            <w:r w:rsidRPr="00A76B61">
              <w:rPr>
                <w:rFonts w:ascii="Courier New" w:eastAsia="Arial" w:hAnsi="Courier New" w:cs="Courier New"/>
                <w:spacing w:val="-1"/>
                <w:sz w:val="24"/>
                <w:szCs w:val="24"/>
                <w:lang w:val="pt-BR"/>
              </w:rPr>
              <w:t>Operações em atraso superior a 360 dias</w:t>
            </w:r>
          </w:p>
        </w:tc>
        <w:tc>
          <w:tcPr>
            <w:tcW w:w="2867"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1076" w:right="1184"/>
              <w:jc w:val="center"/>
              <w:rPr>
                <w:rFonts w:ascii="Courier New" w:eastAsia="Arial" w:hAnsi="Courier New" w:cs="Courier New"/>
                <w:sz w:val="24"/>
                <w:szCs w:val="24"/>
              </w:rPr>
            </w:pPr>
            <w:r w:rsidRPr="00A76B61">
              <w:rPr>
                <w:rFonts w:ascii="Courier New" w:eastAsia="Arial" w:hAnsi="Courier New" w:cs="Courier New"/>
                <w:spacing w:val="-1"/>
                <w:sz w:val="24"/>
                <w:szCs w:val="24"/>
              </w:rPr>
              <w:t>12%</w:t>
            </w:r>
          </w:p>
        </w:tc>
        <w:tc>
          <w:tcPr>
            <w:tcW w:w="287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ind w:left="962" w:right="1067"/>
              <w:jc w:val="center"/>
              <w:rPr>
                <w:rFonts w:ascii="Courier New" w:eastAsia="Arial" w:hAnsi="Courier New" w:cs="Courier New"/>
                <w:sz w:val="24"/>
                <w:szCs w:val="24"/>
              </w:rPr>
            </w:pPr>
            <w:r w:rsidRPr="00A76B61">
              <w:rPr>
                <w:rFonts w:ascii="Courier New" w:eastAsia="Arial" w:hAnsi="Courier New" w:cs="Courier New"/>
                <w:spacing w:val="-1"/>
                <w:sz w:val="24"/>
                <w:szCs w:val="24"/>
              </w:rPr>
              <w:t>9%</w:t>
            </w:r>
          </w:p>
        </w:tc>
      </w:tr>
    </w:tbl>
    <w:p w:rsidR="001B35B3" w:rsidRPr="00A76B61" w:rsidRDefault="001B35B3" w:rsidP="001B35B3">
      <w:pPr>
        <w:spacing w:before="1" w:line="200" w:lineRule="exact"/>
        <w:rPr>
          <w:rFonts w:ascii="Courier New" w:hAnsi="Courier New" w:cs="Courier New"/>
          <w:b w:val="0"/>
          <w:sz w:val="24"/>
          <w:szCs w:val="24"/>
        </w:rPr>
      </w:pPr>
    </w:p>
    <w:p w:rsidR="001B35B3" w:rsidRPr="00A76B61" w:rsidRDefault="001B35B3">
      <w:pPr>
        <w:suppressAutoHyphens w:val="0"/>
        <w:rPr>
          <w:rFonts w:ascii="Courier New" w:eastAsia="Arial" w:hAnsi="Courier New" w:cs="Courier New"/>
          <w:b w:val="0"/>
          <w:bCs/>
          <w:spacing w:val="-6"/>
          <w:sz w:val="24"/>
          <w:szCs w:val="24"/>
        </w:rPr>
      </w:pPr>
      <w:r w:rsidRPr="00A76B61">
        <w:rPr>
          <w:rFonts w:ascii="Courier New" w:eastAsia="Arial" w:hAnsi="Courier New" w:cs="Courier New"/>
          <w:b w:val="0"/>
          <w:bCs/>
          <w:spacing w:val="-6"/>
          <w:sz w:val="24"/>
          <w:szCs w:val="24"/>
        </w:rPr>
        <w:br w:type="page"/>
      </w:r>
    </w:p>
    <w:p w:rsidR="001B35B3" w:rsidRPr="00A76B61" w:rsidRDefault="001B35B3" w:rsidP="001B35B3">
      <w:pPr>
        <w:spacing w:before="74"/>
        <w:jc w:val="center"/>
        <w:rPr>
          <w:rFonts w:ascii="Courier New" w:eastAsia="Arial" w:hAnsi="Courier New" w:cs="Courier New"/>
          <w:b w:val="0"/>
          <w:bCs/>
          <w:sz w:val="24"/>
          <w:szCs w:val="24"/>
        </w:rPr>
      </w:pPr>
      <w:r w:rsidRPr="00A76B61">
        <w:rPr>
          <w:rFonts w:ascii="Courier New" w:eastAsia="Arial" w:hAnsi="Courier New" w:cs="Courier New"/>
          <w:b w:val="0"/>
          <w:bCs/>
          <w:spacing w:val="-6"/>
          <w:sz w:val="24"/>
          <w:szCs w:val="24"/>
        </w:rPr>
        <w:lastRenderedPageBreak/>
        <w:t>A</w:t>
      </w:r>
      <w:r w:rsidRPr="00A76B61">
        <w:rPr>
          <w:rFonts w:ascii="Courier New" w:eastAsia="Arial" w:hAnsi="Courier New" w:cs="Courier New"/>
          <w:b w:val="0"/>
          <w:bCs/>
          <w:spacing w:val="2"/>
          <w:sz w:val="24"/>
          <w:szCs w:val="24"/>
        </w:rPr>
        <w:t>N</w:t>
      </w:r>
      <w:r w:rsidRPr="00A76B61">
        <w:rPr>
          <w:rFonts w:ascii="Courier New" w:eastAsia="Arial" w:hAnsi="Courier New" w:cs="Courier New"/>
          <w:b w:val="0"/>
          <w:bCs/>
          <w:spacing w:val="1"/>
          <w:sz w:val="24"/>
          <w:szCs w:val="24"/>
        </w:rPr>
        <w:t>E</w:t>
      </w:r>
      <w:r w:rsidRPr="00A76B61">
        <w:rPr>
          <w:rFonts w:ascii="Courier New" w:eastAsia="Arial" w:hAnsi="Courier New" w:cs="Courier New"/>
          <w:b w:val="0"/>
          <w:bCs/>
          <w:spacing w:val="-1"/>
          <w:sz w:val="24"/>
          <w:szCs w:val="24"/>
        </w:rPr>
        <w:t>X</w:t>
      </w:r>
      <w:r w:rsidRPr="00A76B61">
        <w:rPr>
          <w:rFonts w:ascii="Courier New" w:eastAsia="Arial" w:hAnsi="Courier New" w:cs="Courier New"/>
          <w:b w:val="0"/>
          <w:bCs/>
          <w:sz w:val="24"/>
          <w:szCs w:val="24"/>
        </w:rPr>
        <w:t>O</w:t>
      </w:r>
      <w:r w:rsidRPr="00A76B61">
        <w:rPr>
          <w:rFonts w:ascii="Courier New" w:eastAsia="Arial" w:hAnsi="Courier New" w:cs="Courier New"/>
          <w:b w:val="0"/>
          <w:bCs/>
          <w:spacing w:val="-6"/>
          <w:sz w:val="24"/>
          <w:szCs w:val="24"/>
        </w:rPr>
        <w:t xml:space="preserve"> </w:t>
      </w:r>
      <w:r w:rsidRPr="00A76B61">
        <w:rPr>
          <w:rFonts w:ascii="Courier New" w:eastAsia="Arial" w:hAnsi="Courier New" w:cs="Courier New"/>
          <w:b w:val="0"/>
          <w:bCs/>
          <w:sz w:val="24"/>
          <w:szCs w:val="24"/>
        </w:rPr>
        <w:t>II</w:t>
      </w:r>
    </w:p>
    <w:p w:rsidR="001B35B3" w:rsidRPr="00A76B61" w:rsidRDefault="001B35B3" w:rsidP="001B35B3">
      <w:pPr>
        <w:ind w:right="2"/>
        <w:jc w:val="center"/>
        <w:rPr>
          <w:rFonts w:ascii="Courier New" w:eastAsia="Arial" w:hAnsi="Courier New" w:cs="Courier New"/>
          <w:b w:val="0"/>
          <w:bCs/>
          <w:sz w:val="24"/>
          <w:szCs w:val="24"/>
        </w:rPr>
      </w:pPr>
      <w:r w:rsidRPr="00A76B61">
        <w:rPr>
          <w:rFonts w:ascii="Courier New" w:eastAsia="Arial" w:hAnsi="Courier New" w:cs="Courier New"/>
          <w:b w:val="0"/>
          <w:bCs/>
          <w:sz w:val="24"/>
          <w:szCs w:val="24"/>
        </w:rPr>
        <w:t>(Anexo II da Lei nº 10.260, de 12 de julho de 2001)</w:t>
      </w:r>
    </w:p>
    <w:p w:rsidR="001B35B3" w:rsidRPr="00A76B61" w:rsidRDefault="001B35B3" w:rsidP="001B35B3">
      <w:pPr>
        <w:ind w:right="2"/>
        <w:jc w:val="center"/>
        <w:rPr>
          <w:rFonts w:ascii="Courier New" w:eastAsia="Arial" w:hAnsi="Courier New" w:cs="Courier New"/>
          <w:b w:val="0"/>
          <w:sz w:val="24"/>
          <w:szCs w:val="24"/>
        </w:rPr>
      </w:pPr>
    </w:p>
    <w:p w:rsidR="001B35B3" w:rsidRPr="00A76B61" w:rsidRDefault="001B35B3" w:rsidP="001B35B3">
      <w:pPr>
        <w:jc w:val="center"/>
        <w:rPr>
          <w:rFonts w:ascii="Courier New" w:eastAsia="Arial" w:hAnsi="Courier New" w:cs="Courier New"/>
          <w:b w:val="0"/>
          <w:sz w:val="24"/>
          <w:szCs w:val="24"/>
        </w:rPr>
      </w:pPr>
      <w:r w:rsidRPr="00A76B61">
        <w:rPr>
          <w:rFonts w:ascii="Courier New" w:eastAsia="Arial" w:hAnsi="Courier New" w:cs="Courier New"/>
          <w:b w:val="0"/>
          <w:sz w:val="24"/>
          <w:szCs w:val="24"/>
        </w:rPr>
        <w:t>D</w:t>
      </w:r>
      <w:r w:rsidRPr="00A76B61">
        <w:rPr>
          <w:rFonts w:ascii="Courier New" w:eastAsia="Arial" w:hAnsi="Courier New" w:cs="Courier New"/>
          <w:b w:val="0"/>
          <w:spacing w:val="-1"/>
          <w:sz w:val="24"/>
          <w:szCs w:val="24"/>
        </w:rPr>
        <w:t>E</w:t>
      </w:r>
      <w:r w:rsidRPr="00A76B61">
        <w:rPr>
          <w:rFonts w:ascii="Courier New" w:eastAsia="Arial" w:hAnsi="Courier New" w:cs="Courier New"/>
          <w:b w:val="0"/>
          <w:spacing w:val="1"/>
          <w:sz w:val="24"/>
          <w:szCs w:val="24"/>
        </w:rPr>
        <w:t>S</w:t>
      </w:r>
      <w:r w:rsidRPr="00A76B61">
        <w:rPr>
          <w:rFonts w:ascii="Courier New" w:eastAsia="Arial" w:hAnsi="Courier New" w:cs="Courier New"/>
          <w:b w:val="0"/>
          <w:sz w:val="24"/>
          <w:szCs w:val="24"/>
        </w:rPr>
        <w:t>C</w:t>
      </w:r>
      <w:r w:rsidRPr="00A76B61">
        <w:rPr>
          <w:rFonts w:ascii="Courier New" w:eastAsia="Arial" w:hAnsi="Courier New" w:cs="Courier New"/>
          <w:b w:val="0"/>
          <w:spacing w:val="1"/>
          <w:sz w:val="24"/>
          <w:szCs w:val="24"/>
        </w:rPr>
        <w:t>O</w:t>
      </w:r>
      <w:r w:rsidRPr="00A76B61">
        <w:rPr>
          <w:rFonts w:ascii="Courier New" w:eastAsia="Arial" w:hAnsi="Courier New" w:cs="Courier New"/>
          <w:b w:val="0"/>
          <w:sz w:val="24"/>
          <w:szCs w:val="24"/>
        </w:rPr>
        <w:t>N</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O</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z w:val="24"/>
          <w:szCs w:val="24"/>
        </w:rPr>
        <w:t>M</w:t>
      </w:r>
      <w:r w:rsidRPr="00A76B61">
        <w:rPr>
          <w:rFonts w:ascii="Courier New" w:eastAsia="Arial" w:hAnsi="Courier New" w:cs="Courier New"/>
          <w:b w:val="0"/>
          <w:spacing w:val="-2"/>
          <w:sz w:val="24"/>
          <w:szCs w:val="24"/>
        </w:rPr>
        <w:t>Á</w:t>
      </w:r>
      <w:r w:rsidRPr="00A76B61">
        <w:rPr>
          <w:rFonts w:ascii="Courier New" w:eastAsia="Arial" w:hAnsi="Courier New" w:cs="Courier New"/>
          <w:b w:val="0"/>
          <w:spacing w:val="1"/>
          <w:sz w:val="24"/>
          <w:szCs w:val="24"/>
        </w:rPr>
        <w:t>X</w:t>
      </w:r>
      <w:r w:rsidRPr="00A76B61">
        <w:rPr>
          <w:rFonts w:ascii="Courier New" w:eastAsia="Arial" w:hAnsi="Courier New" w:cs="Courier New"/>
          <w:b w:val="0"/>
          <w:sz w:val="24"/>
          <w:szCs w:val="24"/>
        </w:rPr>
        <w:t>IMO</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z w:val="24"/>
          <w:szCs w:val="24"/>
        </w:rPr>
        <w:t>NO</w:t>
      </w:r>
      <w:r w:rsidRPr="00A76B61">
        <w:rPr>
          <w:rFonts w:ascii="Courier New" w:eastAsia="Arial" w:hAnsi="Courier New" w:cs="Courier New"/>
          <w:b w:val="0"/>
          <w:spacing w:val="-7"/>
          <w:sz w:val="24"/>
          <w:szCs w:val="24"/>
        </w:rPr>
        <w:t xml:space="preserve"> </w:t>
      </w:r>
      <w:r w:rsidRPr="00A76B61">
        <w:rPr>
          <w:rFonts w:ascii="Courier New" w:eastAsia="Arial" w:hAnsi="Courier New" w:cs="Courier New"/>
          <w:b w:val="0"/>
          <w:spacing w:val="-1"/>
          <w:sz w:val="24"/>
          <w:szCs w:val="24"/>
        </w:rPr>
        <w:t>PA</w:t>
      </w:r>
      <w:r w:rsidRPr="00A76B61">
        <w:rPr>
          <w:rFonts w:ascii="Courier New" w:eastAsia="Arial" w:hAnsi="Courier New" w:cs="Courier New"/>
          <w:b w:val="0"/>
          <w:spacing w:val="2"/>
          <w:sz w:val="24"/>
          <w:szCs w:val="24"/>
        </w:rPr>
        <w:t>R</w:t>
      </w:r>
      <w:r w:rsidRPr="00A76B61">
        <w:rPr>
          <w:rFonts w:ascii="Courier New" w:eastAsia="Arial" w:hAnsi="Courier New" w:cs="Courier New"/>
          <w:b w:val="0"/>
          <w:sz w:val="24"/>
          <w:szCs w:val="24"/>
        </w:rPr>
        <w:t>C</w:t>
      </w:r>
      <w:r w:rsidRPr="00A76B61">
        <w:rPr>
          <w:rFonts w:ascii="Courier New" w:eastAsia="Arial" w:hAnsi="Courier New" w:cs="Courier New"/>
          <w:b w:val="0"/>
          <w:spacing w:val="-1"/>
          <w:sz w:val="24"/>
          <w:szCs w:val="24"/>
        </w:rPr>
        <w:t>E</w:t>
      </w:r>
      <w:r w:rsidRPr="00A76B61">
        <w:rPr>
          <w:rFonts w:ascii="Courier New" w:eastAsia="Arial" w:hAnsi="Courier New" w:cs="Courier New"/>
          <w:b w:val="0"/>
          <w:spacing w:val="1"/>
          <w:sz w:val="24"/>
          <w:szCs w:val="24"/>
        </w:rPr>
        <w:t>L</w:t>
      </w:r>
      <w:r w:rsidRPr="00A76B61">
        <w:rPr>
          <w:rFonts w:ascii="Courier New" w:eastAsia="Arial" w:hAnsi="Courier New" w:cs="Courier New"/>
          <w:b w:val="0"/>
          <w:spacing w:val="-1"/>
          <w:sz w:val="24"/>
          <w:szCs w:val="24"/>
        </w:rPr>
        <w:t>A</w:t>
      </w:r>
      <w:r w:rsidRPr="00A76B61">
        <w:rPr>
          <w:rFonts w:ascii="Courier New" w:eastAsia="Arial" w:hAnsi="Courier New" w:cs="Courier New"/>
          <w:b w:val="0"/>
          <w:spacing w:val="1"/>
          <w:sz w:val="24"/>
          <w:szCs w:val="24"/>
        </w:rPr>
        <w:t>M</w:t>
      </w:r>
      <w:r w:rsidRPr="00A76B61">
        <w:rPr>
          <w:rFonts w:ascii="Courier New" w:eastAsia="Arial" w:hAnsi="Courier New" w:cs="Courier New"/>
          <w:b w:val="0"/>
          <w:spacing w:val="-1"/>
          <w:sz w:val="24"/>
          <w:szCs w:val="24"/>
        </w:rPr>
        <w:t>E</w:t>
      </w:r>
      <w:r w:rsidRPr="00A76B61">
        <w:rPr>
          <w:rFonts w:ascii="Courier New" w:eastAsia="Arial" w:hAnsi="Courier New" w:cs="Courier New"/>
          <w:b w:val="0"/>
          <w:sz w:val="24"/>
          <w:szCs w:val="24"/>
        </w:rPr>
        <w:t>N</w:t>
      </w:r>
      <w:r w:rsidRPr="00A76B61">
        <w:rPr>
          <w:rFonts w:ascii="Courier New" w:eastAsia="Arial" w:hAnsi="Courier New" w:cs="Courier New"/>
          <w:b w:val="0"/>
          <w:spacing w:val="3"/>
          <w:sz w:val="24"/>
          <w:szCs w:val="24"/>
        </w:rPr>
        <w:t>T</w:t>
      </w:r>
      <w:r w:rsidRPr="00A76B61">
        <w:rPr>
          <w:rFonts w:ascii="Courier New" w:eastAsia="Arial" w:hAnsi="Courier New" w:cs="Courier New"/>
          <w:b w:val="0"/>
          <w:sz w:val="24"/>
          <w:szCs w:val="24"/>
        </w:rPr>
        <w:t>O</w:t>
      </w:r>
      <w:r w:rsidRPr="00A76B61">
        <w:rPr>
          <w:rFonts w:ascii="Courier New" w:eastAsia="Arial" w:hAnsi="Courier New" w:cs="Courier New"/>
          <w:b w:val="0"/>
          <w:spacing w:val="-10"/>
          <w:sz w:val="24"/>
          <w:szCs w:val="24"/>
        </w:rPr>
        <w:t xml:space="preserve"> </w:t>
      </w:r>
      <w:r w:rsidRPr="00A76B61">
        <w:rPr>
          <w:rFonts w:ascii="Courier New" w:eastAsia="Arial" w:hAnsi="Courier New" w:cs="Courier New"/>
          <w:b w:val="0"/>
          <w:sz w:val="24"/>
          <w:szCs w:val="24"/>
        </w:rPr>
        <w:t>DO</w:t>
      </w:r>
      <w:r w:rsidRPr="00A76B61">
        <w:rPr>
          <w:rFonts w:ascii="Courier New" w:eastAsia="Arial" w:hAnsi="Courier New" w:cs="Courier New"/>
          <w:b w:val="0"/>
          <w:spacing w:val="-9"/>
          <w:sz w:val="24"/>
          <w:szCs w:val="24"/>
        </w:rPr>
        <w:t xml:space="preserve"> </w:t>
      </w:r>
      <w:r w:rsidRPr="00A76B61">
        <w:rPr>
          <w:rFonts w:ascii="Courier New" w:eastAsia="Arial" w:hAnsi="Courier New" w:cs="Courier New"/>
          <w:b w:val="0"/>
          <w:spacing w:val="-1"/>
          <w:sz w:val="24"/>
          <w:szCs w:val="24"/>
        </w:rPr>
        <w:t>S</w:t>
      </w:r>
      <w:r w:rsidRPr="00A76B61">
        <w:rPr>
          <w:rFonts w:ascii="Courier New" w:eastAsia="Arial" w:hAnsi="Courier New" w:cs="Courier New"/>
          <w:b w:val="0"/>
          <w:spacing w:val="1"/>
          <w:sz w:val="24"/>
          <w:szCs w:val="24"/>
        </w:rPr>
        <w:t>AL</w:t>
      </w:r>
      <w:r w:rsidRPr="00A76B61">
        <w:rPr>
          <w:rFonts w:ascii="Courier New" w:eastAsia="Arial" w:hAnsi="Courier New" w:cs="Courier New"/>
          <w:b w:val="0"/>
          <w:sz w:val="24"/>
          <w:szCs w:val="24"/>
        </w:rPr>
        <w:t>DO</w:t>
      </w:r>
      <w:r w:rsidRPr="00A76B61">
        <w:rPr>
          <w:rFonts w:ascii="Courier New" w:eastAsia="Arial" w:hAnsi="Courier New" w:cs="Courier New"/>
          <w:b w:val="0"/>
          <w:spacing w:val="-10"/>
          <w:sz w:val="24"/>
          <w:szCs w:val="24"/>
        </w:rPr>
        <w:t xml:space="preserve"> </w:t>
      </w:r>
      <w:r w:rsidRPr="00A76B61">
        <w:rPr>
          <w:rFonts w:ascii="Courier New" w:eastAsia="Arial" w:hAnsi="Courier New" w:cs="Courier New"/>
          <w:b w:val="0"/>
          <w:sz w:val="24"/>
          <w:szCs w:val="24"/>
        </w:rPr>
        <w:t>D</w:t>
      </w:r>
      <w:r w:rsidRPr="00A76B61">
        <w:rPr>
          <w:rFonts w:ascii="Courier New" w:eastAsia="Arial" w:hAnsi="Courier New" w:cs="Courier New"/>
          <w:b w:val="0"/>
          <w:spacing w:val="1"/>
          <w:sz w:val="24"/>
          <w:szCs w:val="24"/>
        </w:rPr>
        <w:t>E</w:t>
      </w:r>
      <w:r w:rsidRPr="00A76B61">
        <w:rPr>
          <w:rFonts w:ascii="Courier New" w:eastAsia="Arial" w:hAnsi="Courier New" w:cs="Courier New"/>
          <w:b w:val="0"/>
          <w:spacing w:val="-1"/>
          <w:sz w:val="24"/>
          <w:szCs w:val="24"/>
        </w:rPr>
        <w:t>VE</w:t>
      </w:r>
      <w:r w:rsidRPr="00A76B61">
        <w:rPr>
          <w:rFonts w:ascii="Courier New" w:eastAsia="Arial" w:hAnsi="Courier New" w:cs="Courier New"/>
          <w:b w:val="0"/>
          <w:sz w:val="24"/>
          <w:szCs w:val="24"/>
        </w:rPr>
        <w:t>D</w:t>
      </w:r>
      <w:r w:rsidRPr="00A76B61">
        <w:rPr>
          <w:rFonts w:ascii="Courier New" w:eastAsia="Arial" w:hAnsi="Courier New" w:cs="Courier New"/>
          <w:b w:val="0"/>
          <w:spacing w:val="1"/>
          <w:sz w:val="24"/>
          <w:szCs w:val="24"/>
        </w:rPr>
        <w:t>O</w:t>
      </w:r>
      <w:r w:rsidRPr="00A76B61">
        <w:rPr>
          <w:rFonts w:ascii="Courier New" w:eastAsia="Arial" w:hAnsi="Courier New" w:cs="Courier New"/>
          <w:b w:val="0"/>
          <w:sz w:val="24"/>
          <w:szCs w:val="24"/>
        </w:rPr>
        <w:t>R</w:t>
      </w:r>
    </w:p>
    <w:p w:rsidR="001B35B3" w:rsidRPr="00A76B61" w:rsidRDefault="001B35B3" w:rsidP="001B35B3">
      <w:pPr>
        <w:jc w:val="center"/>
        <w:rPr>
          <w:rFonts w:ascii="Courier New" w:eastAsia="Arial" w:hAnsi="Courier New" w:cs="Courier New"/>
          <w:b w:val="0"/>
          <w:sz w:val="24"/>
          <w:szCs w:val="24"/>
        </w:rPr>
      </w:pPr>
    </w:p>
    <w:p w:rsidR="001B35B3" w:rsidRPr="00A76B61" w:rsidRDefault="001B35B3" w:rsidP="001B35B3">
      <w:pPr>
        <w:spacing w:before="3" w:line="280" w:lineRule="exact"/>
        <w:rPr>
          <w:rFonts w:ascii="Courier New" w:hAnsi="Courier New" w:cs="Courier New"/>
          <w:b w:val="0"/>
          <w:sz w:val="24"/>
          <w:szCs w:val="24"/>
        </w:rPr>
      </w:pPr>
    </w:p>
    <w:tbl>
      <w:tblPr>
        <w:tblStyle w:val="TableNormal"/>
        <w:tblW w:w="0" w:type="auto"/>
        <w:tblInd w:w="109" w:type="dxa"/>
        <w:tblLayout w:type="fixed"/>
        <w:tblLook w:val="01E0" w:firstRow="1" w:lastRow="1" w:firstColumn="1" w:lastColumn="1" w:noHBand="0" w:noVBand="0"/>
      </w:tblPr>
      <w:tblGrid>
        <w:gridCol w:w="1656"/>
        <w:gridCol w:w="3923"/>
        <w:gridCol w:w="3053"/>
      </w:tblGrid>
      <w:tr w:rsidR="00A76B61" w:rsidRPr="00A76B61" w:rsidTr="001B35B3">
        <w:trPr>
          <w:trHeight w:hRule="exact" w:val="432"/>
        </w:trPr>
        <w:tc>
          <w:tcPr>
            <w:tcW w:w="1656" w:type="dxa"/>
            <w:vMerge w:val="restart"/>
            <w:tcBorders>
              <w:top w:val="single" w:sz="8" w:space="0" w:color="000000"/>
              <w:left w:val="single" w:sz="8" w:space="0" w:color="000000"/>
              <w:right w:val="single" w:sz="8" w:space="0" w:color="000000"/>
            </w:tcBorders>
            <w:vAlign w:val="center"/>
          </w:tcPr>
          <w:p w:rsidR="001B35B3" w:rsidRPr="00A76B61" w:rsidRDefault="001B35B3" w:rsidP="00395286">
            <w:pPr>
              <w:pStyle w:val="TableParagraph"/>
              <w:spacing w:line="228" w:lineRule="exact"/>
              <w:ind w:left="23" w:right="74"/>
              <w:jc w:val="center"/>
              <w:rPr>
                <w:rFonts w:ascii="Courier New" w:eastAsia="Arial" w:hAnsi="Courier New" w:cs="Courier New"/>
                <w:sz w:val="24"/>
                <w:szCs w:val="24"/>
              </w:rPr>
            </w:pPr>
            <w:r w:rsidRPr="00A76B61">
              <w:rPr>
                <w:rFonts w:ascii="Courier New" w:eastAsia="Arial" w:hAnsi="Courier New" w:cs="Courier New"/>
                <w:sz w:val="24"/>
                <w:szCs w:val="24"/>
              </w:rPr>
              <w:t>F</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I</w:t>
            </w:r>
            <w:r w:rsidRPr="00A76B61">
              <w:rPr>
                <w:rFonts w:ascii="Courier New" w:eastAsia="Arial" w:hAnsi="Courier New" w:cs="Courier New"/>
                <w:spacing w:val="1"/>
                <w:sz w:val="24"/>
                <w:szCs w:val="24"/>
              </w:rPr>
              <w:t>X</w:t>
            </w:r>
            <w:r w:rsidRPr="00A76B61">
              <w:rPr>
                <w:rFonts w:ascii="Courier New" w:eastAsia="Arial" w:hAnsi="Courier New" w:cs="Courier New"/>
                <w:sz w:val="24"/>
                <w:szCs w:val="24"/>
              </w:rPr>
              <w:t>A</w:t>
            </w:r>
            <w:r w:rsidRPr="00A76B61">
              <w:rPr>
                <w:rFonts w:ascii="Courier New" w:eastAsia="Arial" w:hAnsi="Courier New" w:cs="Courier New"/>
                <w:spacing w:val="-10"/>
                <w:sz w:val="24"/>
                <w:szCs w:val="24"/>
              </w:rPr>
              <w:t xml:space="preserve"> </w:t>
            </w:r>
            <w:r w:rsidRPr="00A76B61">
              <w:rPr>
                <w:rFonts w:ascii="Courier New" w:eastAsia="Arial" w:hAnsi="Courier New" w:cs="Courier New"/>
                <w:spacing w:val="2"/>
                <w:sz w:val="24"/>
                <w:szCs w:val="24"/>
              </w:rPr>
              <w:t>D</w:t>
            </w:r>
            <w:r w:rsidRPr="00A76B61">
              <w:rPr>
                <w:rFonts w:ascii="Courier New" w:eastAsia="Arial" w:hAnsi="Courier New" w:cs="Courier New"/>
                <w:sz w:val="24"/>
                <w:szCs w:val="24"/>
              </w:rPr>
              <w:t>E</w:t>
            </w:r>
            <w:r w:rsidRPr="00A76B61">
              <w:rPr>
                <w:rFonts w:ascii="Courier New" w:eastAsia="Arial" w:hAnsi="Courier New" w:cs="Courier New"/>
                <w:w w:val="99"/>
                <w:sz w:val="24"/>
                <w:szCs w:val="24"/>
              </w:rPr>
              <w:t xml:space="preserve"> </w:t>
            </w:r>
            <w:r w:rsidRPr="00A76B61">
              <w:rPr>
                <w:rFonts w:ascii="Courier New" w:eastAsia="Arial" w:hAnsi="Courier New" w:cs="Courier New"/>
                <w:sz w:val="24"/>
                <w:szCs w:val="24"/>
              </w:rPr>
              <w:t>RI</w:t>
            </w:r>
            <w:r w:rsidRPr="00A76B61">
              <w:rPr>
                <w:rFonts w:ascii="Courier New" w:eastAsia="Arial" w:hAnsi="Courier New" w:cs="Courier New"/>
                <w:spacing w:val="-1"/>
                <w:sz w:val="24"/>
                <w:szCs w:val="24"/>
              </w:rPr>
              <w:t>S</w:t>
            </w:r>
            <w:r w:rsidRPr="00A76B61">
              <w:rPr>
                <w:rFonts w:ascii="Courier New" w:eastAsia="Arial" w:hAnsi="Courier New" w:cs="Courier New"/>
                <w:sz w:val="24"/>
                <w:szCs w:val="24"/>
              </w:rPr>
              <w:t>CO</w:t>
            </w:r>
          </w:p>
        </w:tc>
        <w:tc>
          <w:tcPr>
            <w:tcW w:w="6976" w:type="dxa"/>
            <w:gridSpan w:val="2"/>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1B35B3">
            <w:pPr>
              <w:pStyle w:val="TableParagraph"/>
              <w:spacing w:before="61"/>
              <w:ind w:left="68"/>
              <w:jc w:val="center"/>
              <w:rPr>
                <w:rFonts w:ascii="Courier New" w:eastAsia="Arial" w:hAnsi="Courier New" w:cs="Courier New"/>
                <w:sz w:val="24"/>
                <w:szCs w:val="24"/>
              </w:rPr>
            </w:pP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S</w:t>
            </w:r>
            <w:r w:rsidRPr="00A76B61">
              <w:rPr>
                <w:rFonts w:ascii="Courier New" w:eastAsia="Arial" w:hAnsi="Courier New" w:cs="Courier New"/>
                <w:sz w:val="24"/>
                <w:szCs w:val="24"/>
              </w:rPr>
              <w:t>C</w:t>
            </w:r>
            <w:r w:rsidRPr="00A76B61">
              <w:rPr>
                <w:rFonts w:ascii="Courier New" w:eastAsia="Arial" w:hAnsi="Courier New" w:cs="Courier New"/>
                <w:spacing w:val="1"/>
                <w:sz w:val="24"/>
                <w:szCs w:val="24"/>
              </w:rPr>
              <w:t>O</w:t>
            </w:r>
            <w:r w:rsidRPr="00A76B61">
              <w:rPr>
                <w:rFonts w:ascii="Courier New" w:eastAsia="Arial" w:hAnsi="Courier New" w:cs="Courier New"/>
                <w:sz w:val="24"/>
                <w:szCs w:val="24"/>
              </w:rPr>
              <w:t>N</w:t>
            </w:r>
            <w:r w:rsidRPr="00A76B61">
              <w:rPr>
                <w:rFonts w:ascii="Courier New" w:eastAsia="Arial" w:hAnsi="Courier New" w:cs="Courier New"/>
                <w:spacing w:val="3"/>
                <w:sz w:val="24"/>
                <w:szCs w:val="24"/>
              </w:rPr>
              <w:t>T</w:t>
            </w:r>
            <w:r w:rsidRPr="00A76B61">
              <w:rPr>
                <w:rFonts w:ascii="Courier New" w:eastAsia="Arial" w:hAnsi="Courier New" w:cs="Courier New"/>
                <w:sz w:val="24"/>
                <w:szCs w:val="24"/>
              </w:rPr>
              <w:t>O</w:t>
            </w:r>
            <w:r w:rsidRPr="00A76B61">
              <w:rPr>
                <w:rFonts w:ascii="Courier New" w:eastAsia="Arial" w:hAnsi="Courier New" w:cs="Courier New"/>
                <w:spacing w:val="-15"/>
                <w:sz w:val="24"/>
                <w:szCs w:val="24"/>
              </w:rPr>
              <w:t xml:space="preserve"> </w:t>
            </w:r>
            <w:r w:rsidRPr="00A76B61">
              <w:rPr>
                <w:rFonts w:ascii="Courier New" w:eastAsia="Arial" w:hAnsi="Courier New" w:cs="Courier New"/>
                <w:spacing w:val="-1"/>
                <w:sz w:val="24"/>
                <w:szCs w:val="24"/>
              </w:rPr>
              <w:t>S</w:t>
            </w:r>
            <w:r w:rsidRPr="00A76B61">
              <w:rPr>
                <w:rFonts w:ascii="Courier New" w:eastAsia="Arial" w:hAnsi="Courier New" w:cs="Courier New"/>
                <w:sz w:val="24"/>
                <w:szCs w:val="24"/>
              </w:rPr>
              <w:t>O</w:t>
            </w:r>
            <w:r w:rsidRPr="00A76B61">
              <w:rPr>
                <w:rFonts w:ascii="Courier New" w:eastAsia="Arial" w:hAnsi="Courier New" w:cs="Courier New"/>
                <w:spacing w:val="-1"/>
                <w:sz w:val="24"/>
                <w:szCs w:val="24"/>
              </w:rPr>
              <w:t>B</w:t>
            </w:r>
            <w:r w:rsidRPr="00A76B61">
              <w:rPr>
                <w:rFonts w:ascii="Courier New" w:eastAsia="Arial" w:hAnsi="Courier New" w:cs="Courier New"/>
                <w:sz w:val="24"/>
                <w:szCs w:val="24"/>
              </w:rPr>
              <w:t>RE</w:t>
            </w:r>
            <w:r w:rsidRPr="00A76B61">
              <w:rPr>
                <w:rFonts w:ascii="Courier New" w:eastAsia="Arial" w:hAnsi="Courier New" w:cs="Courier New"/>
                <w:spacing w:val="-14"/>
                <w:sz w:val="24"/>
                <w:szCs w:val="24"/>
              </w:rPr>
              <w:t xml:space="preserve"> </w:t>
            </w:r>
            <w:r w:rsidRPr="00A76B61">
              <w:rPr>
                <w:rFonts w:ascii="Courier New" w:eastAsia="Arial" w:hAnsi="Courier New" w:cs="Courier New"/>
                <w:spacing w:val="-1"/>
                <w:sz w:val="24"/>
                <w:szCs w:val="24"/>
              </w:rPr>
              <w:t>E</w:t>
            </w:r>
            <w:r w:rsidRPr="00A76B61">
              <w:rPr>
                <w:rFonts w:ascii="Courier New" w:eastAsia="Arial" w:hAnsi="Courier New" w:cs="Courier New"/>
                <w:sz w:val="24"/>
                <w:szCs w:val="24"/>
              </w:rPr>
              <w:t>N</w:t>
            </w:r>
            <w:r w:rsidRPr="00A76B61">
              <w:rPr>
                <w:rFonts w:ascii="Courier New" w:eastAsia="Arial" w:hAnsi="Courier New" w:cs="Courier New"/>
                <w:spacing w:val="2"/>
                <w:sz w:val="24"/>
                <w:szCs w:val="24"/>
              </w:rPr>
              <w:t>C</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R</w:t>
            </w:r>
            <w:r w:rsidRPr="00A76B61">
              <w:rPr>
                <w:rFonts w:ascii="Courier New" w:eastAsia="Arial" w:hAnsi="Courier New" w:cs="Courier New"/>
                <w:spacing w:val="1"/>
                <w:sz w:val="24"/>
                <w:szCs w:val="24"/>
              </w:rPr>
              <w:t>G</w:t>
            </w:r>
            <w:r w:rsidRPr="00A76B61">
              <w:rPr>
                <w:rFonts w:ascii="Courier New" w:eastAsia="Arial" w:hAnsi="Courier New" w:cs="Courier New"/>
                <w:sz w:val="24"/>
                <w:szCs w:val="24"/>
              </w:rPr>
              <w:t>OS</w:t>
            </w:r>
          </w:p>
        </w:tc>
      </w:tr>
      <w:tr w:rsidR="00A76B61" w:rsidRPr="00A76B61" w:rsidTr="00395286">
        <w:trPr>
          <w:trHeight w:hRule="exact" w:val="860"/>
        </w:trPr>
        <w:tc>
          <w:tcPr>
            <w:tcW w:w="1656" w:type="dxa"/>
            <w:vMerge/>
            <w:tcBorders>
              <w:left w:val="single" w:sz="8" w:space="0" w:color="000000"/>
              <w:bottom w:val="single" w:sz="8" w:space="0" w:color="000000"/>
              <w:right w:val="single" w:sz="8" w:space="0" w:color="000000"/>
            </w:tcBorders>
            <w:vAlign w:val="center"/>
          </w:tcPr>
          <w:p w:rsidR="001B35B3" w:rsidRPr="00A76B61" w:rsidRDefault="001B35B3" w:rsidP="00395286">
            <w:pPr>
              <w:jc w:val="center"/>
              <w:rPr>
                <w:rFonts w:ascii="Courier New" w:hAnsi="Courier New" w:cs="Courier New"/>
                <w:sz w:val="24"/>
                <w:szCs w:val="24"/>
              </w:rPr>
            </w:pPr>
          </w:p>
        </w:tc>
        <w:tc>
          <w:tcPr>
            <w:tcW w:w="392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1B35B3">
            <w:pPr>
              <w:pStyle w:val="TableParagraph"/>
              <w:spacing w:before="47" w:line="228" w:lineRule="exact"/>
              <w:ind w:right="28"/>
              <w:jc w:val="center"/>
              <w:rPr>
                <w:rFonts w:ascii="Courier New" w:eastAsia="Arial" w:hAnsi="Courier New" w:cs="Courier New"/>
                <w:sz w:val="24"/>
                <w:szCs w:val="24"/>
              </w:rPr>
            </w:pPr>
            <w:r w:rsidRPr="00A76B61">
              <w:rPr>
                <w:rFonts w:ascii="Courier New" w:eastAsia="Arial" w:hAnsi="Courier New" w:cs="Courier New"/>
                <w:sz w:val="24"/>
                <w:szCs w:val="24"/>
              </w:rPr>
              <w:t>C</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DÚN</w:t>
            </w:r>
            <w:r w:rsidRPr="00A76B61">
              <w:rPr>
                <w:rFonts w:ascii="Courier New" w:eastAsia="Arial" w:hAnsi="Courier New" w:cs="Courier New"/>
                <w:spacing w:val="2"/>
                <w:sz w:val="24"/>
                <w:szCs w:val="24"/>
              </w:rPr>
              <w:t>I</w:t>
            </w:r>
            <w:r w:rsidRPr="00A76B61">
              <w:rPr>
                <w:rFonts w:ascii="Courier New" w:eastAsia="Arial" w:hAnsi="Courier New" w:cs="Courier New"/>
                <w:sz w:val="24"/>
                <w:szCs w:val="24"/>
              </w:rPr>
              <w:t>CO</w:t>
            </w:r>
            <w:r w:rsidRPr="00A76B61">
              <w:rPr>
                <w:rFonts w:ascii="Courier New" w:eastAsia="Arial" w:hAnsi="Courier New" w:cs="Courier New"/>
                <w:spacing w:val="-12"/>
                <w:sz w:val="24"/>
                <w:szCs w:val="24"/>
              </w:rPr>
              <w:t xml:space="preserve"> </w:t>
            </w:r>
            <w:r w:rsidRPr="00A76B61">
              <w:rPr>
                <w:rFonts w:ascii="Courier New" w:eastAsia="Arial" w:hAnsi="Courier New" w:cs="Courier New"/>
                <w:sz w:val="24"/>
                <w:szCs w:val="24"/>
              </w:rPr>
              <w:t>E</w:t>
            </w:r>
            <w:r w:rsidRPr="00A76B61">
              <w:rPr>
                <w:rFonts w:ascii="Courier New" w:eastAsia="Arial" w:hAnsi="Courier New" w:cs="Courier New"/>
                <w:spacing w:val="-11"/>
                <w:sz w:val="24"/>
                <w:szCs w:val="24"/>
              </w:rPr>
              <w:t xml:space="preserve"> </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U</w:t>
            </w:r>
            <w:r w:rsidRPr="00A76B61">
              <w:rPr>
                <w:rFonts w:ascii="Courier New" w:eastAsia="Arial" w:hAnsi="Courier New" w:cs="Courier New"/>
                <w:spacing w:val="1"/>
                <w:sz w:val="24"/>
                <w:szCs w:val="24"/>
              </w:rPr>
              <w:t>X</w:t>
            </w:r>
            <w:r w:rsidRPr="00A76B61">
              <w:rPr>
                <w:rFonts w:ascii="Courier New" w:eastAsia="Arial" w:hAnsi="Courier New" w:cs="Courier New"/>
                <w:sz w:val="24"/>
                <w:szCs w:val="24"/>
              </w:rPr>
              <w:t>ÍL</w:t>
            </w:r>
            <w:r w:rsidRPr="00A76B61">
              <w:rPr>
                <w:rFonts w:ascii="Courier New" w:eastAsia="Arial" w:hAnsi="Courier New" w:cs="Courier New"/>
                <w:spacing w:val="-1"/>
                <w:sz w:val="24"/>
                <w:szCs w:val="24"/>
              </w:rPr>
              <w:t>I</w:t>
            </w:r>
            <w:r w:rsidRPr="00A76B61">
              <w:rPr>
                <w:rFonts w:ascii="Courier New" w:eastAsia="Arial" w:hAnsi="Courier New" w:cs="Courier New"/>
                <w:sz w:val="24"/>
                <w:szCs w:val="24"/>
              </w:rPr>
              <w:t>O</w:t>
            </w:r>
            <w:r w:rsidRPr="00A76B61">
              <w:rPr>
                <w:rFonts w:ascii="Courier New" w:eastAsia="Arial" w:hAnsi="Courier New" w:cs="Courier New"/>
                <w:spacing w:val="-10"/>
                <w:sz w:val="24"/>
                <w:szCs w:val="24"/>
              </w:rPr>
              <w:t xml:space="preserve"> </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M</w:t>
            </w:r>
            <w:r w:rsidRPr="00A76B61">
              <w:rPr>
                <w:rFonts w:ascii="Courier New" w:eastAsia="Arial" w:hAnsi="Courier New" w:cs="Courier New"/>
                <w:spacing w:val="-1"/>
                <w:sz w:val="24"/>
                <w:szCs w:val="24"/>
              </w:rPr>
              <w:t>E</w:t>
            </w:r>
            <w:r w:rsidRPr="00A76B61">
              <w:rPr>
                <w:rFonts w:ascii="Courier New" w:eastAsia="Arial" w:hAnsi="Courier New" w:cs="Courier New"/>
                <w:sz w:val="24"/>
                <w:szCs w:val="24"/>
              </w:rPr>
              <w:t>R</w:t>
            </w:r>
            <w:r w:rsidRPr="00A76B61">
              <w:rPr>
                <w:rFonts w:ascii="Courier New" w:eastAsia="Arial" w:hAnsi="Courier New" w:cs="Courier New"/>
                <w:spacing w:val="1"/>
                <w:sz w:val="24"/>
                <w:szCs w:val="24"/>
              </w:rPr>
              <w:t>G</w:t>
            </w:r>
            <w:r w:rsidRPr="00A76B61">
              <w:rPr>
                <w:rFonts w:ascii="Courier New" w:eastAsia="Arial" w:hAnsi="Courier New" w:cs="Courier New"/>
                <w:spacing w:val="-1"/>
                <w:sz w:val="24"/>
                <w:szCs w:val="24"/>
              </w:rPr>
              <w:t>E</w:t>
            </w:r>
            <w:r w:rsidRPr="00A76B61">
              <w:rPr>
                <w:rFonts w:ascii="Courier New" w:eastAsia="Arial" w:hAnsi="Courier New" w:cs="Courier New"/>
                <w:spacing w:val="2"/>
                <w:sz w:val="24"/>
                <w:szCs w:val="24"/>
              </w:rPr>
              <w:t>N</w:t>
            </w:r>
            <w:r w:rsidRPr="00A76B61">
              <w:rPr>
                <w:rFonts w:ascii="Courier New" w:eastAsia="Arial" w:hAnsi="Courier New" w:cs="Courier New"/>
                <w:sz w:val="24"/>
                <w:szCs w:val="24"/>
              </w:rPr>
              <w:t>CI</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L</w:t>
            </w:r>
            <w:r w:rsidRPr="00A76B61">
              <w:rPr>
                <w:rFonts w:ascii="Courier New" w:eastAsia="Arial" w:hAnsi="Courier New" w:cs="Courier New"/>
                <w:w w:val="99"/>
                <w:sz w:val="24"/>
                <w:szCs w:val="24"/>
              </w:rPr>
              <w:t xml:space="preserve"> </w:t>
            </w:r>
            <w:r w:rsidRPr="00A76B61">
              <w:rPr>
                <w:rFonts w:ascii="Courier New" w:eastAsia="Arial" w:hAnsi="Courier New" w:cs="Courier New"/>
                <w:spacing w:val="-1"/>
                <w:sz w:val="24"/>
                <w:szCs w:val="24"/>
              </w:rPr>
              <w:t>2021</w:t>
            </w:r>
          </w:p>
        </w:tc>
        <w:tc>
          <w:tcPr>
            <w:tcW w:w="305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jc w:val="center"/>
              <w:rPr>
                <w:rFonts w:ascii="Courier New" w:eastAsia="Arial" w:hAnsi="Courier New" w:cs="Courier New"/>
                <w:sz w:val="24"/>
                <w:szCs w:val="24"/>
              </w:rPr>
            </w:pP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M</w:t>
            </w:r>
            <w:r w:rsidRPr="00A76B61">
              <w:rPr>
                <w:rFonts w:ascii="Courier New" w:eastAsia="Arial" w:hAnsi="Courier New" w:cs="Courier New"/>
                <w:spacing w:val="-1"/>
                <w:sz w:val="24"/>
                <w:szCs w:val="24"/>
              </w:rPr>
              <w:t>A</w:t>
            </w:r>
            <w:r w:rsidRPr="00A76B61">
              <w:rPr>
                <w:rFonts w:ascii="Courier New" w:eastAsia="Arial" w:hAnsi="Courier New" w:cs="Courier New"/>
                <w:spacing w:val="2"/>
                <w:sz w:val="24"/>
                <w:szCs w:val="24"/>
              </w:rPr>
              <w:t>I</w:t>
            </w:r>
            <w:r w:rsidRPr="00A76B61">
              <w:rPr>
                <w:rFonts w:ascii="Courier New" w:eastAsia="Arial" w:hAnsi="Courier New" w:cs="Courier New"/>
                <w:sz w:val="24"/>
                <w:szCs w:val="24"/>
              </w:rPr>
              <w:t>S</w:t>
            </w:r>
            <w:r w:rsidRPr="00A76B61">
              <w:rPr>
                <w:rFonts w:ascii="Courier New" w:eastAsia="Arial" w:hAnsi="Courier New" w:cs="Courier New"/>
                <w:spacing w:val="-23"/>
                <w:sz w:val="24"/>
                <w:szCs w:val="24"/>
              </w:rPr>
              <w:t xml:space="preserve"> </w:t>
            </w:r>
            <w:r w:rsidRPr="00A76B61">
              <w:rPr>
                <w:rFonts w:ascii="Courier New" w:eastAsia="Arial" w:hAnsi="Courier New" w:cs="Courier New"/>
                <w:sz w:val="24"/>
                <w:szCs w:val="24"/>
              </w:rPr>
              <w:t>FI</w:t>
            </w:r>
            <w:r w:rsidRPr="00A76B61">
              <w:rPr>
                <w:rFonts w:ascii="Courier New" w:eastAsia="Arial" w:hAnsi="Courier New" w:cs="Courier New"/>
                <w:spacing w:val="2"/>
                <w:sz w:val="24"/>
                <w:szCs w:val="24"/>
              </w:rPr>
              <w:t>N</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NC</w:t>
            </w:r>
            <w:r w:rsidRPr="00A76B61">
              <w:rPr>
                <w:rFonts w:ascii="Courier New" w:eastAsia="Arial" w:hAnsi="Courier New" w:cs="Courier New"/>
                <w:spacing w:val="2"/>
                <w:sz w:val="24"/>
                <w:szCs w:val="24"/>
              </w:rPr>
              <w:t>I</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O</w:t>
            </w:r>
            <w:r w:rsidRPr="00A76B61">
              <w:rPr>
                <w:rFonts w:ascii="Courier New" w:eastAsia="Arial" w:hAnsi="Courier New" w:cs="Courier New"/>
                <w:sz w:val="24"/>
                <w:szCs w:val="24"/>
              </w:rPr>
              <w:t>S</w:t>
            </w:r>
          </w:p>
        </w:tc>
      </w:tr>
      <w:tr w:rsidR="00A76B61" w:rsidRPr="00A76B61" w:rsidTr="00395286">
        <w:trPr>
          <w:trHeight w:hRule="exact" w:val="413"/>
        </w:trPr>
        <w:tc>
          <w:tcPr>
            <w:tcW w:w="1656"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9"/>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A</w:t>
            </w:r>
          </w:p>
        </w:tc>
        <w:tc>
          <w:tcPr>
            <w:tcW w:w="392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9"/>
              <w:ind w:left="1621" w:right="1732"/>
              <w:jc w:val="center"/>
              <w:rPr>
                <w:rFonts w:ascii="Courier New" w:eastAsia="Arial" w:hAnsi="Courier New" w:cs="Courier New"/>
                <w:sz w:val="24"/>
                <w:szCs w:val="24"/>
              </w:rPr>
            </w:pPr>
            <w:r w:rsidRPr="00A76B61">
              <w:rPr>
                <w:rFonts w:ascii="Courier New" w:eastAsia="Arial" w:hAnsi="Courier New" w:cs="Courier New"/>
                <w:spacing w:val="-1"/>
                <w:sz w:val="24"/>
                <w:szCs w:val="24"/>
              </w:rPr>
              <w:t>25%</w:t>
            </w:r>
          </w:p>
        </w:tc>
        <w:tc>
          <w:tcPr>
            <w:tcW w:w="305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9"/>
              <w:ind w:left="1242" w:right="1353"/>
              <w:jc w:val="center"/>
              <w:rPr>
                <w:rFonts w:ascii="Courier New" w:eastAsia="Arial" w:hAnsi="Courier New" w:cs="Courier New"/>
                <w:sz w:val="24"/>
                <w:szCs w:val="24"/>
              </w:rPr>
            </w:pPr>
            <w:r w:rsidRPr="00A76B61">
              <w:rPr>
                <w:rFonts w:ascii="Courier New" w:eastAsia="Arial" w:hAnsi="Courier New" w:cs="Courier New"/>
                <w:spacing w:val="-1"/>
                <w:sz w:val="24"/>
                <w:szCs w:val="24"/>
              </w:rPr>
              <w:t>10%</w:t>
            </w:r>
          </w:p>
        </w:tc>
      </w:tr>
      <w:tr w:rsidR="00A76B61" w:rsidRPr="00A76B61" w:rsidTr="00395286">
        <w:trPr>
          <w:trHeight w:hRule="exact" w:val="439"/>
        </w:trPr>
        <w:tc>
          <w:tcPr>
            <w:tcW w:w="1656"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B</w:t>
            </w:r>
          </w:p>
        </w:tc>
        <w:tc>
          <w:tcPr>
            <w:tcW w:w="392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42"/>
              <w:ind w:left="1621" w:right="1732"/>
              <w:jc w:val="center"/>
              <w:rPr>
                <w:rFonts w:ascii="Courier New" w:eastAsia="Arial" w:hAnsi="Courier New" w:cs="Courier New"/>
                <w:sz w:val="24"/>
                <w:szCs w:val="24"/>
              </w:rPr>
            </w:pPr>
            <w:r w:rsidRPr="00A76B61">
              <w:rPr>
                <w:rFonts w:ascii="Courier New" w:eastAsia="Arial" w:hAnsi="Courier New" w:cs="Courier New"/>
                <w:spacing w:val="-1"/>
                <w:sz w:val="24"/>
                <w:szCs w:val="24"/>
              </w:rPr>
              <w:t>50%</w:t>
            </w:r>
          </w:p>
        </w:tc>
        <w:tc>
          <w:tcPr>
            <w:tcW w:w="3053"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42"/>
              <w:ind w:left="1242" w:right="1353"/>
              <w:jc w:val="center"/>
              <w:rPr>
                <w:rFonts w:ascii="Courier New" w:eastAsia="Arial" w:hAnsi="Courier New" w:cs="Courier New"/>
                <w:sz w:val="24"/>
                <w:szCs w:val="24"/>
              </w:rPr>
            </w:pPr>
            <w:r w:rsidRPr="00A76B61">
              <w:rPr>
                <w:rFonts w:ascii="Courier New" w:eastAsia="Arial" w:hAnsi="Courier New" w:cs="Courier New"/>
                <w:spacing w:val="-1"/>
                <w:sz w:val="24"/>
                <w:szCs w:val="24"/>
              </w:rPr>
              <w:t>25%</w:t>
            </w:r>
          </w:p>
        </w:tc>
      </w:tr>
      <w:tr w:rsidR="00A76B61" w:rsidRPr="00A76B61" w:rsidTr="00395286">
        <w:trPr>
          <w:trHeight w:hRule="exact" w:val="432"/>
        </w:trPr>
        <w:tc>
          <w:tcPr>
            <w:tcW w:w="1656" w:type="dxa"/>
            <w:tcBorders>
              <w:top w:val="nil"/>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noProof/>
                <w:sz w:val="24"/>
                <w:szCs w:val="24"/>
                <w:lang w:val="pt-BR" w:eastAsia="pt-BR"/>
              </w:rPr>
              <w:drawing>
                <wp:anchor distT="0" distB="0" distL="114300" distR="114300" simplePos="0" relativeHeight="251659264" behindDoc="1" locked="0" layoutInCell="1" allowOverlap="1" wp14:anchorId="19D25956" wp14:editId="35B9EFC4">
                  <wp:simplePos x="0" y="0"/>
                  <wp:positionH relativeFrom="page">
                    <wp:posOffset>342900</wp:posOffset>
                  </wp:positionH>
                  <wp:positionV relativeFrom="page">
                    <wp:posOffset>9662795</wp:posOffset>
                  </wp:positionV>
                  <wp:extent cx="596900" cy="59690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596900"/>
                          </a:xfrm>
                          <a:prstGeom prst="rect">
                            <a:avLst/>
                          </a:prstGeom>
                          <a:noFill/>
                        </pic:spPr>
                      </pic:pic>
                    </a:graphicData>
                  </a:graphic>
                  <wp14:sizeRelH relativeFrom="page">
                    <wp14:pctWidth>0</wp14:pctWidth>
                  </wp14:sizeRelH>
                  <wp14:sizeRelV relativeFrom="page">
                    <wp14:pctHeight>0</wp14:pctHeight>
                  </wp14:sizeRelV>
                </wp:anchor>
              </w:drawing>
            </w:r>
            <w:r w:rsidRPr="00A76B61">
              <w:rPr>
                <w:rFonts w:ascii="Courier New" w:eastAsia="Arial" w:hAnsi="Courier New" w:cs="Courier New"/>
                <w:noProof/>
                <w:sz w:val="24"/>
                <w:szCs w:val="24"/>
                <w:lang w:val="pt-BR" w:eastAsia="pt-BR"/>
              </w:rPr>
              <mc:AlternateContent>
                <mc:Choice Requires="wps">
                  <w:drawing>
                    <wp:anchor distT="0" distB="0" distL="114300" distR="114300" simplePos="0" relativeHeight="251660288" behindDoc="1" locked="0" layoutInCell="1" allowOverlap="1" wp14:anchorId="392FFC88" wp14:editId="00F7CE71">
                      <wp:simplePos x="0" y="0"/>
                      <wp:positionH relativeFrom="page">
                        <wp:posOffset>7178675</wp:posOffset>
                      </wp:positionH>
                      <wp:positionV relativeFrom="page">
                        <wp:posOffset>7871460</wp:posOffset>
                      </wp:positionV>
                      <wp:extent cx="330200" cy="1930400"/>
                      <wp:effectExtent l="0" t="381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200" cy="19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5B3" w:rsidRDefault="001B35B3" w:rsidP="001B35B3">
                                  <w:pPr>
                                    <w:spacing w:before="20"/>
                                    <w:ind w:left="20"/>
                                    <w:rPr>
                                      <w:rFonts w:ascii="Arial" w:eastAsia="Arial" w:hAnsi="Arial" w:cs="Arial"/>
                                      <w:sz w:val="24"/>
                                      <w:szCs w:val="24"/>
                                    </w:rPr>
                                  </w:pPr>
                                  <w:r>
                                    <w:rPr>
                                      <w:rFonts w:ascii="C39HrP24DhTt" w:eastAsia="C39HrP24DhTt" w:hAnsi="C39HrP24DhTt" w:cs="C39HrP24DhTt"/>
                                      <w:b w:val="0"/>
                                      <w:sz w:val="48"/>
                                      <w:szCs w:val="48"/>
                                    </w:rPr>
                                    <w:t>*CD22881001760</w:t>
                                  </w:r>
                                  <w:r>
                                    <w:rPr>
                                      <w:rFonts w:ascii="C39HrP24DhTt" w:eastAsia="C39HrP24DhTt" w:hAnsi="C39HrP24DhTt" w:cs="C39HrP24DhTt"/>
                                      <w:b w:val="0"/>
                                      <w:spacing w:val="-104"/>
                                      <w:sz w:val="48"/>
                                      <w:szCs w:val="48"/>
                                    </w:rPr>
                                    <w:t>0</w:t>
                                  </w:r>
                                  <w:r>
                                    <w:rPr>
                                      <w:rFonts w:ascii="Arial" w:eastAsia="Arial" w:hAnsi="Arial" w:cs="Arial"/>
                                      <w:b w:val="0"/>
                                      <w:spacing w:val="-30"/>
                                      <w:sz w:val="24"/>
                                      <w:szCs w:val="24"/>
                                    </w:rPr>
                                    <w:t>L</w:t>
                                  </w:r>
                                  <w:r>
                                    <w:rPr>
                                      <w:rFonts w:ascii="C39HrP24DhTt" w:eastAsia="C39HrP24DhTt" w:hAnsi="C39HrP24DhTt" w:cs="C39HrP24DhTt"/>
                                      <w:b w:val="0"/>
                                      <w:spacing w:val="-125"/>
                                      <w:sz w:val="48"/>
                                      <w:szCs w:val="48"/>
                                    </w:rPr>
                                    <w:t>*</w:t>
                                  </w:r>
                                  <w:proofErr w:type="spellStart"/>
                                  <w:r>
                                    <w:rPr>
                                      <w:rFonts w:ascii="Arial" w:eastAsia="Arial" w:hAnsi="Arial" w:cs="Arial"/>
                                      <w:b w:val="0"/>
                                      <w:sz w:val="24"/>
                                      <w:szCs w:val="24"/>
                                    </w:rPr>
                                    <w:t>exEdit</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FFC88" id="_x0000_t202" coordsize="21600,21600" o:spt="202" path="m,l,21600r21600,l21600,xe">
                      <v:stroke joinstyle="miter"/>
                      <v:path gradientshapeok="t" o:connecttype="rect"/>
                    </v:shapetype>
                    <v:shape id="Caixa de texto 3" o:spid="_x0000_s1026" type="#_x0000_t202" style="position:absolute;left:0;text-align:left;margin-left:565.25pt;margin-top:619.8pt;width:26pt;height:15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" filled="f" stroked="f">
                      <v:textbox style="layout-flow:vertical;mso-layout-flow-alt:bottom-to-top" inset="0,0,0,0">
                        <w:txbxContent>
                          <w:p w:rsidR="001B35B3" w:rsidRDefault="001B35B3" w:rsidP="001B35B3">
                            <w:pPr>
                              <w:spacing w:before="20"/>
                              <w:ind w:left="20"/>
                              <w:rPr>
                                <w:rFonts w:ascii="Arial" w:eastAsia="Arial" w:hAnsi="Arial" w:cs="Arial"/>
                                <w:sz w:val="24"/>
                                <w:szCs w:val="24"/>
                              </w:rPr>
                            </w:pPr>
                            <w:r>
                              <w:rPr>
                                <w:rFonts w:ascii="C39HrP24DhTt" w:eastAsia="C39HrP24DhTt" w:hAnsi="C39HrP24DhTt" w:cs="C39HrP24DhTt"/>
                                <w:b w:val="0"/>
                                <w:sz w:val="48"/>
                                <w:szCs w:val="48"/>
                              </w:rPr>
                              <w:t>*CD22881001760</w:t>
                            </w:r>
                            <w:r>
                              <w:rPr>
                                <w:rFonts w:ascii="C39HrP24DhTt" w:eastAsia="C39HrP24DhTt" w:hAnsi="C39HrP24DhTt" w:cs="C39HrP24DhTt"/>
                                <w:b w:val="0"/>
                                <w:spacing w:val="-104"/>
                                <w:sz w:val="48"/>
                                <w:szCs w:val="48"/>
                              </w:rPr>
                              <w:t>0</w:t>
                            </w:r>
                            <w:r>
                              <w:rPr>
                                <w:rFonts w:ascii="Arial" w:eastAsia="Arial" w:hAnsi="Arial" w:cs="Arial"/>
                                <w:b w:val="0"/>
                                <w:spacing w:val="-30"/>
                                <w:sz w:val="24"/>
                                <w:szCs w:val="24"/>
                              </w:rPr>
                              <w:t>L</w:t>
                            </w:r>
                            <w:r>
                              <w:rPr>
                                <w:rFonts w:ascii="C39HrP24DhTt" w:eastAsia="C39HrP24DhTt" w:hAnsi="C39HrP24DhTt" w:cs="C39HrP24DhTt"/>
                                <w:b w:val="0"/>
                                <w:spacing w:val="-125"/>
                                <w:sz w:val="48"/>
                                <w:szCs w:val="48"/>
                              </w:rPr>
                              <w:t>*</w:t>
                            </w:r>
                            <w:proofErr w:type="spellStart"/>
                            <w:r>
                              <w:rPr>
                                <w:rFonts w:ascii="Arial" w:eastAsia="Arial" w:hAnsi="Arial" w:cs="Arial"/>
                                <w:b w:val="0"/>
                                <w:sz w:val="24"/>
                                <w:szCs w:val="24"/>
                              </w:rPr>
                              <w:t>exEdit</w:t>
                            </w:r>
                            <w:proofErr w:type="spellEnd"/>
                          </w:p>
                        </w:txbxContent>
                      </v:textbox>
                      <w10:wrap anchorx="page" anchory="page"/>
                    </v:shape>
                  </w:pict>
                </mc:Fallback>
              </mc:AlternateContent>
            </w:r>
            <w:r w:rsidRPr="00A76B61">
              <w:rPr>
                <w:rFonts w:ascii="Courier New" w:eastAsia="Arial" w:hAnsi="Courier New" w:cs="Courier New"/>
                <w:sz w:val="24"/>
                <w:szCs w:val="24"/>
              </w:rPr>
              <w:t>C</w:t>
            </w:r>
          </w:p>
        </w:tc>
        <w:tc>
          <w:tcPr>
            <w:tcW w:w="3923" w:type="dxa"/>
            <w:tcBorders>
              <w:top w:val="nil"/>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75%</w:t>
            </w:r>
          </w:p>
        </w:tc>
        <w:tc>
          <w:tcPr>
            <w:tcW w:w="3053" w:type="dxa"/>
            <w:tcBorders>
              <w:top w:val="nil"/>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50%</w:t>
            </w:r>
          </w:p>
        </w:tc>
      </w:tr>
      <w:tr w:rsidR="00A76B61" w:rsidRPr="00A76B61" w:rsidTr="00395286">
        <w:trPr>
          <w:trHeight w:hRule="exact" w:val="413"/>
        </w:trPr>
        <w:tc>
          <w:tcPr>
            <w:tcW w:w="1656"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D</w:t>
            </w:r>
          </w:p>
        </w:tc>
        <w:tc>
          <w:tcPr>
            <w:tcW w:w="3923"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100%</w:t>
            </w:r>
          </w:p>
        </w:tc>
        <w:tc>
          <w:tcPr>
            <w:tcW w:w="3053" w:type="dxa"/>
            <w:tcBorders>
              <w:top w:val="single" w:sz="8" w:space="0" w:color="000000"/>
              <w:left w:val="single" w:sz="8" w:space="0" w:color="000000"/>
              <w:bottom w:val="single" w:sz="8" w:space="0" w:color="000000"/>
              <w:right w:val="single" w:sz="8" w:space="0" w:color="000000"/>
            </w:tcBorders>
          </w:tcPr>
          <w:p w:rsidR="001B35B3" w:rsidRPr="00A76B61" w:rsidRDefault="001B35B3" w:rsidP="00395286">
            <w:pPr>
              <w:pStyle w:val="TableParagraph"/>
              <w:spacing w:before="42"/>
              <w:ind w:left="677" w:right="784"/>
              <w:jc w:val="center"/>
              <w:rPr>
                <w:rFonts w:ascii="Courier New" w:eastAsia="Arial" w:hAnsi="Courier New" w:cs="Courier New"/>
                <w:sz w:val="24"/>
                <w:szCs w:val="24"/>
              </w:rPr>
            </w:pPr>
            <w:r w:rsidRPr="00A76B61">
              <w:rPr>
                <w:rFonts w:ascii="Courier New" w:eastAsia="Arial" w:hAnsi="Courier New" w:cs="Courier New"/>
                <w:sz w:val="24"/>
                <w:szCs w:val="24"/>
              </w:rPr>
              <w:t>75%</w:t>
            </w:r>
          </w:p>
        </w:tc>
      </w:tr>
    </w:tbl>
    <w:p w:rsidR="001B35B3" w:rsidRPr="00A76B61" w:rsidRDefault="001B35B3" w:rsidP="001B35B3">
      <w:pPr>
        <w:pStyle w:val="TableParagraph"/>
        <w:spacing w:before="42"/>
        <w:ind w:left="677" w:right="784"/>
        <w:jc w:val="center"/>
        <w:rPr>
          <w:rFonts w:ascii="Courier New" w:eastAsia="Arial" w:hAnsi="Courier New" w:cs="Courier New"/>
          <w:sz w:val="24"/>
          <w:szCs w:val="24"/>
        </w:rPr>
      </w:pPr>
      <w:bookmarkStart w:id="0" w:name="_GoBack"/>
      <w:bookmarkEnd w:id="0"/>
    </w:p>
    <w:p w:rsidR="001B35B3" w:rsidRPr="00A76B61" w:rsidRDefault="001B35B3">
      <w:pPr>
        <w:suppressAutoHyphens w:val="0"/>
        <w:rPr>
          <w:rFonts w:ascii="Courier New" w:eastAsia="Arial" w:hAnsi="Courier New" w:cs="Courier New"/>
          <w:b w:val="0"/>
          <w:bCs/>
          <w:spacing w:val="-6"/>
          <w:sz w:val="24"/>
          <w:szCs w:val="24"/>
        </w:rPr>
      </w:pPr>
      <w:r w:rsidRPr="00A76B61">
        <w:rPr>
          <w:rFonts w:ascii="Courier New" w:eastAsia="Arial" w:hAnsi="Courier New" w:cs="Courier New"/>
          <w:b w:val="0"/>
          <w:bCs/>
          <w:spacing w:val="-6"/>
          <w:sz w:val="24"/>
          <w:szCs w:val="24"/>
        </w:rPr>
        <w:br w:type="page"/>
      </w:r>
    </w:p>
    <w:p w:rsidR="001B35B3" w:rsidRPr="00A76B61" w:rsidRDefault="001B35B3" w:rsidP="001B35B3">
      <w:pPr>
        <w:spacing w:before="74"/>
        <w:jc w:val="center"/>
        <w:rPr>
          <w:rFonts w:ascii="Courier New" w:eastAsia="Arial" w:hAnsi="Courier New" w:cs="Courier New"/>
          <w:b w:val="0"/>
          <w:bCs/>
          <w:sz w:val="24"/>
          <w:szCs w:val="24"/>
        </w:rPr>
      </w:pPr>
      <w:r w:rsidRPr="00A76B61">
        <w:rPr>
          <w:rFonts w:ascii="Courier New" w:eastAsia="Arial" w:hAnsi="Courier New" w:cs="Courier New"/>
          <w:b w:val="0"/>
          <w:bCs/>
          <w:spacing w:val="-6"/>
          <w:sz w:val="24"/>
          <w:szCs w:val="24"/>
        </w:rPr>
        <w:lastRenderedPageBreak/>
        <w:t>A</w:t>
      </w:r>
      <w:r w:rsidRPr="00A76B61">
        <w:rPr>
          <w:rFonts w:ascii="Courier New" w:eastAsia="Arial" w:hAnsi="Courier New" w:cs="Courier New"/>
          <w:b w:val="0"/>
          <w:bCs/>
          <w:spacing w:val="2"/>
          <w:sz w:val="24"/>
          <w:szCs w:val="24"/>
        </w:rPr>
        <w:t>N</w:t>
      </w:r>
      <w:r w:rsidRPr="00A76B61">
        <w:rPr>
          <w:rFonts w:ascii="Courier New" w:eastAsia="Arial" w:hAnsi="Courier New" w:cs="Courier New"/>
          <w:b w:val="0"/>
          <w:bCs/>
          <w:spacing w:val="1"/>
          <w:sz w:val="24"/>
          <w:szCs w:val="24"/>
        </w:rPr>
        <w:t>E</w:t>
      </w:r>
      <w:r w:rsidRPr="00A76B61">
        <w:rPr>
          <w:rFonts w:ascii="Courier New" w:eastAsia="Arial" w:hAnsi="Courier New" w:cs="Courier New"/>
          <w:b w:val="0"/>
          <w:bCs/>
          <w:spacing w:val="-1"/>
          <w:sz w:val="24"/>
          <w:szCs w:val="24"/>
        </w:rPr>
        <w:t>X</w:t>
      </w:r>
      <w:r w:rsidRPr="00A76B61">
        <w:rPr>
          <w:rFonts w:ascii="Courier New" w:eastAsia="Arial" w:hAnsi="Courier New" w:cs="Courier New"/>
          <w:b w:val="0"/>
          <w:bCs/>
          <w:sz w:val="24"/>
          <w:szCs w:val="24"/>
        </w:rPr>
        <w:t>O</w:t>
      </w:r>
      <w:r w:rsidRPr="00A76B61">
        <w:rPr>
          <w:rFonts w:ascii="Courier New" w:eastAsia="Arial" w:hAnsi="Courier New" w:cs="Courier New"/>
          <w:b w:val="0"/>
          <w:bCs/>
          <w:spacing w:val="-6"/>
          <w:sz w:val="24"/>
          <w:szCs w:val="24"/>
        </w:rPr>
        <w:t xml:space="preserve"> </w:t>
      </w:r>
      <w:r w:rsidRPr="00A76B61">
        <w:rPr>
          <w:rFonts w:ascii="Courier New" w:eastAsia="Arial" w:hAnsi="Courier New" w:cs="Courier New"/>
          <w:b w:val="0"/>
          <w:bCs/>
          <w:sz w:val="24"/>
          <w:szCs w:val="24"/>
        </w:rPr>
        <w:t>III</w:t>
      </w:r>
    </w:p>
    <w:p w:rsidR="001B35B3" w:rsidRPr="00A76B61" w:rsidRDefault="001B35B3" w:rsidP="001B35B3">
      <w:pPr>
        <w:ind w:right="2"/>
        <w:jc w:val="center"/>
        <w:rPr>
          <w:rFonts w:ascii="Courier New" w:eastAsia="Arial" w:hAnsi="Courier New" w:cs="Courier New"/>
          <w:b w:val="0"/>
          <w:bCs/>
          <w:sz w:val="24"/>
          <w:szCs w:val="24"/>
        </w:rPr>
      </w:pPr>
      <w:r w:rsidRPr="00A76B61">
        <w:rPr>
          <w:rFonts w:ascii="Courier New" w:eastAsia="Arial" w:hAnsi="Courier New" w:cs="Courier New"/>
          <w:b w:val="0"/>
          <w:bCs/>
          <w:sz w:val="24"/>
          <w:szCs w:val="24"/>
        </w:rPr>
        <w:t>(Anexo III da Lei nº 10.260, de 12 de julho de 2001)</w:t>
      </w:r>
    </w:p>
    <w:p w:rsidR="001B35B3" w:rsidRPr="00A76B61" w:rsidRDefault="001B35B3" w:rsidP="001B35B3">
      <w:pPr>
        <w:ind w:right="2"/>
        <w:jc w:val="center"/>
        <w:rPr>
          <w:rFonts w:ascii="Courier New" w:eastAsia="Arial" w:hAnsi="Courier New" w:cs="Courier New"/>
          <w:b w:val="0"/>
          <w:sz w:val="24"/>
          <w:szCs w:val="24"/>
        </w:rPr>
      </w:pPr>
    </w:p>
    <w:p w:rsidR="001B35B3" w:rsidRPr="00A76B61" w:rsidRDefault="001B35B3" w:rsidP="001B35B3">
      <w:pPr>
        <w:ind w:right="2"/>
        <w:jc w:val="center"/>
        <w:rPr>
          <w:rFonts w:ascii="Courier New" w:eastAsia="Arial" w:hAnsi="Courier New" w:cs="Courier New"/>
          <w:b w:val="0"/>
          <w:sz w:val="24"/>
          <w:szCs w:val="24"/>
        </w:rPr>
      </w:pPr>
      <w:r w:rsidRPr="00A76B61">
        <w:rPr>
          <w:rFonts w:ascii="Courier New" w:eastAsia="Arial" w:hAnsi="Courier New" w:cs="Courier New"/>
          <w:b w:val="0"/>
          <w:sz w:val="24"/>
          <w:szCs w:val="24"/>
        </w:rPr>
        <w:t>PRAZOS PARA PARCELAMENTO DO SALDO DEVEDOR</w:t>
      </w:r>
    </w:p>
    <w:p w:rsidR="001B35B3" w:rsidRPr="00A76B61" w:rsidRDefault="001B35B3" w:rsidP="001B35B3">
      <w:pPr>
        <w:ind w:right="2"/>
        <w:jc w:val="center"/>
        <w:rPr>
          <w:rFonts w:ascii="Courier New" w:eastAsia="Arial" w:hAnsi="Courier New" w:cs="Courier New"/>
          <w:b w:val="0"/>
          <w:sz w:val="24"/>
          <w:szCs w:val="24"/>
        </w:rPr>
      </w:pPr>
    </w:p>
    <w:p w:rsidR="001B35B3" w:rsidRPr="00A76B61" w:rsidRDefault="001B35B3" w:rsidP="001B35B3">
      <w:pPr>
        <w:ind w:right="2"/>
        <w:jc w:val="center"/>
        <w:rPr>
          <w:rFonts w:ascii="Courier New" w:eastAsia="Arial" w:hAnsi="Courier New" w:cs="Courier New"/>
          <w:b w:val="0"/>
          <w:sz w:val="24"/>
          <w:szCs w:val="24"/>
        </w:rPr>
      </w:pPr>
    </w:p>
    <w:tbl>
      <w:tblPr>
        <w:tblStyle w:val="TableNormal"/>
        <w:tblW w:w="0" w:type="auto"/>
        <w:tblInd w:w="118" w:type="dxa"/>
        <w:tblLayout w:type="fixed"/>
        <w:tblLook w:val="01E0" w:firstRow="1" w:lastRow="1" w:firstColumn="1" w:lastColumn="1" w:noHBand="0" w:noVBand="0"/>
      </w:tblPr>
      <w:tblGrid>
        <w:gridCol w:w="1318"/>
        <w:gridCol w:w="5334"/>
        <w:gridCol w:w="1961"/>
      </w:tblGrid>
      <w:tr w:rsidR="00A76B61" w:rsidRPr="00A76B61" w:rsidTr="00395286">
        <w:trPr>
          <w:trHeight w:hRule="exact" w:val="430"/>
        </w:trPr>
        <w:tc>
          <w:tcPr>
            <w:tcW w:w="1318" w:type="dxa"/>
            <w:vMerge w:val="restart"/>
            <w:tcBorders>
              <w:top w:val="single" w:sz="8" w:space="0" w:color="000000"/>
              <w:left w:val="single" w:sz="8" w:space="0" w:color="000000"/>
              <w:right w:val="single" w:sz="8" w:space="0" w:color="000000"/>
            </w:tcBorders>
            <w:vAlign w:val="center"/>
          </w:tcPr>
          <w:p w:rsidR="001B35B3" w:rsidRPr="00A76B61" w:rsidRDefault="001B35B3" w:rsidP="00395286">
            <w:pPr>
              <w:pStyle w:val="TableParagraph"/>
              <w:ind w:right="28" w:firstLine="14"/>
              <w:jc w:val="center"/>
              <w:rPr>
                <w:rFonts w:ascii="Courier New" w:eastAsia="Arial" w:hAnsi="Courier New" w:cs="Courier New"/>
                <w:sz w:val="24"/>
                <w:szCs w:val="24"/>
              </w:rPr>
            </w:pPr>
            <w:r w:rsidRPr="00A76B61">
              <w:rPr>
                <w:rFonts w:ascii="Courier New" w:eastAsia="Arial" w:hAnsi="Courier New" w:cs="Courier New"/>
                <w:sz w:val="24"/>
                <w:szCs w:val="24"/>
              </w:rPr>
              <w:t>F</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I</w:t>
            </w:r>
            <w:r w:rsidRPr="00A76B61">
              <w:rPr>
                <w:rFonts w:ascii="Courier New" w:eastAsia="Arial" w:hAnsi="Courier New" w:cs="Courier New"/>
                <w:spacing w:val="1"/>
                <w:sz w:val="24"/>
                <w:szCs w:val="24"/>
              </w:rPr>
              <w:t>X</w:t>
            </w:r>
            <w:r w:rsidRPr="00A76B61">
              <w:rPr>
                <w:rFonts w:ascii="Courier New" w:eastAsia="Arial" w:hAnsi="Courier New" w:cs="Courier New"/>
                <w:sz w:val="24"/>
                <w:szCs w:val="24"/>
              </w:rPr>
              <w:t>A</w:t>
            </w:r>
            <w:r w:rsidRPr="00A76B61">
              <w:rPr>
                <w:rFonts w:ascii="Courier New" w:eastAsia="Arial" w:hAnsi="Courier New" w:cs="Courier New"/>
                <w:spacing w:val="-10"/>
                <w:sz w:val="24"/>
                <w:szCs w:val="24"/>
              </w:rPr>
              <w:t xml:space="preserve"> </w:t>
            </w:r>
            <w:r w:rsidRPr="00A76B61">
              <w:rPr>
                <w:rFonts w:ascii="Courier New" w:eastAsia="Arial" w:hAnsi="Courier New" w:cs="Courier New"/>
                <w:spacing w:val="2"/>
                <w:sz w:val="24"/>
                <w:szCs w:val="24"/>
              </w:rPr>
              <w:t>D</w:t>
            </w:r>
            <w:r w:rsidRPr="00A76B61">
              <w:rPr>
                <w:rFonts w:ascii="Courier New" w:eastAsia="Arial" w:hAnsi="Courier New" w:cs="Courier New"/>
                <w:sz w:val="24"/>
                <w:szCs w:val="24"/>
              </w:rPr>
              <w:t>E</w:t>
            </w:r>
            <w:r w:rsidRPr="00A76B61">
              <w:rPr>
                <w:rFonts w:ascii="Courier New" w:eastAsia="Arial" w:hAnsi="Courier New" w:cs="Courier New"/>
                <w:w w:val="99"/>
                <w:sz w:val="24"/>
                <w:szCs w:val="24"/>
              </w:rPr>
              <w:t xml:space="preserve"> </w:t>
            </w:r>
            <w:r w:rsidRPr="00A76B61">
              <w:rPr>
                <w:rFonts w:ascii="Courier New" w:eastAsia="Arial" w:hAnsi="Courier New" w:cs="Courier New"/>
                <w:sz w:val="24"/>
                <w:szCs w:val="24"/>
              </w:rPr>
              <w:t>RI</w:t>
            </w:r>
            <w:r w:rsidRPr="00A76B61">
              <w:rPr>
                <w:rFonts w:ascii="Courier New" w:eastAsia="Arial" w:hAnsi="Courier New" w:cs="Courier New"/>
                <w:spacing w:val="-1"/>
                <w:sz w:val="24"/>
                <w:szCs w:val="24"/>
              </w:rPr>
              <w:t>S</w:t>
            </w:r>
            <w:r w:rsidRPr="00A76B61">
              <w:rPr>
                <w:rFonts w:ascii="Courier New" w:eastAsia="Arial" w:hAnsi="Courier New" w:cs="Courier New"/>
                <w:sz w:val="24"/>
                <w:szCs w:val="24"/>
              </w:rPr>
              <w:t>CO</w:t>
            </w:r>
          </w:p>
        </w:tc>
        <w:tc>
          <w:tcPr>
            <w:tcW w:w="7295" w:type="dxa"/>
            <w:gridSpan w:val="2"/>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56"/>
              <w:ind w:right="2"/>
              <w:jc w:val="center"/>
              <w:rPr>
                <w:rFonts w:ascii="Courier New" w:eastAsia="Arial" w:hAnsi="Courier New" w:cs="Courier New"/>
                <w:sz w:val="24"/>
                <w:szCs w:val="24"/>
              </w:rPr>
            </w:pPr>
            <w:r w:rsidRPr="00A76B61">
              <w:rPr>
                <w:rFonts w:ascii="Courier New" w:eastAsia="Arial" w:hAnsi="Courier New" w:cs="Courier New"/>
                <w:spacing w:val="-1"/>
                <w:sz w:val="24"/>
                <w:szCs w:val="24"/>
              </w:rPr>
              <w:t>P</w:t>
            </w:r>
            <w:r w:rsidRPr="00A76B61">
              <w:rPr>
                <w:rFonts w:ascii="Courier New" w:eastAsia="Arial" w:hAnsi="Courier New" w:cs="Courier New"/>
                <w:sz w:val="24"/>
                <w:szCs w:val="24"/>
              </w:rPr>
              <w:t>R</w:t>
            </w:r>
            <w:r w:rsidRPr="00A76B61">
              <w:rPr>
                <w:rFonts w:ascii="Courier New" w:eastAsia="Arial" w:hAnsi="Courier New" w:cs="Courier New"/>
                <w:spacing w:val="-1"/>
                <w:sz w:val="24"/>
                <w:szCs w:val="24"/>
              </w:rPr>
              <w:t>A</w:t>
            </w:r>
            <w:r w:rsidRPr="00A76B61">
              <w:rPr>
                <w:rFonts w:ascii="Courier New" w:eastAsia="Arial" w:hAnsi="Courier New" w:cs="Courier New"/>
                <w:sz w:val="24"/>
                <w:szCs w:val="24"/>
              </w:rPr>
              <w:t>ZO</w:t>
            </w:r>
            <w:r w:rsidRPr="00A76B61">
              <w:rPr>
                <w:rFonts w:ascii="Courier New" w:eastAsia="Arial" w:hAnsi="Courier New" w:cs="Courier New"/>
                <w:spacing w:val="-9"/>
                <w:sz w:val="24"/>
                <w:szCs w:val="24"/>
              </w:rPr>
              <w:t xml:space="preserve"> </w:t>
            </w:r>
            <w:r w:rsidRPr="00A76B61">
              <w:rPr>
                <w:rFonts w:ascii="Courier New" w:eastAsia="Arial" w:hAnsi="Courier New" w:cs="Courier New"/>
                <w:sz w:val="24"/>
                <w:szCs w:val="24"/>
              </w:rPr>
              <w:t>(</w:t>
            </w:r>
            <w:proofErr w:type="spellStart"/>
            <w:r w:rsidRPr="00A76B61">
              <w:rPr>
                <w:rFonts w:ascii="Courier New" w:eastAsia="Arial" w:hAnsi="Courier New" w:cs="Courier New"/>
                <w:sz w:val="24"/>
                <w:szCs w:val="24"/>
              </w:rPr>
              <w:t>em</w:t>
            </w:r>
            <w:proofErr w:type="spellEnd"/>
            <w:r w:rsidRPr="00A76B61">
              <w:rPr>
                <w:rFonts w:ascii="Courier New" w:eastAsia="Arial" w:hAnsi="Courier New" w:cs="Courier New"/>
                <w:spacing w:val="-7"/>
                <w:sz w:val="24"/>
                <w:szCs w:val="24"/>
              </w:rPr>
              <w:t xml:space="preserve"> </w:t>
            </w:r>
            <w:proofErr w:type="spellStart"/>
            <w:r w:rsidRPr="00A76B61">
              <w:rPr>
                <w:rFonts w:ascii="Courier New" w:eastAsia="Arial" w:hAnsi="Courier New" w:cs="Courier New"/>
                <w:spacing w:val="4"/>
                <w:sz w:val="24"/>
                <w:szCs w:val="24"/>
              </w:rPr>
              <w:t>m</w:t>
            </w:r>
            <w:r w:rsidRPr="00A76B61">
              <w:rPr>
                <w:rFonts w:ascii="Courier New" w:eastAsia="Arial" w:hAnsi="Courier New" w:cs="Courier New"/>
                <w:sz w:val="24"/>
                <w:szCs w:val="24"/>
              </w:rPr>
              <w:t>eses</w:t>
            </w:r>
            <w:proofErr w:type="spellEnd"/>
            <w:r w:rsidRPr="00A76B61">
              <w:rPr>
                <w:rFonts w:ascii="Courier New" w:eastAsia="Arial" w:hAnsi="Courier New" w:cs="Courier New"/>
                <w:sz w:val="24"/>
                <w:szCs w:val="24"/>
              </w:rPr>
              <w:t>)</w:t>
            </w:r>
          </w:p>
        </w:tc>
      </w:tr>
      <w:tr w:rsidR="00A76B61" w:rsidRPr="00A76B61" w:rsidTr="00395286">
        <w:trPr>
          <w:trHeight w:hRule="exact" w:val="1107"/>
        </w:trPr>
        <w:tc>
          <w:tcPr>
            <w:tcW w:w="1318" w:type="dxa"/>
            <w:vMerge/>
            <w:tcBorders>
              <w:left w:val="single" w:sz="8" w:space="0" w:color="000000"/>
              <w:bottom w:val="single" w:sz="8" w:space="0" w:color="000000"/>
              <w:right w:val="single" w:sz="8" w:space="0" w:color="000000"/>
            </w:tcBorders>
            <w:vAlign w:val="center"/>
          </w:tcPr>
          <w:p w:rsidR="001B35B3" w:rsidRPr="00A76B61" w:rsidRDefault="001B35B3" w:rsidP="00395286">
            <w:pPr>
              <w:jc w:val="center"/>
              <w:rPr>
                <w:rFonts w:ascii="Courier New" w:hAnsi="Courier New" w:cs="Courier New"/>
                <w:b w:val="0"/>
                <w:sz w:val="24"/>
                <w:szCs w:val="24"/>
              </w:rPr>
            </w:pPr>
          </w:p>
        </w:tc>
        <w:tc>
          <w:tcPr>
            <w:tcW w:w="5334"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1B35B3">
            <w:pPr>
              <w:pStyle w:val="TableParagraph"/>
              <w:spacing w:before="61" w:line="228" w:lineRule="exact"/>
              <w:jc w:val="center"/>
              <w:rPr>
                <w:rFonts w:ascii="Courier New" w:eastAsia="Arial" w:hAnsi="Courier New" w:cs="Courier New"/>
                <w:sz w:val="24"/>
                <w:szCs w:val="24"/>
                <w:lang w:val="pt-BR"/>
              </w:rPr>
            </w:pPr>
            <w:r w:rsidRPr="00A76B61">
              <w:rPr>
                <w:rFonts w:ascii="Courier New" w:eastAsia="Arial" w:hAnsi="Courier New" w:cs="Courier New"/>
                <w:sz w:val="24"/>
                <w:szCs w:val="24"/>
                <w:lang w:val="pt-BR"/>
              </w:rPr>
              <w:t>IN</w:t>
            </w:r>
            <w:r w:rsidRPr="00A76B61">
              <w:rPr>
                <w:rFonts w:ascii="Courier New" w:eastAsia="Arial" w:hAnsi="Courier New" w:cs="Courier New"/>
                <w:spacing w:val="-1"/>
                <w:sz w:val="24"/>
                <w:szCs w:val="24"/>
                <w:lang w:val="pt-BR"/>
              </w:rPr>
              <w:t>S</w:t>
            </w:r>
            <w:r w:rsidRPr="00A76B61">
              <w:rPr>
                <w:rFonts w:ascii="Courier New" w:eastAsia="Arial" w:hAnsi="Courier New" w:cs="Courier New"/>
                <w:sz w:val="24"/>
                <w:szCs w:val="24"/>
                <w:lang w:val="pt-BR"/>
              </w:rPr>
              <w:t>CRI</w:t>
            </w:r>
            <w:r w:rsidRPr="00A76B61">
              <w:rPr>
                <w:rFonts w:ascii="Courier New" w:eastAsia="Arial" w:hAnsi="Courier New" w:cs="Courier New"/>
                <w:spacing w:val="3"/>
                <w:sz w:val="24"/>
                <w:szCs w:val="24"/>
                <w:lang w:val="pt-BR"/>
              </w:rPr>
              <w:t>T</w:t>
            </w:r>
            <w:r w:rsidRPr="00A76B61">
              <w:rPr>
                <w:rFonts w:ascii="Courier New" w:eastAsia="Arial" w:hAnsi="Courier New" w:cs="Courier New"/>
                <w:sz w:val="24"/>
                <w:szCs w:val="24"/>
                <w:lang w:val="pt-BR"/>
              </w:rPr>
              <w:t>OS</w:t>
            </w:r>
            <w:r w:rsidRPr="00A76B61">
              <w:rPr>
                <w:rFonts w:ascii="Courier New" w:eastAsia="Arial" w:hAnsi="Courier New" w:cs="Courier New"/>
                <w:spacing w:val="-11"/>
                <w:sz w:val="24"/>
                <w:szCs w:val="24"/>
                <w:lang w:val="pt-BR"/>
              </w:rPr>
              <w:t xml:space="preserve"> </w:t>
            </w:r>
            <w:r w:rsidRPr="00A76B61">
              <w:rPr>
                <w:rFonts w:ascii="Courier New" w:eastAsia="Arial" w:hAnsi="Courier New" w:cs="Courier New"/>
                <w:sz w:val="24"/>
                <w:szCs w:val="24"/>
                <w:lang w:val="pt-BR"/>
              </w:rPr>
              <w:t>NO</w:t>
            </w:r>
            <w:r w:rsidRPr="00A76B61">
              <w:rPr>
                <w:rFonts w:ascii="Courier New" w:eastAsia="Arial" w:hAnsi="Courier New" w:cs="Courier New"/>
                <w:spacing w:val="-9"/>
                <w:sz w:val="24"/>
                <w:szCs w:val="24"/>
                <w:lang w:val="pt-BR"/>
              </w:rPr>
              <w:t xml:space="preserve"> </w:t>
            </w:r>
            <w:r w:rsidRPr="00A76B61">
              <w:rPr>
                <w:rFonts w:ascii="Courier New" w:eastAsia="Arial" w:hAnsi="Courier New" w:cs="Courier New"/>
                <w:spacing w:val="2"/>
                <w:sz w:val="24"/>
                <w:szCs w:val="24"/>
                <w:lang w:val="pt-BR"/>
              </w:rPr>
              <w:t>C</w:t>
            </w:r>
            <w:r w:rsidRPr="00A76B61">
              <w:rPr>
                <w:rFonts w:ascii="Courier New" w:eastAsia="Arial" w:hAnsi="Courier New" w:cs="Courier New"/>
                <w:spacing w:val="-1"/>
                <w:sz w:val="24"/>
                <w:szCs w:val="24"/>
                <w:lang w:val="pt-BR"/>
              </w:rPr>
              <w:t>A</w:t>
            </w:r>
            <w:r w:rsidRPr="00A76B61">
              <w:rPr>
                <w:rFonts w:ascii="Courier New" w:eastAsia="Arial" w:hAnsi="Courier New" w:cs="Courier New"/>
                <w:sz w:val="24"/>
                <w:szCs w:val="24"/>
                <w:lang w:val="pt-BR"/>
              </w:rPr>
              <w:t>DÚ</w:t>
            </w:r>
            <w:r w:rsidRPr="00A76B61">
              <w:rPr>
                <w:rFonts w:ascii="Courier New" w:eastAsia="Arial" w:hAnsi="Courier New" w:cs="Courier New"/>
                <w:spacing w:val="2"/>
                <w:sz w:val="24"/>
                <w:szCs w:val="24"/>
                <w:lang w:val="pt-BR"/>
              </w:rPr>
              <w:t>N</w:t>
            </w:r>
            <w:r w:rsidRPr="00A76B61">
              <w:rPr>
                <w:rFonts w:ascii="Courier New" w:eastAsia="Arial" w:hAnsi="Courier New" w:cs="Courier New"/>
                <w:sz w:val="24"/>
                <w:szCs w:val="24"/>
                <w:lang w:val="pt-BR"/>
              </w:rPr>
              <w:t>I</w:t>
            </w:r>
            <w:r w:rsidRPr="00A76B61">
              <w:rPr>
                <w:rFonts w:ascii="Courier New" w:eastAsia="Arial" w:hAnsi="Courier New" w:cs="Courier New"/>
                <w:spacing w:val="2"/>
                <w:sz w:val="24"/>
                <w:szCs w:val="24"/>
                <w:lang w:val="pt-BR"/>
              </w:rPr>
              <w:t>C</w:t>
            </w:r>
            <w:r w:rsidRPr="00A76B61">
              <w:rPr>
                <w:rFonts w:ascii="Courier New" w:eastAsia="Arial" w:hAnsi="Courier New" w:cs="Courier New"/>
                <w:sz w:val="24"/>
                <w:szCs w:val="24"/>
                <w:lang w:val="pt-BR"/>
              </w:rPr>
              <w:t>O</w:t>
            </w:r>
            <w:r w:rsidRPr="00A76B61">
              <w:rPr>
                <w:rFonts w:ascii="Courier New" w:eastAsia="Arial" w:hAnsi="Courier New" w:cs="Courier New"/>
                <w:spacing w:val="-9"/>
                <w:sz w:val="24"/>
                <w:szCs w:val="24"/>
                <w:lang w:val="pt-BR"/>
              </w:rPr>
              <w:t xml:space="preserve"> </w:t>
            </w:r>
            <w:r w:rsidRPr="00A76B61">
              <w:rPr>
                <w:rFonts w:ascii="Courier New" w:eastAsia="Arial" w:hAnsi="Courier New" w:cs="Courier New"/>
                <w:sz w:val="24"/>
                <w:szCs w:val="24"/>
                <w:lang w:val="pt-BR"/>
              </w:rPr>
              <w:t>OU</w:t>
            </w:r>
            <w:r w:rsidRPr="00A76B61">
              <w:rPr>
                <w:rFonts w:ascii="Courier New" w:eastAsia="Arial" w:hAnsi="Courier New" w:cs="Courier New"/>
                <w:spacing w:val="-10"/>
                <w:sz w:val="24"/>
                <w:szCs w:val="24"/>
                <w:lang w:val="pt-BR"/>
              </w:rPr>
              <w:t xml:space="preserve"> </w:t>
            </w:r>
            <w:r w:rsidRPr="00A76B61">
              <w:rPr>
                <w:rFonts w:ascii="Courier New" w:eastAsia="Arial" w:hAnsi="Courier New" w:cs="Courier New"/>
                <w:spacing w:val="-1"/>
                <w:sz w:val="24"/>
                <w:szCs w:val="24"/>
                <w:lang w:val="pt-BR"/>
              </w:rPr>
              <w:t>B</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N</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FIC</w:t>
            </w:r>
            <w:r w:rsidRPr="00A76B61">
              <w:rPr>
                <w:rFonts w:ascii="Courier New" w:eastAsia="Arial" w:hAnsi="Courier New" w:cs="Courier New"/>
                <w:spacing w:val="2"/>
                <w:sz w:val="24"/>
                <w:szCs w:val="24"/>
                <w:lang w:val="pt-BR"/>
              </w:rPr>
              <w:t>I</w:t>
            </w:r>
            <w:r w:rsidRPr="00A76B61">
              <w:rPr>
                <w:rFonts w:ascii="Courier New" w:eastAsia="Arial" w:hAnsi="Courier New" w:cs="Courier New"/>
                <w:spacing w:val="-1"/>
                <w:sz w:val="24"/>
                <w:szCs w:val="24"/>
                <w:lang w:val="pt-BR"/>
              </w:rPr>
              <w:t>Á</w:t>
            </w:r>
            <w:r w:rsidRPr="00A76B61">
              <w:rPr>
                <w:rFonts w:ascii="Courier New" w:eastAsia="Arial" w:hAnsi="Courier New" w:cs="Courier New"/>
                <w:sz w:val="24"/>
                <w:szCs w:val="24"/>
                <w:lang w:val="pt-BR"/>
              </w:rPr>
              <w:t>RI</w:t>
            </w:r>
            <w:r w:rsidRPr="00A76B61">
              <w:rPr>
                <w:rFonts w:ascii="Courier New" w:eastAsia="Arial" w:hAnsi="Courier New" w:cs="Courier New"/>
                <w:spacing w:val="3"/>
                <w:sz w:val="24"/>
                <w:szCs w:val="24"/>
                <w:lang w:val="pt-BR"/>
              </w:rPr>
              <w:t>O</w:t>
            </w:r>
            <w:r w:rsidRPr="00A76B61">
              <w:rPr>
                <w:rFonts w:ascii="Courier New" w:eastAsia="Arial" w:hAnsi="Courier New" w:cs="Courier New"/>
                <w:sz w:val="24"/>
                <w:szCs w:val="24"/>
                <w:lang w:val="pt-BR"/>
              </w:rPr>
              <w:t>S</w:t>
            </w:r>
            <w:r w:rsidRPr="00A76B61">
              <w:rPr>
                <w:rFonts w:ascii="Courier New" w:eastAsia="Arial" w:hAnsi="Courier New" w:cs="Courier New"/>
                <w:spacing w:val="-10"/>
                <w:sz w:val="24"/>
                <w:szCs w:val="24"/>
                <w:lang w:val="pt-BR"/>
              </w:rPr>
              <w:t xml:space="preserve"> </w:t>
            </w:r>
            <w:r w:rsidRPr="00A76B61">
              <w:rPr>
                <w:rFonts w:ascii="Courier New" w:eastAsia="Arial" w:hAnsi="Courier New" w:cs="Courier New"/>
                <w:spacing w:val="2"/>
                <w:sz w:val="24"/>
                <w:szCs w:val="24"/>
                <w:lang w:val="pt-BR"/>
              </w:rPr>
              <w:t>D</w:t>
            </w:r>
            <w:r w:rsidRPr="00A76B61">
              <w:rPr>
                <w:rFonts w:ascii="Courier New" w:eastAsia="Arial" w:hAnsi="Courier New" w:cs="Courier New"/>
                <w:sz w:val="24"/>
                <w:szCs w:val="24"/>
                <w:lang w:val="pt-BR"/>
              </w:rPr>
              <w:t>O</w:t>
            </w:r>
            <w:r w:rsidRPr="00A76B61">
              <w:rPr>
                <w:rFonts w:ascii="Courier New" w:eastAsia="Arial" w:hAnsi="Courier New" w:cs="Courier New"/>
                <w:w w:val="99"/>
                <w:sz w:val="24"/>
                <w:szCs w:val="24"/>
                <w:lang w:val="pt-BR"/>
              </w:rPr>
              <w:t xml:space="preserve"> </w:t>
            </w:r>
            <w:r w:rsidRPr="00A76B61">
              <w:rPr>
                <w:rFonts w:ascii="Courier New" w:eastAsia="Arial" w:hAnsi="Courier New" w:cs="Courier New"/>
                <w:spacing w:val="-1"/>
                <w:sz w:val="24"/>
                <w:szCs w:val="24"/>
                <w:lang w:val="pt-BR"/>
              </w:rPr>
              <w:t>A</w:t>
            </w:r>
            <w:r w:rsidRPr="00A76B61">
              <w:rPr>
                <w:rFonts w:ascii="Courier New" w:eastAsia="Arial" w:hAnsi="Courier New" w:cs="Courier New"/>
                <w:sz w:val="24"/>
                <w:szCs w:val="24"/>
                <w:lang w:val="pt-BR"/>
              </w:rPr>
              <w:t>U</w:t>
            </w:r>
            <w:r w:rsidRPr="00A76B61">
              <w:rPr>
                <w:rFonts w:ascii="Courier New" w:eastAsia="Arial" w:hAnsi="Courier New" w:cs="Courier New"/>
                <w:spacing w:val="1"/>
                <w:sz w:val="24"/>
                <w:szCs w:val="24"/>
                <w:lang w:val="pt-BR"/>
              </w:rPr>
              <w:t>X</w:t>
            </w:r>
            <w:r w:rsidRPr="00A76B61">
              <w:rPr>
                <w:rFonts w:ascii="Courier New" w:eastAsia="Arial" w:hAnsi="Courier New" w:cs="Courier New"/>
                <w:sz w:val="24"/>
                <w:szCs w:val="24"/>
                <w:lang w:val="pt-BR"/>
              </w:rPr>
              <w:t>ÍL</w:t>
            </w:r>
            <w:r w:rsidRPr="00A76B61">
              <w:rPr>
                <w:rFonts w:ascii="Courier New" w:eastAsia="Arial" w:hAnsi="Courier New" w:cs="Courier New"/>
                <w:spacing w:val="-1"/>
                <w:sz w:val="24"/>
                <w:szCs w:val="24"/>
                <w:lang w:val="pt-BR"/>
              </w:rPr>
              <w:t>I</w:t>
            </w:r>
            <w:r w:rsidRPr="00A76B61">
              <w:rPr>
                <w:rFonts w:ascii="Courier New" w:eastAsia="Arial" w:hAnsi="Courier New" w:cs="Courier New"/>
                <w:sz w:val="24"/>
                <w:szCs w:val="24"/>
                <w:lang w:val="pt-BR"/>
              </w:rPr>
              <w:t>O</w:t>
            </w:r>
            <w:r w:rsidRPr="00A76B61">
              <w:rPr>
                <w:rFonts w:ascii="Courier New" w:eastAsia="Arial" w:hAnsi="Courier New" w:cs="Courier New"/>
                <w:spacing w:val="-12"/>
                <w:sz w:val="24"/>
                <w:szCs w:val="24"/>
                <w:lang w:val="pt-BR"/>
              </w:rPr>
              <w:t xml:space="preserve"> </w:t>
            </w:r>
            <w:r w:rsidRPr="00A76B61">
              <w:rPr>
                <w:rFonts w:ascii="Courier New" w:eastAsia="Arial" w:hAnsi="Courier New" w:cs="Courier New"/>
                <w:spacing w:val="-1"/>
                <w:sz w:val="24"/>
                <w:szCs w:val="24"/>
                <w:lang w:val="pt-BR"/>
              </w:rPr>
              <w:t>E</w:t>
            </w:r>
            <w:r w:rsidRPr="00A76B61">
              <w:rPr>
                <w:rFonts w:ascii="Courier New" w:eastAsia="Arial" w:hAnsi="Courier New" w:cs="Courier New"/>
                <w:spacing w:val="1"/>
                <w:sz w:val="24"/>
                <w:szCs w:val="24"/>
                <w:lang w:val="pt-BR"/>
              </w:rPr>
              <w:t>M</w:t>
            </w:r>
            <w:r w:rsidRPr="00A76B61">
              <w:rPr>
                <w:rFonts w:ascii="Courier New" w:eastAsia="Arial" w:hAnsi="Courier New" w:cs="Courier New"/>
                <w:spacing w:val="-1"/>
                <w:sz w:val="24"/>
                <w:szCs w:val="24"/>
                <w:lang w:val="pt-BR"/>
              </w:rPr>
              <w:t>E</w:t>
            </w:r>
            <w:r w:rsidRPr="00A76B61">
              <w:rPr>
                <w:rFonts w:ascii="Courier New" w:eastAsia="Arial" w:hAnsi="Courier New" w:cs="Courier New"/>
                <w:sz w:val="24"/>
                <w:szCs w:val="24"/>
                <w:lang w:val="pt-BR"/>
              </w:rPr>
              <w:t>R</w:t>
            </w:r>
            <w:r w:rsidRPr="00A76B61">
              <w:rPr>
                <w:rFonts w:ascii="Courier New" w:eastAsia="Arial" w:hAnsi="Courier New" w:cs="Courier New"/>
                <w:spacing w:val="1"/>
                <w:sz w:val="24"/>
                <w:szCs w:val="24"/>
                <w:lang w:val="pt-BR"/>
              </w:rPr>
              <w:t>G</w:t>
            </w:r>
            <w:r w:rsidRPr="00A76B61">
              <w:rPr>
                <w:rFonts w:ascii="Courier New" w:eastAsia="Arial" w:hAnsi="Courier New" w:cs="Courier New"/>
                <w:spacing w:val="-1"/>
                <w:sz w:val="24"/>
                <w:szCs w:val="24"/>
                <w:lang w:val="pt-BR"/>
              </w:rPr>
              <w:t>E</w:t>
            </w:r>
            <w:r w:rsidRPr="00A76B61">
              <w:rPr>
                <w:rFonts w:ascii="Courier New" w:eastAsia="Arial" w:hAnsi="Courier New" w:cs="Courier New"/>
                <w:spacing w:val="2"/>
                <w:sz w:val="24"/>
                <w:szCs w:val="24"/>
                <w:lang w:val="pt-BR"/>
              </w:rPr>
              <w:t>N</w:t>
            </w:r>
            <w:r w:rsidRPr="00A76B61">
              <w:rPr>
                <w:rFonts w:ascii="Courier New" w:eastAsia="Arial" w:hAnsi="Courier New" w:cs="Courier New"/>
                <w:sz w:val="24"/>
                <w:szCs w:val="24"/>
                <w:lang w:val="pt-BR"/>
              </w:rPr>
              <w:t>CI</w:t>
            </w:r>
            <w:r w:rsidRPr="00A76B61">
              <w:rPr>
                <w:rFonts w:ascii="Courier New" w:eastAsia="Arial" w:hAnsi="Courier New" w:cs="Courier New"/>
                <w:spacing w:val="1"/>
                <w:sz w:val="24"/>
                <w:szCs w:val="24"/>
                <w:lang w:val="pt-BR"/>
              </w:rPr>
              <w:t>A</w:t>
            </w:r>
            <w:r w:rsidRPr="00A76B61">
              <w:rPr>
                <w:rFonts w:ascii="Courier New" w:eastAsia="Arial" w:hAnsi="Courier New" w:cs="Courier New"/>
                <w:sz w:val="24"/>
                <w:szCs w:val="24"/>
                <w:lang w:val="pt-BR"/>
              </w:rPr>
              <w:t>L</w:t>
            </w:r>
            <w:r w:rsidRPr="00A76B61">
              <w:rPr>
                <w:rFonts w:ascii="Courier New" w:eastAsia="Arial" w:hAnsi="Courier New" w:cs="Courier New"/>
                <w:spacing w:val="-12"/>
                <w:sz w:val="24"/>
                <w:szCs w:val="24"/>
                <w:lang w:val="pt-BR"/>
              </w:rPr>
              <w:t xml:space="preserve"> </w:t>
            </w:r>
            <w:r w:rsidRPr="00A76B61">
              <w:rPr>
                <w:rFonts w:ascii="Courier New" w:eastAsia="Arial" w:hAnsi="Courier New" w:cs="Courier New"/>
                <w:sz w:val="24"/>
                <w:szCs w:val="24"/>
                <w:lang w:val="pt-BR"/>
              </w:rPr>
              <w:t>2</w:t>
            </w:r>
            <w:r w:rsidRPr="00A76B61">
              <w:rPr>
                <w:rFonts w:ascii="Courier New" w:eastAsia="Arial" w:hAnsi="Courier New" w:cs="Courier New"/>
                <w:spacing w:val="-1"/>
                <w:sz w:val="24"/>
                <w:szCs w:val="24"/>
                <w:lang w:val="pt-BR"/>
              </w:rPr>
              <w:t>0</w:t>
            </w:r>
            <w:r w:rsidRPr="00A76B61">
              <w:rPr>
                <w:rFonts w:ascii="Courier New" w:eastAsia="Arial" w:hAnsi="Courier New" w:cs="Courier New"/>
                <w:sz w:val="24"/>
                <w:szCs w:val="24"/>
                <w:lang w:val="pt-BR"/>
              </w:rPr>
              <w:t>21</w:t>
            </w:r>
          </w:p>
        </w:tc>
        <w:tc>
          <w:tcPr>
            <w:tcW w:w="1961"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61" w:line="228" w:lineRule="exact"/>
              <w:ind w:left="24" w:right="94"/>
              <w:jc w:val="center"/>
              <w:rPr>
                <w:rFonts w:ascii="Courier New" w:eastAsia="Arial" w:hAnsi="Courier New" w:cs="Courier New"/>
                <w:sz w:val="24"/>
                <w:szCs w:val="24"/>
              </w:rPr>
            </w:pPr>
            <w:r w:rsidRPr="00A76B61">
              <w:rPr>
                <w:rFonts w:ascii="Courier New" w:eastAsia="Arial" w:hAnsi="Courier New" w:cs="Courier New"/>
                <w:sz w:val="24"/>
                <w:szCs w:val="24"/>
              </w:rPr>
              <w:t>D</w:t>
            </w:r>
            <w:r w:rsidRPr="00A76B61">
              <w:rPr>
                <w:rFonts w:ascii="Courier New" w:eastAsia="Arial" w:hAnsi="Courier New" w:cs="Courier New"/>
                <w:spacing w:val="-1"/>
                <w:sz w:val="24"/>
                <w:szCs w:val="24"/>
              </w:rPr>
              <w:t>E</w:t>
            </w:r>
            <w:r w:rsidRPr="00A76B61">
              <w:rPr>
                <w:rFonts w:ascii="Courier New" w:eastAsia="Arial" w:hAnsi="Courier New" w:cs="Courier New"/>
                <w:spacing w:val="1"/>
                <w:sz w:val="24"/>
                <w:szCs w:val="24"/>
              </w:rPr>
              <w:t>M</w:t>
            </w:r>
            <w:r w:rsidRPr="00A76B61">
              <w:rPr>
                <w:rFonts w:ascii="Courier New" w:eastAsia="Arial" w:hAnsi="Courier New" w:cs="Courier New"/>
                <w:spacing w:val="-1"/>
                <w:sz w:val="24"/>
                <w:szCs w:val="24"/>
              </w:rPr>
              <w:t>A</w:t>
            </w:r>
            <w:r w:rsidRPr="00A76B61">
              <w:rPr>
                <w:rFonts w:ascii="Courier New" w:eastAsia="Arial" w:hAnsi="Courier New" w:cs="Courier New"/>
                <w:spacing w:val="2"/>
                <w:sz w:val="24"/>
                <w:szCs w:val="24"/>
              </w:rPr>
              <w:t>I</w:t>
            </w:r>
            <w:r w:rsidRPr="00A76B61">
              <w:rPr>
                <w:rFonts w:ascii="Courier New" w:eastAsia="Arial" w:hAnsi="Courier New" w:cs="Courier New"/>
                <w:sz w:val="24"/>
                <w:szCs w:val="24"/>
              </w:rPr>
              <w:t>S</w:t>
            </w:r>
            <w:r w:rsidRPr="00A76B61">
              <w:rPr>
                <w:rFonts w:ascii="Courier New" w:eastAsia="Arial" w:hAnsi="Courier New" w:cs="Courier New"/>
                <w:w w:val="99"/>
                <w:sz w:val="24"/>
                <w:szCs w:val="24"/>
              </w:rPr>
              <w:t xml:space="preserve"> </w:t>
            </w:r>
            <w:r w:rsidRPr="00A76B61">
              <w:rPr>
                <w:rFonts w:ascii="Courier New" w:eastAsia="Arial" w:hAnsi="Courier New" w:cs="Courier New"/>
                <w:w w:val="95"/>
                <w:sz w:val="24"/>
                <w:szCs w:val="24"/>
              </w:rPr>
              <w:t>FIN</w:t>
            </w:r>
            <w:r w:rsidRPr="00A76B61">
              <w:rPr>
                <w:rFonts w:ascii="Courier New" w:eastAsia="Arial" w:hAnsi="Courier New" w:cs="Courier New"/>
                <w:spacing w:val="-1"/>
                <w:w w:val="95"/>
                <w:sz w:val="24"/>
                <w:szCs w:val="24"/>
              </w:rPr>
              <w:t>A</w:t>
            </w:r>
            <w:r w:rsidRPr="00A76B61">
              <w:rPr>
                <w:rFonts w:ascii="Courier New" w:eastAsia="Arial" w:hAnsi="Courier New" w:cs="Courier New"/>
                <w:w w:val="95"/>
                <w:sz w:val="24"/>
                <w:szCs w:val="24"/>
              </w:rPr>
              <w:t>NC</w:t>
            </w:r>
            <w:r w:rsidRPr="00A76B61">
              <w:rPr>
                <w:rFonts w:ascii="Courier New" w:eastAsia="Arial" w:hAnsi="Courier New" w:cs="Courier New"/>
                <w:spacing w:val="1"/>
                <w:w w:val="95"/>
                <w:sz w:val="24"/>
                <w:szCs w:val="24"/>
              </w:rPr>
              <w:t>I</w:t>
            </w:r>
            <w:r w:rsidRPr="00A76B61">
              <w:rPr>
                <w:rFonts w:ascii="Courier New" w:eastAsia="Arial" w:hAnsi="Courier New" w:cs="Courier New"/>
                <w:spacing w:val="-1"/>
                <w:w w:val="95"/>
                <w:sz w:val="24"/>
                <w:szCs w:val="24"/>
              </w:rPr>
              <w:t>A</w:t>
            </w:r>
            <w:r w:rsidRPr="00A76B61">
              <w:rPr>
                <w:rFonts w:ascii="Courier New" w:eastAsia="Arial" w:hAnsi="Courier New" w:cs="Courier New"/>
                <w:w w:val="95"/>
                <w:sz w:val="24"/>
                <w:szCs w:val="24"/>
              </w:rPr>
              <w:t>D</w:t>
            </w:r>
            <w:r w:rsidRPr="00A76B61">
              <w:rPr>
                <w:rFonts w:ascii="Courier New" w:eastAsia="Arial" w:hAnsi="Courier New" w:cs="Courier New"/>
                <w:spacing w:val="2"/>
                <w:w w:val="95"/>
                <w:sz w:val="24"/>
                <w:szCs w:val="24"/>
              </w:rPr>
              <w:t>O</w:t>
            </w:r>
            <w:r w:rsidRPr="00A76B61">
              <w:rPr>
                <w:rFonts w:ascii="Courier New" w:eastAsia="Arial" w:hAnsi="Courier New" w:cs="Courier New"/>
                <w:w w:val="95"/>
                <w:sz w:val="24"/>
                <w:szCs w:val="24"/>
              </w:rPr>
              <w:t>S</w:t>
            </w:r>
          </w:p>
        </w:tc>
      </w:tr>
      <w:tr w:rsidR="00A76B61" w:rsidRPr="00A76B61" w:rsidTr="00395286">
        <w:trPr>
          <w:trHeight w:hRule="exact" w:val="430"/>
        </w:trPr>
        <w:tc>
          <w:tcPr>
            <w:tcW w:w="1318"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56"/>
              <w:ind w:left="14" w:right="28"/>
              <w:jc w:val="center"/>
              <w:rPr>
                <w:rFonts w:ascii="Courier New" w:eastAsia="Arial" w:hAnsi="Courier New" w:cs="Courier New"/>
                <w:sz w:val="24"/>
                <w:szCs w:val="24"/>
              </w:rPr>
            </w:pPr>
            <w:r w:rsidRPr="00A76B61">
              <w:rPr>
                <w:rFonts w:ascii="Courier New" w:eastAsia="Arial" w:hAnsi="Courier New" w:cs="Courier New"/>
                <w:sz w:val="24"/>
                <w:szCs w:val="24"/>
              </w:rPr>
              <w:t>A</w:t>
            </w:r>
          </w:p>
        </w:tc>
        <w:tc>
          <w:tcPr>
            <w:tcW w:w="5334"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56"/>
              <w:jc w:val="center"/>
              <w:rPr>
                <w:rFonts w:ascii="Courier New" w:eastAsia="Arial" w:hAnsi="Courier New" w:cs="Courier New"/>
                <w:sz w:val="24"/>
                <w:szCs w:val="24"/>
              </w:rPr>
            </w:pPr>
            <w:r w:rsidRPr="00A76B61">
              <w:rPr>
                <w:rFonts w:ascii="Courier New" w:eastAsia="Arial" w:hAnsi="Courier New" w:cs="Courier New"/>
                <w:spacing w:val="-1"/>
                <w:sz w:val="24"/>
                <w:szCs w:val="24"/>
              </w:rPr>
              <w:t>84</w:t>
            </w:r>
          </w:p>
        </w:tc>
        <w:tc>
          <w:tcPr>
            <w:tcW w:w="1961"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56"/>
              <w:ind w:left="24" w:right="94"/>
              <w:jc w:val="center"/>
              <w:rPr>
                <w:rFonts w:ascii="Courier New" w:eastAsia="Arial" w:hAnsi="Courier New" w:cs="Courier New"/>
                <w:sz w:val="24"/>
                <w:szCs w:val="24"/>
              </w:rPr>
            </w:pPr>
            <w:r w:rsidRPr="00A76B61">
              <w:rPr>
                <w:rFonts w:ascii="Courier New" w:eastAsia="Arial" w:hAnsi="Courier New" w:cs="Courier New"/>
                <w:spacing w:val="-1"/>
                <w:sz w:val="24"/>
                <w:szCs w:val="24"/>
              </w:rPr>
              <w:t>72</w:t>
            </w:r>
          </w:p>
        </w:tc>
      </w:tr>
      <w:tr w:rsidR="00A76B61" w:rsidRPr="00A76B61" w:rsidTr="00395286">
        <w:trPr>
          <w:trHeight w:hRule="exact" w:val="409"/>
        </w:trPr>
        <w:tc>
          <w:tcPr>
            <w:tcW w:w="1318"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ind w:left="14" w:right="28"/>
              <w:jc w:val="center"/>
              <w:rPr>
                <w:rFonts w:ascii="Courier New" w:eastAsia="Arial" w:hAnsi="Courier New" w:cs="Courier New"/>
                <w:sz w:val="24"/>
                <w:szCs w:val="24"/>
              </w:rPr>
            </w:pPr>
            <w:r w:rsidRPr="00A76B61">
              <w:rPr>
                <w:rFonts w:ascii="Courier New" w:eastAsia="Arial" w:hAnsi="Courier New" w:cs="Courier New"/>
                <w:sz w:val="24"/>
                <w:szCs w:val="24"/>
              </w:rPr>
              <w:t>B</w:t>
            </w:r>
          </w:p>
        </w:tc>
        <w:tc>
          <w:tcPr>
            <w:tcW w:w="5334"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jc w:val="center"/>
              <w:rPr>
                <w:rFonts w:ascii="Courier New" w:eastAsia="Arial" w:hAnsi="Courier New" w:cs="Courier New"/>
                <w:sz w:val="24"/>
                <w:szCs w:val="24"/>
              </w:rPr>
            </w:pPr>
            <w:r w:rsidRPr="00A76B61">
              <w:rPr>
                <w:rFonts w:ascii="Courier New" w:eastAsia="Arial" w:hAnsi="Courier New" w:cs="Courier New"/>
                <w:spacing w:val="-1"/>
                <w:sz w:val="24"/>
                <w:szCs w:val="24"/>
              </w:rPr>
              <w:t>100</w:t>
            </w:r>
          </w:p>
        </w:tc>
        <w:tc>
          <w:tcPr>
            <w:tcW w:w="1961"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ind w:left="24" w:right="94"/>
              <w:jc w:val="center"/>
              <w:rPr>
                <w:rFonts w:ascii="Courier New" w:eastAsia="Arial" w:hAnsi="Courier New" w:cs="Courier New"/>
                <w:sz w:val="24"/>
                <w:szCs w:val="24"/>
              </w:rPr>
            </w:pPr>
            <w:r w:rsidRPr="00A76B61">
              <w:rPr>
                <w:rFonts w:ascii="Courier New" w:eastAsia="Arial" w:hAnsi="Courier New" w:cs="Courier New"/>
                <w:spacing w:val="-1"/>
                <w:sz w:val="24"/>
                <w:szCs w:val="24"/>
              </w:rPr>
              <w:t>84</w:t>
            </w:r>
          </w:p>
        </w:tc>
      </w:tr>
      <w:tr w:rsidR="00A76B61" w:rsidRPr="00A76B61" w:rsidTr="00395286">
        <w:trPr>
          <w:trHeight w:hRule="exact" w:val="410"/>
        </w:trPr>
        <w:tc>
          <w:tcPr>
            <w:tcW w:w="1318"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ind w:left="14" w:right="28"/>
              <w:jc w:val="center"/>
              <w:rPr>
                <w:rFonts w:ascii="Courier New" w:eastAsia="Arial" w:hAnsi="Courier New" w:cs="Courier New"/>
                <w:sz w:val="24"/>
                <w:szCs w:val="24"/>
              </w:rPr>
            </w:pPr>
            <w:r w:rsidRPr="00A76B61">
              <w:rPr>
                <w:rFonts w:ascii="Courier New" w:eastAsia="Arial" w:hAnsi="Courier New" w:cs="Courier New"/>
                <w:sz w:val="24"/>
                <w:szCs w:val="24"/>
              </w:rPr>
              <w:t>C</w:t>
            </w:r>
          </w:p>
        </w:tc>
        <w:tc>
          <w:tcPr>
            <w:tcW w:w="5334"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jc w:val="center"/>
              <w:rPr>
                <w:rFonts w:ascii="Courier New" w:eastAsia="Arial" w:hAnsi="Courier New" w:cs="Courier New"/>
                <w:sz w:val="24"/>
                <w:szCs w:val="24"/>
              </w:rPr>
            </w:pPr>
            <w:r w:rsidRPr="00A76B61">
              <w:rPr>
                <w:rFonts w:ascii="Courier New" w:eastAsia="Arial" w:hAnsi="Courier New" w:cs="Courier New"/>
                <w:spacing w:val="-1"/>
                <w:sz w:val="24"/>
                <w:szCs w:val="24"/>
              </w:rPr>
              <w:t>120</w:t>
            </w:r>
          </w:p>
        </w:tc>
        <w:tc>
          <w:tcPr>
            <w:tcW w:w="1961"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7"/>
              <w:ind w:left="24" w:right="94"/>
              <w:jc w:val="center"/>
              <w:rPr>
                <w:rFonts w:ascii="Courier New" w:eastAsia="Arial" w:hAnsi="Courier New" w:cs="Courier New"/>
                <w:sz w:val="24"/>
                <w:szCs w:val="24"/>
              </w:rPr>
            </w:pPr>
            <w:r w:rsidRPr="00A76B61">
              <w:rPr>
                <w:rFonts w:ascii="Courier New" w:eastAsia="Arial" w:hAnsi="Courier New" w:cs="Courier New"/>
                <w:spacing w:val="-1"/>
                <w:sz w:val="24"/>
                <w:szCs w:val="24"/>
              </w:rPr>
              <w:t>100</w:t>
            </w:r>
          </w:p>
        </w:tc>
      </w:tr>
      <w:tr w:rsidR="00A76B61" w:rsidRPr="00A76B61" w:rsidTr="00395286">
        <w:trPr>
          <w:trHeight w:hRule="exact" w:val="459"/>
        </w:trPr>
        <w:tc>
          <w:tcPr>
            <w:tcW w:w="1318"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4"/>
              <w:ind w:left="14" w:right="28"/>
              <w:jc w:val="center"/>
              <w:rPr>
                <w:rFonts w:ascii="Courier New" w:eastAsia="Arial" w:hAnsi="Courier New" w:cs="Courier New"/>
                <w:sz w:val="24"/>
                <w:szCs w:val="24"/>
              </w:rPr>
            </w:pPr>
            <w:r w:rsidRPr="00A76B61">
              <w:rPr>
                <w:rFonts w:ascii="Courier New" w:eastAsia="Arial" w:hAnsi="Courier New" w:cs="Courier New"/>
                <w:sz w:val="24"/>
                <w:szCs w:val="24"/>
              </w:rPr>
              <w:t>D</w:t>
            </w:r>
          </w:p>
        </w:tc>
        <w:tc>
          <w:tcPr>
            <w:tcW w:w="5334"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4"/>
              <w:jc w:val="center"/>
              <w:rPr>
                <w:rFonts w:ascii="Courier New" w:eastAsia="Arial" w:hAnsi="Courier New" w:cs="Courier New"/>
                <w:sz w:val="24"/>
                <w:szCs w:val="24"/>
              </w:rPr>
            </w:pPr>
            <w:r w:rsidRPr="00A76B61">
              <w:rPr>
                <w:rFonts w:ascii="Courier New" w:eastAsia="Arial" w:hAnsi="Courier New" w:cs="Courier New"/>
                <w:spacing w:val="-1"/>
                <w:sz w:val="24"/>
                <w:szCs w:val="24"/>
              </w:rPr>
              <w:t>150</w:t>
            </w:r>
          </w:p>
        </w:tc>
        <w:tc>
          <w:tcPr>
            <w:tcW w:w="1961" w:type="dxa"/>
            <w:tcBorders>
              <w:top w:val="single" w:sz="8" w:space="0" w:color="000000"/>
              <w:left w:val="single" w:sz="8" w:space="0" w:color="000000"/>
              <w:bottom w:val="single" w:sz="8" w:space="0" w:color="000000"/>
              <w:right w:val="single" w:sz="8" w:space="0" w:color="000000"/>
            </w:tcBorders>
            <w:vAlign w:val="center"/>
          </w:tcPr>
          <w:p w:rsidR="001B35B3" w:rsidRPr="00A76B61" w:rsidRDefault="001B35B3" w:rsidP="00395286">
            <w:pPr>
              <w:pStyle w:val="TableParagraph"/>
              <w:spacing w:before="34"/>
              <w:ind w:left="24" w:right="94"/>
              <w:jc w:val="center"/>
              <w:rPr>
                <w:rFonts w:ascii="Courier New" w:eastAsia="Arial" w:hAnsi="Courier New" w:cs="Courier New"/>
                <w:sz w:val="24"/>
                <w:szCs w:val="24"/>
              </w:rPr>
            </w:pPr>
            <w:r w:rsidRPr="00A76B61">
              <w:rPr>
                <w:rFonts w:ascii="Courier New" w:eastAsia="Arial" w:hAnsi="Courier New" w:cs="Courier New"/>
                <w:spacing w:val="-1"/>
                <w:sz w:val="24"/>
                <w:szCs w:val="24"/>
              </w:rPr>
              <w:t>120</w:t>
            </w:r>
          </w:p>
        </w:tc>
      </w:tr>
    </w:tbl>
    <w:p w:rsidR="007F5308" w:rsidRPr="00A76B61" w:rsidRDefault="007F5308" w:rsidP="001B35B3">
      <w:pPr>
        <w:pStyle w:val="assinatura"/>
        <w:jc w:val="left"/>
        <w:rPr>
          <w:b w:val="0"/>
        </w:rPr>
      </w:pPr>
    </w:p>
    <w:sectPr w:rsidR="007F5308" w:rsidRPr="00A76B61" w:rsidSect="006805CE">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4DB" w:rsidRDefault="007854DB">
      <w:r>
        <w:separator/>
      </w:r>
    </w:p>
  </w:endnote>
  <w:endnote w:type="continuationSeparator" w:id="0">
    <w:p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HrP24DhTt">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54DB" w:rsidRDefault="007854DB">
      <w:r>
        <w:separator/>
      </w:r>
    </w:p>
  </w:footnote>
  <w:footnote w:type="continuationSeparator" w:id="0">
    <w:p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rsidR="006805CE" w:rsidRDefault="001236CC">
        <w:pPr>
          <w:pStyle w:val="Cabealho"/>
          <w:jc w:val="right"/>
        </w:pPr>
        <w:r>
          <w:rPr>
            <w:noProof/>
          </w:rPr>
          <mc:AlternateContent>
            <mc:Choice Requires="wpg">
              <w:drawing>
                <wp:anchor distT="0" distB="0" distL="114300" distR="114300" simplePos="0" relativeHeight="251658240" behindDoc="0" locked="0" layoutInCell="0" allowOverlap="1" wp14:anchorId="10BAD52E" wp14:editId="6A910792">
                  <wp:simplePos x="0" y="0"/>
                  <wp:positionH relativeFrom="column">
                    <wp:posOffset>-855023</wp:posOffset>
                  </wp:positionH>
                  <wp:positionV relativeFrom="page">
                    <wp:posOffset>270163</wp:posOffset>
                  </wp:positionV>
                  <wp:extent cx="3060065" cy="817245"/>
                  <wp:effectExtent l="0" t="0" r="0" b="0"/>
                  <wp:wrapNone/>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6CC" w:rsidRDefault="001236CC" w:rsidP="001236CC">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0BAD52E" id="Group 1" o:spid="_x0000_s1027" style="position:absolute;left:0;text-align:left;margin-left:-67.3pt;margin-top:21.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BbXv4jbgQA&#10;AMILAAAOAAAAAAAAAAAAAAAAADwCAABkcnMvZTJvRG9jLnhtbFBLAQItABQABgAIAAAAIQBYYLMb&#10;ugAAACIBAAAZAAAAAAAAAAAAAAAAANYGAABkcnMvX3JlbHMvZTJvRG9jLnhtbC5yZWxzUEsBAi0A&#10;FAAGAAgAAAAhALSsqLjiAAAACwEAAA8AAAAAAAAAAAAAAAAAxw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3" o:spid="_x0000_s1029"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1236CC" w:rsidRDefault="001236CC" w:rsidP="001236CC">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805CE">
          <w:fldChar w:fldCharType="begin"/>
        </w:r>
        <w:r w:rsidR="006805CE">
          <w:instrText>PAGE   \* MERGEFORMAT</w:instrText>
        </w:r>
        <w:r w:rsidR="006805CE">
          <w:fldChar w:fldCharType="separate"/>
        </w:r>
        <w:r w:rsidR="00E6110D">
          <w:rPr>
            <w:noProof/>
          </w:rPr>
          <w:t>3</w:t>
        </w:r>
        <w:r w:rsidR="006805CE">
          <w:fldChar w:fldCharType="end"/>
        </w:r>
      </w:p>
    </w:sdtContent>
  </w:sdt>
  <w:p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rsidR="004A592A" w:rsidRDefault="004A592A">
        <w:pPr>
          <w:pStyle w:val="Cabealho"/>
          <w:jc w:val="right"/>
        </w:pPr>
        <w:r>
          <w:rPr>
            <w:noProof/>
          </w:rPr>
          <mc:AlternateContent>
            <mc:Choice Requires="wpg">
              <w:drawing>
                <wp:anchor distT="0" distB="0" distL="114300" distR="114300" simplePos="0" relativeHeight="251657728" behindDoc="0" locked="0" layoutInCell="0" allowOverlap="1" wp14:anchorId="6288B567" wp14:editId="31A40E01">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92A" w:rsidRDefault="004A592A"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30" style="position:absolute;left:0;text-align:left;margin-left:-57.75pt;margin-top:22.5pt;width:240.95pt;height:64.35pt;z-index:25165772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2"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E167D"/>
    <w:rsid w:val="00107C41"/>
    <w:rsid w:val="001236CC"/>
    <w:rsid w:val="0014537B"/>
    <w:rsid w:val="00190618"/>
    <w:rsid w:val="001B35B3"/>
    <w:rsid w:val="002529CE"/>
    <w:rsid w:val="002570F6"/>
    <w:rsid w:val="002F2779"/>
    <w:rsid w:val="002F3E6F"/>
    <w:rsid w:val="003013AB"/>
    <w:rsid w:val="00311F9C"/>
    <w:rsid w:val="003427B2"/>
    <w:rsid w:val="00350B05"/>
    <w:rsid w:val="0036290A"/>
    <w:rsid w:val="003A1DF7"/>
    <w:rsid w:val="004147CF"/>
    <w:rsid w:val="0043215D"/>
    <w:rsid w:val="00464BD1"/>
    <w:rsid w:val="004A3BC7"/>
    <w:rsid w:val="004A592A"/>
    <w:rsid w:val="004B5F17"/>
    <w:rsid w:val="005107C7"/>
    <w:rsid w:val="00514144"/>
    <w:rsid w:val="00564C1C"/>
    <w:rsid w:val="005833EB"/>
    <w:rsid w:val="005835C4"/>
    <w:rsid w:val="00584082"/>
    <w:rsid w:val="00590F9C"/>
    <w:rsid w:val="00594AA0"/>
    <w:rsid w:val="00602EAA"/>
    <w:rsid w:val="00610BDF"/>
    <w:rsid w:val="006657CE"/>
    <w:rsid w:val="00671CDC"/>
    <w:rsid w:val="00672B1A"/>
    <w:rsid w:val="00676BBF"/>
    <w:rsid w:val="006805CE"/>
    <w:rsid w:val="006C26C6"/>
    <w:rsid w:val="006C43F7"/>
    <w:rsid w:val="006C5939"/>
    <w:rsid w:val="006E26DA"/>
    <w:rsid w:val="006E3E85"/>
    <w:rsid w:val="007064DD"/>
    <w:rsid w:val="00722869"/>
    <w:rsid w:val="00730678"/>
    <w:rsid w:val="00734582"/>
    <w:rsid w:val="00772C04"/>
    <w:rsid w:val="00774B0D"/>
    <w:rsid w:val="00783B38"/>
    <w:rsid w:val="007854DB"/>
    <w:rsid w:val="007A1A6C"/>
    <w:rsid w:val="007B6AE1"/>
    <w:rsid w:val="007D27BE"/>
    <w:rsid w:val="007F5308"/>
    <w:rsid w:val="008110AE"/>
    <w:rsid w:val="00865B9C"/>
    <w:rsid w:val="0087078C"/>
    <w:rsid w:val="008B5A03"/>
    <w:rsid w:val="008C102D"/>
    <w:rsid w:val="008D1892"/>
    <w:rsid w:val="00910C29"/>
    <w:rsid w:val="0096192B"/>
    <w:rsid w:val="00973C60"/>
    <w:rsid w:val="009C1046"/>
    <w:rsid w:val="009C3050"/>
    <w:rsid w:val="00A02085"/>
    <w:rsid w:val="00A21358"/>
    <w:rsid w:val="00A47C7E"/>
    <w:rsid w:val="00A76B61"/>
    <w:rsid w:val="00A86A23"/>
    <w:rsid w:val="00AA1014"/>
    <w:rsid w:val="00AC2A16"/>
    <w:rsid w:val="00AE71C7"/>
    <w:rsid w:val="00B004FF"/>
    <w:rsid w:val="00B8788F"/>
    <w:rsid w:val="00C003EF"/>
    <w:rsid w:val="00C02185"/>
    <w:rsid w:val="00C07BF0"/>
    <w:rsid w:val="00C21656"/>
    <w:rsid w:val="00C86077"/>
    <w:rsid w:val="00CD6C59"/>
    <w:rsid w:val="00CE30AC"/>
    <w:rsid w:val="00D2432A"/>
    <w:rsid w:val="00D33A01"/>
    <w:rsid w:val="00D41A10"/>
    <w:rsid w:val="00D56BDE"/>
    <w:rsid w:val="00D703F7"/>
    <w:rsid w:val="00D737AF"/>
    <w:rsid w:val="00D8792B"/>
    <w:rsid w:val="00E148A0"/>
    <w:rsid w:val="00E17934"/>
    <w:rsid w:val="00E45EDB"/>
    <w:rsid w:val="00E6110D"/>
    <w:rsid w:val="00E67739"/>
    <w:rsid w:val="00E83563"/>
    <w:rsid w:val="00E8751C"/>
    <w:rsid w:val="00F428C1"/>
    <w:rsid w:val="00F607F8"/>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B35B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35B3"/>
    <w:pPr>
      <w:widowControl w:val="0"/>
      <w:suppressAutoHyphens w:val="0"/>
    </w:pPr>
    <w:rPr>
      <w:rFonts w:asciiTheme="minorHAnsi" w:eastAsiaTheme="minorHAnsi" w:hAnsiTheme="minorHAnsi" w:cstheme="minorBidi"/>
      <w:b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A8C26-F8FA-4375-A956-5BB3F060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5672</Words>
  <Characters>29297</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34900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2022-05-18T16:27:00Z</dcterms:created>
  <dcterms:modified xsi:type="dcterms:W3CDTF">2022-05-18T16:27:00Z</dcterms:modified>
</cp:coreProperties>
</file>