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9F37D6" w:rsidRDefault="00863863" w:rsidP="00863863">
      <w:pPr>
        <w:pStyle w:val="cabea"/>
      </w:pPr>
      <w:r w:rsidRPr="009F37D6">
        <w:t>redação final</w:t>
      </w:r>
    </w:p>
    <w:p w:rsidR="00863863" w:rsidRPr="009F37D6" w:rsidRDefault="00863863" w:rsidP="00863863">
      <w:pPr>
        <w:pStyle w:val="cabea"/>
      </w:pPr>
      <w:r w:rsidRPr="009F37D6">
        <w:t xml:space="preserve">projeto de lei nº </w:t>
      </w:r>
      <w:r w:rsidR="008A7BAB" w:rsidRPr="009F37D6">
        <w:t>4</w:t>
      </w:r>
      <w:r w:rsidR="0077455A" w:rsidRPr="009F37D6">
        <w:t>.</w:t>
      </w:r>
      <w:r w:rsidR="008A7BAB" w:rsidRPr="009F37D6">
        <w:t>576</w:t>
      </w:r>
      <w:r w:rsidRPr="009F37D6">
        <w:t>-</w:t>
      </w:r>
      <w:r w:rsidR="00B06772" w:rsidRPr="009F37D6">
        <w:t>A</w:t>
      </w:r>
      <w:r w:rsidR="00BE7484" w:rsidRPr="009F37D6">
        <w:t xml:space="preserve"> </w:t>
      </w:r>
      <w:r w:rsidRPr="009F37D6">
        <w:t>de 20</w:t>
      </w:r>
      <w:r w:rsidR="008A7BAB" w:rsidRPr="009F37D6">
        <w:t>21</w:t>
      </w:r>
    </w:p>
    <w:p w:rsidR="00863863" w:rsidRPr="009F37D6" w:rsidRDefault="00863863" w:rsidP="00863863">
      <w:pPr>
        <w:pStyle w:val="texto10"/>
      </w:pPr>
    </w:p>
    <w:p w:rsidR="00863863" w:rsidRPr="009F37D6" w:rsidRDefault="008A7BAB" w:rsidP="00863863">
      <w:pPr>
        <w:pStyle w:val="ementa"/>
      </w:pPr>
      <w:r w:rsidRPr="009F37D6">
        <w:t>Dispõe sobre a Associação</w:t>
      </w:r>
      <w:r w:rsidR="00C06670" w:rsidRPr="009F37D6">
        <w:t xml:space="preserve"> de Representação de Municípios; e altera a Lei nº 13.105, de 16 de março de 2015 (Código de Processo Civil).</w:t>
      </w:r>
    </w:p>
    <w:p w:rsidR="00863863" w:rsidRPr="009F37D6" w:rsidRDefault="00863863" w:rsidP="00863863">
      <w:pPr>
        <w:pStyle w:val="texto1"/>
      </w:pPr>
    </w:p>
    <w:p w:rsidR="00863863" w:rsidRPr="009F37D6" w:rsidRDefault="00863863" w:rsidP="00863863">
      <w:pPr>
        <w:pStyle w:val="texto1"/>
      </w:pPr>
      <w:r w:rsidRPr="009F37D6">
        <w:t>O CONGRESSO NACIONAL decreta:</w:t>
      </w:r>
    </w:p>
    <w:p w:rsidR="000659C9" w:rsidRPr="009F37D6" w:rsidRDefault="000659C9" w:rsidP="002A1DD8">
      <w:pPr>
        <w:pStyle w:val="texto1"/>
      </w:pPr>
    </w:p>
    <w:p w:rsidR="008A7BAB" w:rsidRPr="009F37D6" w:rsidRDefault="008A7BAB" w:rsidP="008A7BAB">
      <w:pPr>
        <w:pStyle w:val="texto1"/>
      </w:pPr>
      <w:r w:rsidRPr="009F37D6">
        <w:t>Art. 1º Esta Lei dispõe sobre a associação de Municípios na forma de Associação de Representação de Municípios, para a realização de objetivos de interesse comum de caráter político-representativo, técnico, científico, educacional, cultural e social.</w:t>
      </w:r>
    </w:p>
    <w:p w:rsidR="008A7BAB" w:rsidRPr="009F37D6" w:rsidRDefault="008A7BAB" w:rsidP="008A7BAB">
      <w:pPr>
        <w:pStyle w:val="texto1"/>
      </w:pPr>
      <w:r w:rsidRPr="009F37D6">
        <w:t>Parágrafo único. Para os fins de participação em Associação de Representação de Municípios, o Distrito Federal será considerado como Município.</w:t>
      </w:r>
    </w:p>
    <w:p w:rsidR="008A7BAB" w:rsidRPr="009F37D6" w:rsidRDefault="008A7BAB" w:rsidP="008A7BAB">
      <w:pPr>
        <w:pStyle w:val="texto1"/>
      </w:pPr>
      <w:r w:rsidRPr="009F37D6">
        <w:t>Art. 2º Os Municípios poderão organizar-se para fins não econômicos em associação, observados os seguintes requisitos:</w:t>
      </w:r>
    </w:p>
    <w:p w:rsidR="008A7BAB" w:rsidRPr="009F37D6" w:rsidRDefault="008A7BAB" w:rsidP="008A7BAB">
      <w:pPr>
        <w:pStyle w:val="texto1"/>
      </w:pPr>
      <w:r w:rsidRPr="009F37D6">
        <w:t>I – constituição da entidade como:</w:t>
      </w:r>
    </w:p>
    <w:p w:rsidR="008A7BAB" w:rsidRPr="009F37D6" w:rsidRDefault="008A7BAB" w:rsidP="008A7BAB">
      <w:pPr>
        <w:pStyle w:val="texto1"/>
      </w:pPr>
      <w:r w:rsidRPr="009F37D6">
        <w:t>a) pessoa jurídica de direito privado, na forma da lei civil; ou</w:t>
      </w:r>
    </w:p>
    <w:p w:rsidR="008A7BAB" w:rsidRPr="009F37D6" w:rsidRDefault="008A7BAB" w:rsidP="008A7BAB">
      <w:pPr>
        <w:pStyle w:val="texto1"/>
      </w:pPr>
      <w:r w:rsidRPr="009F37D6">
        <w:t xml:space="preserve">b) </w:t>
      </w:r>
      <w:r w:rsidR="00631C43" w:rsidRPr="009F37D6">
        <w:t>associação pública</w:t>
      </w:r>
      <w:r w:rsidRPr="009F37D6">
        <w:t>, na forma da Lei nº 11.107, de 6 de abril de 2005;</w:t>
      </w:r>
    </w:p>
    <w:p w:rsidR="008A7BAB" w:rsidRPr="009F37D6" w:rsidRDefault="008A7BAB" w:rsidP="008A7BAB">
      <w:pPr>
        <w:pStyle w:val="texto1"/>
      </w:pPr>
      <w:r w:rsidRPr="009F37D6">
        <w:t>II – atuação na defesa de interesses gerais dos Municípios;</w:t>
      </w:r>
    </w:p>
    <w:p w:rsidR="008A7BAB" w:rsidRPr="009F37D6" w:rsidRDefault="008A7BAB" w:rsidP="008A7BAB">
      <w:pPr>
        <w:pStyle w:val="texto1"/>
      </w:pPr>
      <w:r w:rsidRPr="009F37D6">
        <w:t xml:space="preserve">III – obrigatoriedade de o representante legal da associação ser ou ter sido chefe do Poder Executivo de qualquer </w:t>
      </w:r>
      <w:r w:rsidRPr="009F37D6">
        <w:lastRenderedPageBreak/>
        <w:t>ente da Federação associado, sem direito a remuneração pelas funções que exercer na entidade;</w:t>
      </w:r>
    </w:p>
    <w:p w:rsidR="008A7BAB" w:rsidRPr="009F37D6" w:rsidRDefault="008A7BAB" w:rsidP="008A7BAB">
      <w:pPr>
        <w:pStyle w:val="texto1"/>
      </w:pPr>
      <w:r w:rsidRPr="009F37D6">
        <w:t>IV – obrigatoriedade de publicação de relatórios financeiros anuais e dos valores de contribuições pagas pelos Municípios em sítio eletrônico facilmente acessível por qualquer pessoa;</w:t>
      </w:r>
    </w:p>
    <w:p w:rsidR="008A7BAB" w:rsidRPr="009F37D6" w:rsidRDefault="008A7BAB" w:rsidP="008A7BAB">
      <w:pPr>
        <w:pStyle w:val="texto1"/>
      </w:pPr>
      <w:r w:rsidRPr="009F37D6">
        <w:t>V – disponibilização de todas as receitas e despesas da associação, inclusive da folha de pagamento de pessoal, bem como de termos de cooperação, contratos, convênios e quaisquer ajustes com entidades públicas ou privadas, associações nacionais e organismos internacionais, firmados no desenvolvimento de suas finalidades institucionais, em sítio eletrônico da internet facilmente acessível por qualquer pessoa.</w:t>
      </w:r>
    </w:p>
    <w:p w:rsidR="008A7BAB" w:rsidRPr="009F37D6" w:rsidRDefault="008A7BAB" w:rsidP="008A7BAB">
      <w:pPr>
        <w:pStyle w:val="texto1"/>
      </w:pPr>
      <w:r w:rsidRPr="009F37D6">
        <w:t xml:space="preserve">Parágrafo único. Quando adotarem a forma de </w:t>
      </w:r>
      <w:r w:rsidR="001D0EB4" w:rsidRPr="009F37D6">
        <w:t>associação pública</w:t>
      </w:r>
      <w:r w:rsidRPr="009F37D6">
        <w:t>, as Associações de Representação de Municípios observarão as normas da Lei nº 11.107, de 6 de abril de 2005, sobre a constituição e extinção das associações públicas, a retirada de entes associados, a admissão de pessoal e a contratação de bens e serviços, afastada a aplicação dos dispositivos desta Lei que tratem do mesmo tema.</w:t>
      </w:r>
    </w:p>
    <w:p w:rsidR="008A7BAB" w:rsidRPr="009F37D6" w:rsidRDefault="008A7BAB" w:rsidP="008A7BAB">
      <w:pPr>
        <w:pStyle w:val="texto1"/>
      </w:pPr>
      <w:r w:rsidRPr="009F37D6">
        <w:t>Art. 3º Para a realização de suas finalidades, as Associações de Representação de Municípios poderão:</w:t>
      </w:r>
    </w:p>
    <w:p w:rsidR="008A7BAB" w:rsidRPr="009F37D6" w:rsidRDefault="008A7BAB" w:rsidP="008A7BAB">
      <w:pPr>
        <w:pStyle w:val="texto1"/>
      </w:pPr>
      <w:r w:rsidRPr="009F37D6">
        <w:t>I – estabelecer suas estruturas orgânicas internas;</w:t>
      </w:r>
    </w:p>
    <w:p w:rsidR="008A7BAB" w:rsidRPr="009F37D6" w:rsidRDefault="008A7BAB" w:rsidP="008A7BAB">
      <w:pPr>
        <w:pStyle w:val="texto1"/>
      </w:pPr>
      <w:r w:rsidRPr="009F37D6">
        <w:t>II – promover o intercâmbio de informações sobre temas de interesse local;</w:t>
      </w:r>
    </w:p>
    <w:p w:rsidR="008A7BAB" w:rsidRPr="009F37D6" w:rsidRDefault="008A7BAB" w:rsidP="008A7BAB">
      <w:pPr>
        <w:pStyle w:val="texto1"/>
      </w:pPr>
      <w:r w:rsidRPr="009F37D6">
        <w:t>III – desenvolver projetos relacionados a questões de competência municipal, como os relacionados à educação, ao esporte e à cultura;</w:t>
      </w:r>
    </w:p>
    <w:p w:rsidR="008A7BAB" w:rsidRPr="009F37D6" w:rsidRDefault="008A7BAB" w:rsidP="008A7BAB">
      <w:pPr>
        <w:pStyle w:val="texto1"/>
      </w:pPr>
      <w:r w:rsidRPr="009F37D6">
        <w:t>IV – manifestar-se em processos legislativos em que se discutam temas de interesse dos Municípios filiados;</w:t>
      </w:r>
    </w:p>
    <w:p w:rsidR="008A7BAB" w:rsidRPr="009F37D6" w:rsidRDefault="008A7BAB" w:rsidP="008A7BAB">
      <w:pPr>
        <w:pStyle w:val="texto1"/>
      </w:pPr>
      <w:r w:rsidRPr="009F37D6">
        <w:t xml:space="preserve">V – postular em juízo, em ações individuais ou coletivas, na defesa de interesse dos Municípios filiados, na qualidade de parte, terceiro interessado ou </w:t>
      </w:r>
      <w:proofErr w:type="spellStart"/>
      <w:r w:rsidRPr="009F37D6">
        <w:rPr>
          <w:i/>
        </w:rPr>
        <w:t>amicus</w:t>
      </w:r>
      <w:proofErr w:type="spellEnd"/>
      <w:r w:rsidRPr="009F37D6">
        <w:rPr>
          <w:i/>
        </w:rPr>
        <w:t xml:space="preserve"> </w:t>
      </w:r>
      <w:proofErr w:type="spellStart"/>
      <w:r w:rsidRPr="009F37D6">
        <w:rPr>
          <w:i/>
        </w:rPr>
        <w:t>curiae</w:t>
      </w:r>
      <w:proofErr w:type="spellEnd"/>
      <w:r w:rsidRPr="009F37D6">
        <w:t>, quando receberem autorização individual expressa e específica do chefe do Poder Executivo;</w:t>
      </w:r>
    </w:p>
    <w:p w:rsidR="008A7BAB" w:rsidRPr="009F37D6" w:rsidRDefault="008A7BAB" w:rsidP="008A7BAB">
      <w:pPr>
        <w:pStyle w:val="texto1"/>
      </w:pPr>
      <w:r w:rsidRPr="009F37D6">
        <w:t>VI – atuar na defesa dos interesses gerais dos Municípios filiados perante os Poderes Executivos da União, dos Estados e do Distrito Federal;</w:t>
      </w:r>
    </w:p>
    <w:p w:rsidR="008A7BAB" w:rsidRPr="009F37D6" w:rsidRDefault="008A7BAB" w:rsidP="008A7BAB">
      <w:pPr>
        <w:pStyle w:val="texto1"/>
      </w:pPr>
      <w:r w:rsidRPr="009F37D6">
        <w:t>VII – apoiar a defesa dos interesses comuns dos Municípios filiados em processos administrativos que tramitem perante os Tribunais de Contas e órgãos do Ministério Público;</w:t>
      </w:r>
    </w:p>
    <w:p w:rsidR="008A7BAB" w:rsidRPr="009F37D6" w:rsidRDefault="008A7BAB" w:rsidP="008A7BAB">
      <w:pPr>
        <w:pStyle w:val="texto1"/>
      </w:pPr>
      <w:r w:rsidRPr="009F37D6">
        <w:t>VIII – representar os Municípios filiados perante instâncias privadas;</w:t>
      </w:r>
    </w:p>
    <w:p w:rsidR="008A7BAB" w:rsidRPr="009F37D6" w:rsidRDefault="008A7BAB" w:rsidP="008A7BAB">
      <w:pPr>
        <w:pStyle w:val="texto1"/>
      </w:pPr>
      <w:r w:rsidRPr="009F37D6">
        <w:t>IX – constituir programas de assessoramento e assistência para os Municípios filiados, quando relativos a assuntos de interesse comum;</w:t>
      </w:r>
    </w:p>
    <w:p w:rsidR="008A7BAB" w:rsidRPr="009F37D6" w:rsidRDefault="008A7BAB" w:rsidP="008A7BAB">
      <w:pPr>
        <w:pStyle w:val="texto1"/>
      </w:pPr>
      <w:r w:rsidRPr="009F37D6">
        <w:t>X – organizar e participar de reuniões, congressos, seminários e eventos;</w:t>
      </w:r>
    </w:p>
    <w:p w:rsidR="008A7BAB" w:rsidRPr="009F37D6" w:rsidRDefault="008A7BAB" w:rsidP="008A7BAB">
      <w:pPr>
        <w:pStyle w:val="texto1"/>
      </w:pPr>
      <w:r w:rsidRPr="009F37D6">
        <w:t>XI – divulgar publicações e documentos em matéria de sua competência;</w:t>
      </w:r>
    </w:p>
    <w:p w:rsidR="008A7BAB" w:rsidRPr="009F37D6" w:rsidRDefault="008A7BAB" w:rsidP="008A7BAB">
      <w:pPr>
        <w:pStyle w:val="texto1"/>
      </w:pPr>
      <w:r w:rsidRPr="009F37D6">
        <w:t xml:space="preserve">XII – conveniar-se com entidades de caráter internacional, nacional, regional ou local que atuem </w:t>
      </w:r>
      <w:r w:rsidR="003F27D8" w:rsidRPr="009F37D6">
        <w:t>em</w:t>
      </w:r>
      <w:r w:rsidR="007328DE" w:rsidRPr="009F37D6">
        <w:t xml:space="preserve"> assuntos de </w:t>
      </w:r>
      <w:r w:rsidR="003F27D8" w:rsidRPr="009F37D6">
        <w:t>interesse comum</w:t>
      </w:r>
      <w:r w:rsidRPr="009F37D6">
        <w:t>;</w:t>
      </w:r>
    </w:p>
    <w:p w:rsidR="008A7BAB" w:rsidRPr="009F37D6" w:rsidRDefault="008A7BAB" w:rsidP="008A7BAB">
      <w:pPr>
        <w:pStyle w:val="texto1"/>
      </w:pPr>
      <w:r w:rsidRPr="009F37D6">
        <w:t>XIII – exercer outras funções que contribuam com a execução de seus fins.</w:t>
      </w:r>
    </w:p>
    <w:p w:rsidR="008A7BAB" w:rsidRPr="009F37D6" w:rsidRDefault="008A7BAB" w:rsidP="008A7BAB">
      <w:pPr>
        <w:pStyle w:val="texto1"/>
      </w:pPr>
      <w:r w:rsidRPr="009F37D6">
        <w:t>Parágrafo único. Competirá privativamente às Associações de Representação de Municípios</w:t>
      </w:r>
      <w:r w:rsidR="00631C43" w:rsidRPr="009F37D6">
        <w:t xml:space="preserve">, de que tratam as alíneas </w:t>
      </w:r>
      <w:r w:rsidR="00631C43" w:rsidRPr="009F37D6">
        <w:rPr>
          <w:i/>
        </w:rPr>
        <w:t>a</w:t>
      </w:r>
      <w:r w:rsidR="00631C43" w:rsidRPr="009F37D6">
        <w:t xml:space="preserve"> e </w:t>
      </w:r>
      <w:r w:rsidR="00631C43" w:rsidRPr="009F37D6">
        <w:rPr>
          <w:i/>
        </w:rPr>
        <w:t>b</w:t>
      </w:r>
      <w:r w:rsidR="00B47092" w:rsidRPr="009F37D6">
        <w:t xml:space="preserve"> do inciso I </w:t>
      </w:r>
      <w:r w:rsidR="00B47092" w:rsidRPr="009F37D6">
        <w:t xml:space="preserve">do </w:t>
      </w:r>
      <w:r w:rsidR="00B47092" w:rsidRPr="009F37D6">
        <w:rPr>
          <w:i/>
        </w:rPr>
        <w:t>caput</w:t>
      </w:r>
      <w:r w:rsidR="00B47092" w:rsidRPr="009F37D6">
        <w:t xml:space="preserve"> </w:t>
      </w:r>
      <w:r w:rsidR="00B47092" w:rsidRPr="009F37D6">
        <w:t xml:space="preserve">do </w:t>
      </w:r>
      <w:r w:rsidR="00631C43" w:rsidRPr="009F37D6">
        <w:t>art. 2º desta Lei,</w:t>
      </w:r>
      <w:r w:rsidRPr="009F37D6">
        <w:t xml:space="preserve"> a indicação de membros para a composição de conselhos, comitês, fóruns, grupos de trabalho e outros órgãos colegiados de âmbito federal, estadual ou regional, instituídos para o acompanhamento, </w:t>
      </w:r>
      <w:r w:rsidR="003F27D8" w:rsidRPr="009F37D6">
        <w:t xml:space="preserve">o </w:t>
      </w:r>
      <w:r w:rsidRPr="009F37D6">
        <w:t xml:space="preserve">monitoramento, </w:t>
      </w:r>
      <w:r w:rsidR="003F27D8" w:rsidRPr="009F37D6">
        <w:t xml:space="preserve">a </w:t>
      </w:r>
      <w:r w:rsidRPr="009F37D6">
        <w:t xml:space="preserve">discussão e/ou deliberação de </w:t>
      </w:r>
      <w:r w:rsidR="003F27D8" w:rsidRPr="009F37D6">
        <w:t>assuntos de interesse comum</w:t>
      </w:r>
      <w:r w:rsidRPr="009F37D6">
        <w:t xml:space="preserve"> de Municípios e do Distrito Federal.</w:t>
      </w:r>
    </w:p>
    <w:p w:rsidR="008A7BAB" w:rsidRPr="009F37D6" w:rsidRDefault="008A7BAB" w:rsidP="008A7BAB">
      <w:pPr>
        <w:pStyle w:val="texto1"/>
      </w:pPr>
      <w:r w:rsidRPr="009F37D6">
        <w:t>Art. 4º São vedados às Associações de Representação de Municípios:</w:t>
      </w:r>
    </w:p>
    <w:p w:rsidR="008A7BAB" w:rsidRPr="009F37D6" w:rsidRDefault="008A7BAB" w:rsidP="008A7BAB">
      <w:pPr>
        <w:pStyle w:val="texto1"/>
      </w:pPr>
      <w:r w:rsidRPr="009F37D6">
        <w:t>I – a gestão associada de serviços públicos de interesse comum, assim como a realização de atividades e serviços públicos próprios dos seus associados;</w:t>
      </w:r>
    </w:p>
    <w:p w:rsidR="008A7BAB" w:rsidRPr="009F37D6" w:rsidRDefault="008A7BAB" w:rsidP="008A7BAB">
      <w:pPr>
        <w:pStyle w:val="texto1"/>
      </w:pPr>
      <w:r w:rsidRPr="009F37D6">
        <w:t>II – a atuação político-partidária e religiosa;</w:t>
      </w:r>
    </w:p>
    <w:p w:rsidR="008A7BAB" w:rsidRPr="009F37D6" w:rsidRDefault="008A7BAB" w:rsidP="008A7BAB">
      <w:pPr>
        <w:pStyle w:val="texto1"/>
      </w:pPr>
      <w:r w:rsidRPr="009F37D6">
        <w:t>III – o pagamento de qualquer remuneração aos seus dirigentes, salvo o pagamento de verbas de natureza indenizatória estritamente relacionadas ao desempenho das atividades associativas.</w:t>
      </w:r>
    </w:p>
    <w:p w:rsidR="008A7BAB" w:rsidRPr="009F37D6" w:rsidRDefault="008A7BAB" w:rsidP="008A7BAB">
      <w:pPr>
        <w:pStyle w:val="texto1"/>
      </w:pPr>
      <w:r w:rsidRPr="009F37D6">
        <w:t>Art. 5º Sob pena de nulidade, o estatuto das Associações de Representação de Municípios conterá:</w:t>
      </w:r>
    </w:p>
    <w:p w:rsidR="008A7BAB" w:rsidRPr="009F37D6" w:rsidRDefault="008A7BAB" w:rsidP="008A7BAB">
      <w:pPr>
        <w:pStyle w:val="texto1"/>
      </w:pPr>
      <w:r w:rsidRPr="009F37D6">
        <w:t>I – as exigências estabelecidas no art. 2º desta Lei;</w:t>
      </w:r>
    </w:p>
    <w:p w:rsidR="008A7BAB" w:rsidRPr="009F37D6" w:rsidRDefault="008A7BAB" w:rsidP="008A7BAB">
      <w:pPr>
        <w:pStyle w:val="texto1"/>
      </w:pPr>
      <w:r w:rsidRPr="009F37D6">
        <w:t>II – a denominação, o prazo de duração e a sede da associação;</w:t>
      </w:r>
    </w:p>
    <w:p w:rsidR="008A7BAB" w:rsidRPr="009F37D6" w:rsidRDefault="008A7BAB" w:rsidP="008A7BAB">
      <w:pPr>
        <w:pStyle w:val="texto1"/>
      </w:pPr>
      <w:r w:rsidRPr="009F37D6">
        <w:t>III – a indicação das finalidades e atribuições da associação;</w:t>
      </w:r>
    </w:p>
    <w:p w:rsidR="008A7BAB" w:rsidRPr="009F37D6" w:rsidRDefault="008A7BAB" w:rsidP="008A7BAB">
      <w:pPr>
        <w:pStyle w:val="texto1"/>
      </w:pPr>
      <w:r w:rsidRPr="009F37D6">
        <w:t>IV – os requisitos para filiação e exclusão dos Municípios associados;</w:t>
      </w:r>
    </w:p>
    <w:p w:rsidR="008A7BAB" w:rsidRPr="009F37D6" w:rsidRDefault="008A7BAB" w:rsidP="008A7BAB">
      <w:pPr>
        <w:pStyle w:val="texto1"/>
      </w:pPr>
      <w:r w:rsidRPr="009F37D6">
        <w:t>V – a possibilidade de desfiliação dos Municípios a qualquer tempo, sem aplicação de penalidades;</w:t>
      </w:r>
    </w:p>
    <w:p w:rsidR="008A7BAB" w:rsidRPr="009F37D6" w:rsidRDefault="008A7BAB" w:rsidP="008A7BAB">
      <w:pPr>
        <w:pStyle w:val="texto1"/>
      </w:pPr>
      <w:r w:rsidRPr="009F37D6">
        <w:t>VI – os direitos e deveres dos Municípios associados;</w:t>
      </w:r>
    </w:p>
    <w:p w:rsidR="008A7BAB" w:rsidRPr="009F37D6" w:rsidRDefault="008A7BAB" w:rsidP="008A7BAB">
      <w:pPr>
        <w:pStyle w:val="texto1"/>
      </w:pPr>
      <w:r w:rsidRPr="009F37D6">
        <w:t>VII – os critérios para, em assuntos de interesse comum, autorizar a associação a representar os entes da Federação associados perante outras esferas de governo, e a promover, judicial e extrajudicialmente, os interesses dos Municípios associados;</w:t>
      </w:r>
    </w:p>
    <w:p w:rsidR="008A7BAB" w:rsidRPr="009F37D6" w:rsidRDefault="008A7BAB" w:rsidP="008A7BAB">
      <w:pPr>
        <w:pStyle w:val="texto1"/>
      </w:pPr>
      <w:r w:rsidRPr="009F37D6">
        <w:t>VIII – o modo de constituição e de funcionamento dos órgãos deliberativos, inclusive a previsão de que a Assembleia Geral é a instância máxima da associação;</w:t>
      </w:r>
    </w:p>
    <w:p w:rsidR="008A7BAB" w:rsidRPr="009F37D6" w:rsidRDefault="008A7BAB" w:rsidP="008A7BAB">
      <w:pPr>
        <w:pStyle w:val="texto1"/>
      </w:pPr>
      <w:r w:rsidRPr="009F37D6">
        <w:t>IX – as normas de convocação e funcionamento da Assembleia Geral, inclusive para elaboração, aprovação e modificação dos estatutos, e para a dissolução da associação;</w:t>
      </w:r>
    </w:p>
    <w:p w:rsidR="008A7BAB" w:rsidRPr="009F37D6" w:rsidRDefault="008A7BAB" w:rsidP="008A7BAB">
      <w:pPr>
        <w:pStyle w:val="texto1"/>
      </w:pPr>
      <w:r w:rsidRPr="009F37D6">
        <w:t>X – a forma de eleição e a duração do mandato do representante legal da associação;</w:t>
      </w:r>
    </w:p>
    <w:p w:rsidR="008A7BAB" w:rsidRPr="009F37D6" w:rsidRDefault="008A7BAB" w:rsidP="008A7BAB">
      <w:pPr>
        <w:pStyle w:val="texto1"/>
      </w:pPr>
      <w:r w:rsidRPr="009F37D6">
        <w:t>XI – as fontes de recursos para sua manutenção;</w:t>
      </w:r>
    </w:p>
    <w:p w:rsidR="008A7BAB" w:rsidRPr="009F37D6" w:rsidRDefault="008A7BAB" w:rsidP="008A7BAB">
      <w:pPr>
        <w:pStyle w:val="texto1"/>
      </w:pPr>
      <w:r w:rsidRPr="009F37D6">
        <w:t>XII – a forma de gestão administrativa;</w:t>
      </w:r>
    </w:p>
    <w:p w:rsidR="008A7BAB" w:rsidRPr="009F37D6" w:rsidRDefault="008A7BAB" w:rsidP="008A7BAB">
      <w:pPr>
        <w:pStyle w:val="texto1"/>
      </w:pPr>
      <w:r w:rsidRPr="009F37D6">
        <w:t xml:space="preserve">XIII – a forma de prestação de contas anual à Assembleia Geral, sem prejuízo do disposto nos incisos IV e V do </w:t>
      </w:r>
      <w:r w:rsidR="00734F31" w:rsidRPr="009F37D6">
        <w:rPr>
          <w:i/>
        </w:rPr>
        <w:t xml:space="preserve">caput </w:t>
      </w:r>
      <w:r w:rsidR="00734F31" w:rsidRPr="009F37D6">
        <w:t xml:space="preserve">do </w:t>
      </w:r>
      <w:r w:rsidRPr="009F37D6">
        <w:t>art. 2º</w:t>
      </w:r>
      <w:r w:rsidR="00734F31" w:rsidRPr="009F37D6">
        <w:t xml:space="preserve"> desta Lei</w:t>
      </w:r>
      <w:r w:rsidRPr="009F37D6">
        <w:t>.</w:t>
      </w:r>
    </w:p>
    <w:p w:rsidR="008A7BAB" w:rsidRPr="009F37D6" w:rsidRDefault="008A7BAB" w:rsidP="008A7BAB">
      <w:pPr>
        <w:pStyle w:val="texto1"/>
      </w:pPr>
      <w:r w:rsidRPr="009F37D6">
        <w:t>Art. 6º As Associações de Representação de Municípios realizarão seleção de pessoal e contratação de bens e serviços com base em procedimentos simplificados previstos em regulamento próprio, observado o seguinte:</w:t>
      </w:r>
    </w:p>
    <w:p w:rsidR="008A7BAB" w:rsidRPr="009F37D6" w:rsidRDefault="008A7BAB" w:rsidP="008A7BAB">
      <w:pPr>
        <w:pStyle w:val="texto1"/>
      </w:pPr>
      <w:r w:rsidRPr="009F37D6">
        <w:t>I – respeito aos princípios da legalidade, da igualdade, da impessoalidade, da moralidade, da publicidade, da economicidade e da eficiência;</w:t>
      </w:r>
    </w:p>
    <w:p w:rsidR="008A7BAB" w:rsidRPr="009F37D6" w:rsidRDefault="008A7BAB" w:rsidP="008A7BAB">
      <w:pPr>
        <w:pStyle w:val="texto1"/>
      </w:pPr>
      <w:r w:rsidRPr="009F37D6">
        <w:t>II – contratação de pessoal sob o regime da Consolidação das Leis do Trabalho (CLT)</w:t>
      </w:r>
      <w:r w:rsidR="00734F31" w:rsidRPr="009F37D6">
        <w:t>, aprovada pelo Decreto-Lei nº 5.452, de 1º de maio de 1943</w:t>
      </w:r>
      <w:r w:rsidRPr="009F37D6">
        <w:t>;</w:t>
      </w:r>
    </w:p>
    <w:p w:rsidR="008A7BAB" w:rsidRPr="009F37D6" w:rsidRDefault="008A7BAB" w:rsidP="008A7BAB">
      <w:pPr>
        <w:pStyle w:val="texto1"/>
      </w:pPr>
      <w:r w:rsidRPr="009F37D6">
        <w:t xml:space="preserve">III – vedação à contratação, como empregado, fornecedor de bens ou prestador de serviços mediante contrato, de quem exerça ou tenha exercido nos últimos 6 (seis) meses o cargo de chefe do Poder Executivo, </w:t>
      </w:r>
      <w:r w:rsidR="00AC5012" w:rsidRPr="009F37D6">
        <w:t xml:space="preserve">de </w:t>
      </w:r>
      <w:r w:rsidRPr="009F37D6">
        <w:t xml:space="preserve">Secretário Municipal ou </w:t>
      </w:r>
      <w:r w:rsidR="00AC5012" w:rsidRPr="009F37D6">
        <w:t xml:space="preserve">de </w:t>
      </w:r>
      <w:r w:rsidRPr="009F37D6">
        <w:t>membro do Poder Legislativo, bem como de seus cônjuges ou parentes até o terceiro grau.</w:t>
      </w:r>
    </w:p>
    <w:p w:rsidR="008A7BAB" w:rsidRPr="009F37D6" w:rsidRDefault="008A7BAB" w:rsidP="008A7BAB">
      <w:pPr>
        <w:pStyle w:val="texto1"/>
      </w:pPr>
      <w:r w:rsidRPr="009F37D6">
        <w:t xml:space="preserve">Parágrafo único. A vedação prevista no inciso III do </w:t>
      </w:r>
      <w:r w:rsidRPr="009F37D6">
        <w:rPr>
          <w:i/>
        </w:rPr>
        <w:t>caput</w:t>
      </w:r>
      <w:r w:rsidRPr="009F37D6">
        <w:t xml:space="preserve"> </w:t>
      </w:r>
      <w:r w:rsidR="00734F31" w:rsidRPr="009F37D6">
        <w:t xml:space="preserve">deste artigo </w:t>
      </w:r>
      <w:r w:rsidRPr="009F37D6">
        <w:t>estende-se a sociedades empresárias de que sejam sócios as pessoas nele referidas.</w:t>
      </w:r>
    </w:p>
    <w:p w:rsidR="008A7BAB" w:rsidRPr="009F37D6" w:rsidRDefault="008A7BAB" w:rsidP="008A7BAB">
      <w:pPr>
        <w:pStyle w:val="texto1"/>
      </w:pPr>
      <w:r w:rsidRPr="009F37D6">
        <w:t>Art. 7º As Associações de Representação de Municípios serão mantidas por contribuição financeira dos próprios associados, observados os créditos orçamentários específicos, além de outros recursos previstos em estatuto.</w:t>
      </w:r>
    </w:p>
    <w:p w:rsidR="008A7BAB" w:rsidRPr="009F37D6" w:rsidRDefault="008A7BAB" w:rsidP="008A7BAB">
      <w:pPr>
        <w:pStyle w:val="texto1"/>
      </w:pPr>
      <w:r w:rsidRPr="009F37D6">
        <w:t>§ 1º O pagamento das contribuições e os repasses de valores às associações, a qualquer título, deverão estar previstos na lei orçamentária anual do Município filiado.</w:t>
      </w:r>
    </w:p>
    <w:p w:rsidR="008A7BAB" w:rsidRPr="009F37D6" w:rsidRDefault="008A7BAB" w:rsidP="008A7BAB">
      <w:pPr>
        <w:pStyle w:val="texto1"/>
      </w:pPr>
      <w:r w:rsidRPr="009F37D6">
        <w:t xml:space="preserve">§ 2º As associações prestarão contas anuais à Assembleia Geral, na forma prevista em estatuto, sem prejuízo da publicação de seus relatórios financeiros e </w:t>
      </w:r>
      <w:r w:rsidR="00A83B71" w:rsidRPr="009F37D6">
        <w:t xml:space="preserve">dos </w:t>
      </w:r>
      <w:r w:rsidRPr="009F37D6">
        <w:t>valores de contribuições pagas pelos Municípios em sítio eletrônico facilmente acessível por qualquer pessoa.</w:t>
      </w:r>
    </w:p>
    <w:p w:rsidR="008A7BAB" w:rsidRPr="009F37D6" w:rsidRDefault="008A7BAB" w:rsidP="008A7BAB">
      <w:pPr>
        <w:pStyle w:val="texto1"/>
      </w:pPr>
      <w:r w:rsidRPr="009F37D6">
        <w:t>§ 3º Os Tribunais de Contas exercerão controle externo de forma indireta sobre as associações, por ocasião da apreciação das contas dos Municípios associados.</w:t>
      </w:r>
    </w:p>
    <w:p w:rsidR="008A7BAB" w:rsidRPr="009F37D6" w:rsidRDefault="008A7BAB" w:rsidP="008A7BAB">
      <w:pPr>
        <w:pStyle w:val="texto1"/>
      </w:pPr>
      <w:r w:rsidRPr="009F37D6">
        <w:t xml:space="preserve">Art. 8º A filiação ou a desfiliação do Município </w:t>
      </w:r>
      <w:r w:rsidR="00F915A8" w:rsidRPr="009F37D6">
        <w:t xml:space="preserve">das associações </w:t>
      </w:r>
      <w:r w:rsidRPr="009F37D6">
        <w:t>ocorrerá por ato discricionário do chefe do Poder Executivo, independente</w:t>
      </w:r>
      <w:r w:rsidR="00966D33" w:rsidRPr="009F37D6">
        <w:t>mente</w:t>
      </w:r>
      <w:r w:rsidRPr="009F37D6">
        <w:t xml:space="preserve"> de autorização em lei específica.</w:t>
      </w:r>
    </w:p>
    <w:p w:rsidR="008A7BAB" w:rsidRPr="009F37D6" w:rsidRDefault="008A7BAB" w:rsidP="008A7BAB">
      <w:pPr>
        <w:pStyle w:val="texto1"/>
      </w:pPr>
      <w:r w:rsidRPr="009F37D6">
        <w:t>§ 1º O termo de filiação deverá indicar o valor da contribuição vigente e a forma de pagamento</w:t>
      </w:r>
      <w:r w:rsidR="00A548E3" w:rsidRPr="009F37D6">
        <w:t xml:space="preserve"> e </w:t>
      </w:r>
      <w:r w:rsidR="00F915A8" w:rsidRPr="009F37D6">
        <w:t>produzirá</w:t>
      </w:r>
      <w:r w:rsidRPr="009F37D6">
        <w:t xml:space="preserve"> efeitos a partir da sua publicação na imprensa oficial do Município.</w:t>
      </w:r>
    </w:p>
    <w:p w:rsidR="008A7BAB" w:rsidRPr="009F37D6" w:rsidRDefault="008A7BAB" w:rsidP="008A7BAB">
      <w:pPr>
        <w:pStyle w:val="texto1"/>
      </w:pPr>
      <w:r w:rsidRPr="009F37D6">
        <w:t xml:space="preserve">§ 2º O Município poderá pedir sua desfiliação da associação a qualquer momento, mediante comunicação escrita do chefe do Poder Executivo, </w:t>
      </w:r>
      <w:r w:rsidR="00A548E3" w:rsidRPr="009F37D6">
        <w:t>a qual produzirá</w:t>
      </w:r>
      <w:r w:rsidRPr="009F37D6">
        <w:t xml:space="preserve"> efeitos imediatos.</w:t>
      </w:r>
    </w:p>
    <w:p w:rsidR="008A7BAB" w:rsidRPr="009F37D6" w:rsidRDefault="008A7BAB" w:rsidP="008A7BAB">
      <w:pPr>
        <w:pStyle w:val="texto1"/>
      </w:pPr>
      <w:r w:rsidRPr="009F37D6">
        <w:t>§ 3º Os Municípios poderão filiar-se a mais de uma associação.</w:t>
      </w:r>
    </w:p>
    <w:p w:rsidR="008A7BAB" w:rsidRPr="009F37D6" w:rsidRDefault="008A7BAB" w:rsidP="008A7BAB">
      <w:pPr>
        <w:pStyle w:val="texto1"/>
      </w:pPr>
      <w:r w:rsidRPr="009F37D6">
        <w:t>Art. 9º Poderá ser excluído da associação, após prévia suspensão de 1 (um) ano, o Município que estiver inadimplente com as contribuições financeiras.</w:t>
      </w:r>
    </w:p>
    <w:p w:rsidR="008A7BAB" w:rsidRPr="009F37D6" w:rsidRDefault="008A7BAB" w:rsidP="008A7BAB">
      <w:pPr>
        <w:pStyle w:val="texto1"/>
      </w:pPr>
      <w:r w:rsidRPr="009F37D6">
        <w:t xml:space="preserve">Parágrafo único. A exclusão de associados, em qualquer caso, </w:t>
      </w:r>
      <w:r w:rsidR="00F915A8" w:rsidRPr="009F37D6">
        <w:t>somente</w:t>
      </w:r>
      <w:r w:rsidRPr="009F37D6">
        <w:t xml:space="preserve"> é admissível </w:t>
      </w:r>
      <w:r w:rsidR="00F915A8" w:rsidRPr="009F37D6">
        <w:t>se houver</w:t>
      </w:r>
      <w:r w:rsidRPr="009F37D6">
        <w:t xml:space="preserve"> justa causa, assim reconhecida em procedimento que assegure direito de defesa e de recurso, nos termos previstos no estatuto.</w:t>
      </w:r>
    </w:p>
    <w:p w:rsidR="008A7BAB" w:rsidRPr="009F37D6" w:rsidRDefault="008A7BAB" w:rsidP="008A7BAB">
      <w:pPr>
        <w:pStyle w:val="texto1"/>
      </w:pPr>
      <w:r w:rsidRPr="009F37D6">
        <w:t>Art. 10. As Associações de Representação de Municípios deverão assegurar o direito fundamental à informação sobre suas atividades, nos termos da Lei nº 12.527, de 18 de novembro de 2011 (Lei de Acesso à Informação).</w:t>
      </w:r>
    </w:p>
    <w:p w:rsidR="008A7BAB" w:rsidRPr="009F37D6" w:rsidRDefault="008A7BAB" w:rsidP="008A7BAB">
      <w:pPr>
        <w:pStyle w:val="texto1"/>
      </w:pPr>
      <w:r w:rsidRPr="009F37D6">
        <w:t xml:space="preserve">Art. 11. As Associações de Representação de Municípios </w:t>
      </w:r>
      <w:r w:rsidR="00966D33" w:rsidRPr="009F37D6">
        <w:t xml:space="preserve">somente </w:t>
      </w:r>
      <w:r w:rsidRPr="009F37D6">
        <w:t>poderão ser compulsoriamente dissolvidas ou ter suas atividades suspensas por decisão judicial, exigindo-se, no primeiro caso, o trânsito em julgado.</w:t>
      </w:r>
    </w:p>
    <w:p w:rsidR="008A7BAB" w:rsidRPr="009F37D6" w:rsidRDefault="008A7BAB" w:rsidP="008A7BAB">
      <w:pPr>
        <w:pStyle w:val="texto1"/>
      </w:pPr>
      <w:r w:rsidRPr="009F37D6">
        <w:t>Art. 12. Quando constituídas como pessoa jurídica de direito privado, as Associações de Representação de Municípios não gozarão das prerrogativas de direito material e de direito processual asseguradas aos Municípios.</w:t>
      </w:r>
    </w:p>
    <w:p w:rsidR="008A7BAB" w:rsidRPr="009F37D6" w:rsidRDefault="008A7BAB" w:rsidP="008A7BAB">
      <w:pPr>
        <w:pStyle w:val="texto1"/>
      </w:pPr>
      <w:r w:rsidRPr="009F37D6">
        <w:t>Art. 13. O art. 75 da Lei nº 13.105, de 16 de março de 2015 (Código de Processo Civil), passa a vigorar com a</w:t>
      </w:r>
      <w:r w:rsidR="00C06670" w:rsidRPr="009F37D6">
        <w:t>s</w:t>
      </w:r>
      <w:r w:rsidRPr="009F37D6">
        <w:t xml:space="preserve"> seguinte</w:t>
      </w:r>
      <w:r w:rsidR="00C06670" w:rsidRPr="009F37D6">
        <w:t>s</w:t>
      </w:r>
      <w:r w:rsidRPr="009F37D6">
        <w:t xml:space="preserve"> </w:t>
      </w:r>
      <w:r w:rsidR="00C06670" w:rsidRPr="009F37D6">
        <w:t>alterações</w:t>
      </w:r>
      <w:r w:rsidRPr="009F37D6">
        <w:t>:</w:t>
      </w:r>
    </w:p>
    <w:p w:rsidR="008A7BAB" w:rsidRPr="009F37D6" w:rsidRDefault="008A7BAB" w:rsidP="008A7BAB">
      <w:pPr>
        <w:pStyle w:val="texto2"/>
      </w:pPr>
      <w:r w:rsidRPr="009F37D6">
        <w:t>“Art. 75. ...............................</w:t>
      </w:r>
    </w:p>
    <w:p w:rsidR="008A7BAB" w:rsidRPr="009F37D6" w:rsidRDefault="008A7BAB" w:rsidP="008A7BAB">
      <w:pPr>
        <w:pStyle w:val="texto2"/>
        <w:ind w:firstLine="0"/>
      </w:pPr>
      <w:r w:rsidRPr="009F37D6">
        <w:t>...................................................</w:t>
      </w:r>
    </w:p>
    <w:p w:rsidR="008A7BAB" w:rsidRPr="009F37D6" w:rsidRDefault="008A7BAB" w:rsidP="008A7BAB">
      <w:pPr>
        <w:pStyle w:val="texto2"/>
      </w:pPr>
      <w:r w:rsidRPr="009F37D6">
        <w:t>III – o Município, por seu prefeito, procurador ou Associação de Representação de Municípios, quando expressamente autorizada;</w:t>
      </w:r>
    </w:p>
    <w:p w:rsidR="008A7BAB" w:rsidRPr="009F37D6" w:rsidRDefault="008A7BAB" w:rsidP="008A7BAB">
      <w:pPr>
        <w:pStyle w:val="texto2"/>
        <w:ind w:firstLine="0"/>
      </w:pPr>
      <w:r w:rsidRPr="009F37D6">
        <w:t>...................................................</w:t>
      </w:r>
    </w:p>
    <w:p w:rsidR="008A7BAB" w:rsidRPr="009F37D6" w:rsidRDefault="008A7BAB" w:rsidP="008A7BAB">
      <w:pPr>
        <w:pStyle w:val="texto2"/>
      </w:pPr>
      <w:r w:rsidRPr="009F37D6">
        <w:t xml:space="preserve">§ 5º A representação judicial do Município pela Associação de Representação de Municípios </w:t>
      </w:r>
      <w:r w:rsidR="00966D33" w:rsidRPr="009F37D6">
        <w:t xml:space="preserve">somente </w:t>
      </w:r>
      <w:r w:rsidRPr="009F37D6">
        <w:t>poderá ocorrer em questões de interesse comum dos Municípios associados e dependerá de autorização do respectivo chefe do Poder Executivo municipal</w:t>
      </w:r>
      <w:r w:rsidR="00C06670" w:rsidRPr="009F37D6">
        <w:t>,</w:t>
      </w:r>
      <w:r w:rsidRPr="009F37D6">
        <w:t xml:space="preserve"> com indi</w:t>
      </w:r>
      <w:bookmarkStart w:id="0" w:name="_GoBack"/>
      <w:bookmarkEnd w:id="0"/>
      <w:r w:rsidRPr="009F37D6">
        <w:t>cação específica do direito ou da obrigação a ser objeto das medidas judiciais.”(NR)</w:t>
      </w:r>
    </w:p>
    <w:p w:rsidR="008A7BAB" w:rsidRPr="009F37D6" w:rsidRDefault="008A7BAB" w:rsidP="008A7BAB">
      <w:pPr>
        <w:pStyle w:val="texto1"/>
      </w:pPr>
      <w:r w:rsidRPr="009F37D6">
        <w:t>Art. 14. As associações de Municípios atualmente existentes que atuem na defesa de interesses gerais desses entes, desempenhando atividades de que trata o art. 3º</w:t>
      </w:r>
      <w:r w:rsidR="00DA31C1" w:rsidRPr="009F37D6">
        <w:t xml:space="preserve"> desta Lei</w:t>
      </w:r>
      <w:r w:rsidRPr="009F37D6">
        <w:t>, deverão adaptar-se ao disposto nesta Lei no prazo de 2 (dois) anos de sua entrada em vigor.</w:t>
      </w:r>
    </w:p>
    <w:p w:rsidR="008A7BAB" w:rsidRPr="009F37D6" w:rsidRDefault="008A7BAB" w:rsidP="008A7BAB">
      <w:pPr>
        <w:pStyle w:val="texto1"/>
      </w:pPr>
      <w:r w:rsidRPr="009F37D6">
        <w:t>Art. 15. Esta Lei entra em vigor na data de sua publicação.</w:t>
      </w:r>
    </w:p>
    <w:p w:rsidR="000659C9" w:rsidRPr="009F37D6" w:rsidRDefault="000659C9" w:rsidP="00BE7484">
      <w:pPr>
        <w:pStyle w:val="texto1"/>
      </w:pPr>
      <w:r w:rsidRPr="009F37D6">
        <w:t>Sala das Se</w:t>
      </w:r>
      <w:r w:rsidR="00BE7484" w:rsidRPr="009F37D6">
        <w:t>ssões, em</w:t>
      </w:r>
      <w:r w:rsidR="00B06772" w:rsidRPr="009F37D6">
        <w:t xml:space="preserve"> 27 de abril de 2022.</w:t>
      </w:r>
    </w:p>
    <w:p w:rsidR="000659C9" w:rsidRPr="009F37D6" w:rsidRDefault="000659C9" w:rsidP="00014DB4">
      <w:pPr>
        <w:pStyle w:val="assinatura"/>
        <w:suppressAutoHyphens w:val="0"/>
        <w:rPr>
          <w:szCs w:val="24"/>
        </w:rPr>
      </w:pPr>
    </w:p>
    <w:p w:rsidR="000659C9" w:rsidRPr="009F37D6" w:rsidRDefault="000659C9" w:rsidP="00014DB4">
      <w:pPr>
        <w:pStyle w:val="assinatura"/>
        <w:suppressAutoHyphens w:val="0"/>
        <w:rPr>
          <w:szCs w:val="24"/>
        </w:rPr>
      </w:pPr>
    </w:p>
    <w:p w:rsidR="000659C9" w:rsidRPr="009F37D6" w:rsidRDefault="000659C9" w:rsidP="00014DB4">
      <w:pPr>
        <w:pStyle w:val="assinatura"/>
        <w:suppressAutoHyphens w:val="0"/>
        <w:rPr>
          <w:szCs w:val="24"/>
        </w:rPr>
      </w:pPr>
    </w:p>
    <w:p w:rsidR="001C198D" w:rsidRPr="009F37D6" w:rsidRDefault="001C198D" w:rsidP="00014DB4">
      <w:pPr>
        <w:pStyle w:val="assinatura"/>
        <w:suppressAutoHyphens w:val="0"/>
        <w:rPr>
          <w:szCs w:val="24"/>
        </w:rPr>
      </w:pPr>
      <w:r w:rsidRPr="009F37D6">
        <w:rPr>
          <w:szCs w:val="24"/>
        </w:rPr>
        <w:t>Deputado</w:t>
      </w:r>
      <w:r w:rsidR="00647B0C" w:rsidRPr="009F37D6">
        <w:rPr>
          <w:szCs w:val="24"/>
        </w:rPr>
        <w:t xml:space="preserve"> </w:t>
      </w:r>
      <w:r w:rsidR="00B06772" w:rsidRPr="009F37D6">
        <w:rPr>
          <w:szCs w:val="24"/>
        </w:rPr>
        <w:t>MARX BELTRÃO</w:t>
      </w:r>
    </w:p>
    <w:p w:rsidR="001C198D" w:rsidRPr="009F37D6" w:rsidRDefault="001C198D" w:rsidP="00014DB4">
      <w:pPr>
        <w:pStyle w:val="assinatura"/>
        <w:suppressAutoHyphens w:val="0"/>
        <w:rPr>
          <w:szCs w:val="24"/>
        </w:rPr>
      </w:pPr>
      <w:r w:rsidRPr="009F37D6">
        <w:rPr>
          <w:szCs w:val="24"/>
        </w:rPr>
        <w:t>Relator</w:t>
      </w:r>
    </w:p>
    <w:sectPr w:rsidR="001C198D" w:rsidRPr="009F37D6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F37D6">
      <w:rPr>
        <w:rStyle w:val="Nmerodepgina"/>
        <w:noProof/>
      </w:rPr>
      <w:t>8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D0EB4"/>
    <w:rsid w:val="001F6DDF"/>
    <w:rsid w:val="00207463"/>
    <w:rsid w:val="0025430D"/>
    <w:rsid w:val="002A1DD8"/>
    <w:rsid w:val="003F27D8"/>
    <w:rsid w:val="00404CA2"/>
    <w:rsid w:val="00412B8D"/>
    <w:rsid w:val="004F43ED"/>
    <w:rsid w:val="00525AB7"/>
    <w:rsid w:val="00602E48"/>
    <w:rsid w:val="00631C43"/>
    <w:rsid w:val="00647B0C"/>
    <w:rsid w:val="006761D9"/>
    <w:rsid w:val="00691C13"/>
    <w:rsid w:val="006C0DCB"/>
    <w:rsid w:val="006C4829"/>
    <w:rsid w:val="00711933"/>
    <w:rsid w:val="0072494C"/>
    <w:rsid w:val="007328DE"/>
    <w:rsid w:val="00734F31"/>
    <w:rsid w:val="007657F4"/>
    <w:rsid w:val="0077455A"/>
    <w:rsid w:val="007B34E1"/>
    <w:rsid w:val="007B5903"/>
    <w:rsid w:val="007D73ED"/>
    <w:rsid w:val="0080455E"/>
    <w:rsid w:val="00810725"/>
    <w:rsid w:val="00863863"/>
    <w:rsid w:val="008A7BAB"/>
    <w:rsid w:val="00966D33"/>
    <w:rsid w:val="0097659B"/>
    <w:rsid w:val="009F37D6"/>
    <w:rsid w:val="00A548E3"/>
    <w:rsid w:val="00A83B71"/>
    <w:rsid w:val="00AA74D0"/>
    <w:rsid w:val="00AC5012"/>
    <w:rsid w:val="00B06772"/>
    <w:rsid w:val="00B47092"/>
    <w:rsid w:val="00B92F03"/>
    <w:rsid w:val="00BA3467"/>
    <w:rsid w:val="00BE7484"/>
    <w:rsid w:val="00BF0DE7"/>
    <w:rsid w:val="00C06670"/>
    <w:rsid w:val="00CA069C"/>
    <w:rsid w:val="00CD107E"/>
    <w:rsid w:val="00D67B20"/>
    <w:rsid w:val="00DA31C1"/>
    <w:rsid w:val="00DB5A9D"/>
    <w:rsid w:val="00DE3C36"/>
    <w:rsid w:val="00DF5BF2"/>
    <w:rsid w:val="00E10C16"/>
    <w:rsid w:val="00E31C64"/>
    <w:rsid w:val="00E42D0A"/>
    <w:rsid w:val="00E767EE"/>
    <w:rsid w:val="00E87019"/>
    <w:rsid w:val="00E9542E"/>
    <w:rsid w:val="00E975CB"/>
    <w:rsid w:val="00F22C7F"/>
    <w:rsid w:val="00F23FBC"/>
    <w:rsid w:val="00F25CB9"/>
    <w:rsid w:val="00F91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1580</Words>
  <Characters>9031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2013-07-10T13:15:00Z</cp:lastPrinted>
  <dcterms:created xsi:type="dcterms:W3CDTF">2022-04-28T13:49:00Z</dcterms:created>
  <dcterms:modified xsi:type="dcterms:W3CDTF">2022-04-28T14:48:00Z</dcterms:modified>
</cp:coreProperties>
</file>