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612" w:rsidRDefault="00640C16" w:rsidP="00640C16">
      <w:pPr>
        <w:spacing w:after="160" w:line="259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MOÇÃO</w:t>
      </w:r>
      <w:r w:rsidR="009C6612">
        <w:rPr>
          <w:rFonts w:ascii="Arial" w:hAnsi="Arial" w:cs="Arial"/>
          <w:b/>
          <w:sz w:val="24"/>
          <w:szCs w:val="24"/>
        </w:rPr>
        <w:t xml:space="preserve"> Nº 01/2021</w:t>
      </w:r>
    </w:p>
    <w:p w:rsidR="00640C16" w:rsidRDefault="00640C16" w:rsidP="00640C16">
      <w:pPr>
        <w:spacing w:after="160" w:line="259" w:lineRule="auto"/>
        <w:jc w:val="center"/>
        <w:rPr>
          <w:rFonts w:ascii="Arial" w:hAnsi="Arial" w:cs="Arial"/>
          <w:b/>
          <w:sz w:val="24"/>
          <w:szCs w:val="24"/>
        </w:rPr>
      </w:pPr>
      <w:r w:rsidRPr="00640C16">
        <w:rPr>
          <w:rFonts w:ascii="Arial" w:hAnsi="Arial" w:cs="Arial"/>
          <w:b/>
          <w:caps/>
          <w:sz w:val="24"/>
          <w:szCs w:val="24"/>
        </w:rPr>
        <w:t xml:space="preserve">em apoio à contratação </w:t>
      </w:r>
      <w:proofErr w:type="gramStart"/>
      <w:r w:rsidRPr="00640C16">
        <w:rPr>
          <w:rFonts w:ascii="Arial" w:hAnsi="Arial" w:cs="Arial"/>
          <w:b/>
          <w:caps/>
          <w:sz w:val="24"/>
          <w:szCs w:val="24"/>
        </w:rPr>
        <w:t>das(</w:t>
      </w:r>
      <w:proofErr w:type="gramEnd"/>
      <w:r w:rsidRPr="00640C16">
        <w:rPr>
          <w:rFonts w:ascii="Arial" w:hAnsi="Arial" w:cs="Arial"/>
          <w:b/>
          <w:caps/>
          <w:sz w:val="24"/>
          <w:szCs w:val="24"/>
        </w:rPr>
        <w:t>os) candidatas(os) aprovadas(os) no Concurso Público da Caixa</w:t>
      </w:r>
      <w:r>
        <w:rPr>
          <w:rFonts w:ascii="Arial" w:hAnsi="Arial" w:cs="Arial"/>
          <w:b/>
          <w:caps/>
          <w:sz w:val="24"/>
          <w:szCs w:val="24"/>
        </w:rPr>
        <w:t xml:space="preserve"> de</w:t>
      </w:r>
      <w:r w:rsidRPr="00640C16">
        <w:rPr>
          <w:rFonts w:ascii="Arial" w:hAnsi="Arial" w:cs="Arial"/>
          <w:b/>
          <w:caps/>
          <w:sz w:val="24"/>
          <w:szCs w:val="24"/>
        </w:rPr>
        <w:t xml:space="preserve"> 2014</w:t>
      </w:r>
      <w:r>
        <w:rPr>
          <w:rFonts w:ascii="Arial" w:hAnsi="Arial" w:cs="Arial"/>
          <w:b/>
          <w:caps/>
          <w:sz w:val="24"/>
          <w:szCs w:val="24"/>
        </w:rPr>
        <w:t xml:space="preserve"> e outras providências </w:t>
      </w:r>
      <w:r w:rsidRPr="00640C16">
        <w:rPr>
          <w:rFonts w:ascii="Arial" w:hAnsi="Arial" w:cs="Arial"/>
          <w:b/>
          <w:caps/>
          <w:sz w:val="24"/>
          <w:szCs w:val="24"/>
        </w:rPr>
        <w:t xml:space="preserve"> </w:t>
      </w:r>
    </w:p>
    <w:p w:rsidR="00640C16" w:rsidRPr="00640C16" w:rsidRDefault="00640C16" w:rsidP="008A062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201DD" w:rsidRDefault="00640C16" w:rsidP="00640C16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640C16">
        <w:rPr>
          <w:rFonts w:ascii="Arial" w:hAnsi="Arial" w:cs="Arial"/>
          <w:sz w:val="24"/>
          <w:szCs w:val="24"/>
        </w:rPr>
        <w:t xml:space="preserve">           </w:t>
      </w:r>
      <w:r w:rsidR="009C6612">
        <w:rPr>
          <w:rFonts w:ascii="Arial" w:hAnsi="Arial" w:cs="Arial"/>
          <w:sz w:val="24"/>
          <w:szCs w:val="24"/>
        </w:rPr>
        <w:t xml:space="preserve"> Nós, Deputados e Deputadas membros desta</w:t>
      </w:r>
      <w:r w:rsidR="009C6612" w:rsidRPr="009C6612">
        <w:rPr>
          <w:rFonts w:ascii="Arial" w:hAnsi="Arial" w:cs="Arial"/>
          <w:sz w:val="24"/>
          <w:szCs w:val="24"/>
        </w:rPr>
        <w:t xml:space="preserve"> Comissão de Trabalho, de Administração e Serviço Público da Câmara Federal, com os votos contra dos Deputados Alexis </w:t>
      </w:r>
      <w:proofErr w:type="spellStart"/>
      <w:r w:rsidR="009C6612" w:rsidRPr="009C6612">
        <w:rPr>
          <w:rFonts w:ascii="Arial" w:hAnsi="Arial" w:cs="Arial"/>
          <w:sz w:val="24"/>
          <w:szCs w:val="24"/>
        </w:rPr>
        <w:t>Fontaeyne</w:t>
      </w:r>
      <w:proofErr w:type="spellEnd"/>
      <w:r w:rsidR="009C6612" w:rsidRPr="009C6612">
        <w:rPr>
          <w:rFonts w:ascii="Arial" w:hAnsi="Arial" w:cs="Arial"/>
          <w:sz w:val="24"/>
          <w:szCs w:val="24"/>
        </w:rPr>
        <w:t xml:space="preserve">, Thiago </w:t>
      </w:r>
      <w:proofErr w:type="spellStart"/>
      <w:r w:rsidR="009C6612" w:rsidRPr="009C6612">
        <w:rPr>
          <w:rFonts w:ascii="Arial" w:hAnsi="Arial" w:cs="Arial"/>
          <w:sz w:val="24"/>
          <w:szCs w:val="24"/>
        </w:rPr>
        <w:t>Mitraud</w:t>
      </w:r>
      <w:proofErr w:type="spellEnd"/>
      <w:r w:rsidR="009C6612" w:rsidRPr="009C6612">
        <w:rPr>
          <w:rFonts w:ascii="Arial" w:hAnsi="Arial" w:cs="Arial"/>
          <w:sz w:val="24"/>
          <w:szCs w:val="24"/>
        </w:rPr>
        <w:t xml:space="preserve"> e Hélio Costa</w:t>
      </w:r>
      <w:r w:rsidR="009C6612">
        <w:rPr>
          <w:rFonts w:ascii="Arial" w:hAnsi="Arial" w:cs="Arial"/>
          <w:sz w:val="24"/>
          <w:szCs w:val="24"/>
        </w:rPr>
        <w:t xml:space="preserve">, </w:t>
      </w:r>
      <w:r w:rsidR="009C6612" w:rsidRPr="009C6612">
        <w:rPr>
          <w:rFonts w:ascii="Arial" w:hAnsi="Arial" w:cs="Arial"/>
          <w:sz w:val="24"/>
          <w:szCs w:val="24"/>
        </w:rPr>
        <w:t>vimos manifestar o nosso</w:t>
      </w:r>
      <w:r w:rsidRPr="00640C16">
        <w:rPr>
          <w:rFonts w:ascii="Arial" w:hAnsi="Arial" w:cs="Arial"/>
          <w:sz w:val="24"/>
          <w:szCs w:val="24"/>
        </w:rPr>
        <w:t xml:space="preserve"> apoio à contratação </w:t>
      </w:r>
      <w:proofErr w:type="gramStart"/>
      <w:r w:rsidRPr="00640C16">
        <w:rPr>
          <w:rFonts w:ascii="Arial" w:hAnsi="Arial" w:cs="Arial"/>
          <w:sz w:val="24"/>
          <w:szCs w:val="24"/>
        </w:rPr>
        <w:t>das(</w:t>
      </w:r>
      <w:proofErr w:type="gramEnd"/>
      <w:r w:rsidRPr="00640C16">
        <w:rPr>
          <w:rFonts w:ascii="Arial" w:hAnsi="Arial" w:cs="Arial"/>
          <w:sz w:val="24"/>
          <w:szCs w:val="24"/>
        </w:rPr>
        <w:t>os) candidatas(os) aprovadas(os) no Concurso Público da Caixa</w:t>
      </w:r>
      <w:r w:rsidR="008A0627">
        <w:rPr>
          <w:rFonts w:ascii="Arial" w:hAnsi="Arial" w:cs="Arial"/>
          <w:sz w:val="24"/>
          <w:szCs w:val="24"/>
        </w:rPr>
        <w:t xml:space="preserve"> </w:t>
      </w:r>
      <w:r w:rsidR="002201DD" w:rsidRPr="002201DD">
        <w:rPr>
          <w:rFonts w:ascii="Arial" w:hAnsi="Arial" w:cs="Arial"/>
          <w:sz w:val="24"/>
          <w:szCs w:val="24"/>
        </w:rPr>
        <w:t xml:space="preserve">Econômicas Federal </w:t>
      </w:r>
      <w:r w:rsidR="009C6612">
        <w:rPr>
          <w:rFonts w:ascii="Arial" w:hAnsi="Arial" w:cs="Arial"/>
          <w:sz w:val="24"/>
          <w:szCs w:val="24"/>
        </w:rPr>
        <w:t>realiza</w:t>
      </w:r>
      <w:r w:rsidR="008A0627">
        <w:rPr>
          <w:rFonts w:ascii="Arial" w:hAnsi="Arial" w:cs="Arial"/>
          <w:sz w:val="24"/>
          <w:szCs w:val="24"/>
        </w:rPr>
        <w:t xml:space="preserve">do </w:t>
      </w:r>
      <w:r w:rsidR="009C6612">
        <w:rPr>
          <w:rFonts w:ascii="Arial" w:hAnsi="Arial" w:cs="Arial"/>
          <w:sz w:val="24"/>
          <w:szCs w:val="24"/>
        </w:rPr>
        <w:t xml:space="preserve">no </w:t>
      </w:r>
      <w:r w:rsidR="008A0627">
        <w:rPr>
          <w:rFonts w:ascii="Arial" w:hAnsi="Arial" w:cs="Arial"/>
          <w:sz w:val="24"/>
          <w:szCs w:val="24"/>
        </w:rPr>
        <w:t>ano de</w:t>
      </w:r>
      <w:r w:rsidRPr="00640C16">
        <w:rPr>
          <w:rFonts w:ascii="Arial" w:hAnsi="Arial" w:cs="Arial"/>
          <w:sz w:val="24"/>
          <w:szCs w:val="24"/>
        </w:rPr>
        <w:t xml:space="preserve"> 2014, e em defesa da revogação do limite de contratação de pessoal imposto pela Secretaria de Coordenação e Governança das Empresas Estatais (</w:t>
      </w:r>
      <w:proofErr w:type="spellStart"/>
      <w:r w:rsidRPr="00640C16">
        <w:rPr>
          <w:rFonts w:ascii="Arial" w:hAnsi="Arial" w:cs="Arial"/>
          <w:sz w:val="24"/>
          <w:szCs w:val="24"/>
        </w:rPr>
        <w:t>Sest</w:t>
      </w:r>
      <w:proofErr w:type="spellEnd"/>
      <w:r w:rsidR="009C6612">
        <w:rPr>
          <w:rFonts w:ascii="Arial" w:hAnsi="Arial" w:cs="Arial"/>
          <w:sz w:val="24"/>
          <w:szCs w:val="24"/>
        </w:rPr>
        <w:t>)</w:t>
      </w:r>
      <w:r w:rsidR="002201DD">
        <w:rPr>
          <w:rFonts w:ascii="Arial" w:hAnsi="Arial" w:cs="Arial"/>
          <w:sz w:val="24"/>
          <w:szCs w:val="24"/>
        </w:rPr>
        <w:t>.</w:t>
      </w:r>
    </w:p>
    <w:p w:rsidR="002201DD" w:rsidRDefault="002201DD" w:rsidP="002201DD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Como bem i</w:t>
      </w:r>
      <w:r w:rsidR="009C6612">
        <w:rPr>
          <w:rFonts w:ascii="Arial" w:hAnsi="Arial" w:cs="Arial"/>
          <w:sz w:val="24"/>
          <w:szCs w:val="24"/>
        </w:rPr>
        <w:t xml:space="preserve">nforma o Requerimento nº 93/2021, </w:t>
      </w:r>
      <w:r w:rsidR="009C6612" w:rsidRPr="009C6612">
        <w:rPr>
          <w:rFonts w:ascii="Arial" w:hAnsi="Arial" w:cs="Arial"/>
          <w:sz w:val="24"/>
          <w:szCs w:val="24"/>
        </w:rPr>
        <w:t>de autoria dos Deputado</w:t>
      </w:r>
      <w:r w:rsidR="009C6612">
        <w:rPr>
          <w:rFonts w:ascii="Arial" w:hAnsi="Arial" w:cs="Arial"/>
          <w:sz w:val="24"/>
          <w:szCs w:val="24"/>
        </w:rPr>
        <w:t xml:space="preserve">s Erika Kokay e Rogério Correia e aprovado pelo Colegiado na Reunião Deliberativa Extraordinária do dia 24/08/2021, desta Comissão, </w:t>
      </w:r>
      <w:r>
        <w:rPr>
          <w:rFonts w:ascii="Arial" w:hAnsi="Arial" w:cs="Arial"/>
          <w:sz w:val="24"/>
          <w:szCs w:val="24"/>
        </w:rPr>
        <w:t>a</w:t>
      </w:r>
      <w:r w:rsidR="00640C16" w:rsidRPr="00640C16">
        <w:rPr>
          <w:rFonts w:ascii="Arial" w:hAnsi="Arial" w:cs="Arial"/>
          <w:sz w:val="24"/>
          <w:szCs w:val="24"/>
        </w:rPr>
        <w:t xml:space="preserve"> Caixa</w:t>
      </w:r>
      <w:r>
        <w:rPr>
          <w:rFonts w:ascii="Arial" w:hAnsi="Arial" w:cs="Arial"/>
          <w:sz w:val="24"/>
          <w:szCs w:val="24"/>
        </w:rPr>
        <w:t xml:space="preserve"> Econômicas Federal</w:t>
      </w:r>
      <w:r w:rsidR="00640C16" w:rsidRPr="00640C16">
        <w:rPr>
          <w:rFonts w:ascii="Arial" w:hAnsi="Arial" w:cs="Arial"/>
          <w:sz w:val="24"/>
          <w:szCs w:val="24"/>
        </w:rPr>
        <w:t xml:space="preserve"> possui atualmente</w:t>
      </w:r>
      <w:r w:rsidR="008A0627">
        <w:rPr>
          <w:rFonts w:ascii="Arial" w:hAnsi="Arial" w:cs="Arial"/>
          <w:sz w:val="24"/>
          <w:szCs w:val="24"/>
        </w:rPr>
        <w:t xml:space="preserve"> </w:t>
      </w:r>
      <w:r w:rsidR="00640C16" w:rsidRPr="00640C16">
        <w:rPr>
          <w:rFonts w:ascii="Arial" w:hAnsi="Arial" w:cs="Arial"/>
          <w:sz w:val="24"/>
          <w:szCs w:val="24"/>
        </w:rPr>
        <w:t xml:space="preserve">4 mil agências. Conforme balanço do primeiro trimestre de 2021, o banco </w:t>
      </w:r>
      <w:r w:rsidRPr="00640C16">
        <w:rPr>
          <w:rFonts w:ascii="Arial" w:hAnsi="Arial" w:cs="Arial"/>
          <w:sz w:val="24"/>
          <w:szCs w:val="24"/>
        </w:rPr>
        <w:t xml:space="preserve">estatal </w:t>
      </w:r>
      <w:r>
        <w:rPr>
          <w:rFonts w:ascii="Arial" w:hAnsi="Arial" w:cs="Arial"/>
          <w:sz w:val="24"/>
          <w:szCs w:val="24"/>
        </w:rPr>
        <w:t xml:space="preserve">tem 81.876 </w:t>
      </w:r>
      <w:proofErr w:type="gramStart"/>
      <w:r>
        <w:rPr>
          <w:rFonts w:ascii="Arial" w:hAnsi="Arial" w:cs="Arial"/>
          <w:sz w:val="24"/>
          <w:szCs w:val="24"/>
        </w:rPr>
        <w:t>trabalhadores(</w:t>
      </w:r>
      <w:proofErr w:type="gramEnd"/>
      <w:r>
        <w:rPr>
          <w:rFonts w:ascii="Arial" w:hAnsi="Arial" w:cs="Arial"/>
          <w:sz w:val="24"/>
          <w:szCs w:val="24"/>
        </w:rPr>
        <w:t>as) e</w:t>
      </w:r>
      <w:r w:rsidR="00640C16" w:rsidRPr="00640C16">
        <w:rPr>
          <w:rFonts w:ascii="Arial" w:hAnsi="Arial" w:cs="Arial"/>
          <w:sz w:val="24"/>
          <w:szCs w:val="24"/>
        </w:rPr>
        <w:t xml:space="preserve"> registrou lucro líquido de cerca de R$ 1,5 bilhões </w:t>
      </w:r>
      <w:r>
        <w:rPr>
          <w:rFonts w:ascii="Arial" w:hAnsi="Arial" w:cs="Arial"/>
          <w:sz w:val="24"/>
          <w:szCs w:val="24"/>
        </w:rPr>
        <w:t xml:space="preserve">de reais </w:t>
      </w:r>
      <w:r w:rsidR="00640C16" w:rsidRPr="00640C16">
        <w:rPr>
          <w:rFonts w:ascii="Arial" w:hAnsi="Arial" w:cs="Arial"/>
          <w:sz w:val="24"/>
          <w:szCs w:val="24"/>
        </w:rPr>
        <w:t xml:space="preserve">no primeiro trimestre de 2021, valor 81,8% maior que </w:t>
      </w:r>
      <w:r>
        <w:rPr>
          <w:rFonts w:ascii="Arial" w:hAnsi="Arial" w:cs="Arial"/>
          <w:sz w:val="24"/>
          <w:szCs w:val="24"/>
        </w:rPr>
        <w:t>o</w:t>
      </w:r>
      <w:r w:rsidR="00640C16" w:rsidRPr="00640C16">
        <w:rPr>
          <w:rFonts w:ascii="Arial" w:hAnsi="Arial" w:cs="Arial"/>
          <w:sz w:val="24"/>
          <w:szCs w:val="24"/>
        </w:rPr>
        <w:t xml:space="preserve"> registrad</w:t>
      </w:r>
      <w:r>
        <w:rPr>
          <w:rFonts w:ascii="Arial" w:hAnsi="Arial" w:cs="Arial"/>
          <w:sz w:val="24"/>
          <w:szCs w:val="24"/>
        </w:rPr>
        <w:t>o</w:t>
      </w:r>
      <w:r w:rsidR="00640C16" w:rsidRPr="00640C16">
        <w:rPr>
          <w:rFonts w:ascii="Arial" w:hAnsi="Arial" w:cs="Arial"/>
          <w:sz w:val="24"/>
          <w:szCs w:val="24"/>
        </w:rPr>
        <w:t xml:space="preserve"> em igual </w:t>
      </w:r>
      <w:r>
        <w:rPr>
          <w:rFonts w:ascii="Arial" w:hAnsi="Arial" w:cs="Arial"/>
          <w:sz w:val="24"/>
          <w:szCs w:val="24"/>
        </w:rPr>
        <w:t xml:space="preserve">período </w:t>
      </w:r>
      <w:r w:rsidR="00640C16" w:rsidRPr="00640C16">
        <w:rPr>
          <w:rFonts w:ascii="Arial" w:hAnsi="Arial" w:cs="Arial"/>
          <w:sz w:val="24"/>
          <w:szCs w:val="24"/>
        </w:rPr>
        <w:t>do ano passado,</w:t>
      </w:r>
      <w:r>
        <w:rPr>
          <w:rFonts w:ascii="Arial" w:hAnsi="Arial" w:cs="Arial"/>
          <w:sz w:val="24"/>
          <w:szCs w:val="24"/>
        </w:rPr>
        <w:t xml:space="preserve"> que foi</w:t>
      </w:r>
      <w:r w:rsidR="00640C16" w:rsidRPr="00640C16">
        <w:rPr>
          <w:rFonts w:ascii="Arial" w:hAnsi="Arial" w:cs="Arial"/>
          <w:sz w:val="24"/>
          <w:szCs w:val="24"/>
        </w:rPr>
        <w:t xml:space="preserve"> de R$ 818 milhões. Comparando-se com os três meses anteriores, quando o resultado foi de R$ 691 milhões, houve incremento de 115,3%.</w:t>
      </w:r>
    </w:p>
    <w:p w:rsidR="00712C28" w:rsidRDefault="002201DD" w:rsidP="00712C28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Porém, n</w:t>
      </w:r>
      <w:r w:rsidR="00640C16" w:rsidRPr="00640C16">
        <w:rPr>
          <w:rFonts w:ascii="Arial" w:hAnsi="Arial" w:cs="Arial"/>
          <w:sz w:val="24"/>
          <w:szCs w:val="24"/>
        </w:rPr>
        <w:t>os últimos 5 (cinco) anos, a empresa</w:t>
      </w:r>
      <w:r>
        <w:rPr>
          <w:rFonts w:ascii="Arial" w:hAnsi="Arial" w:cs="Arial"/>
          <w:sz w:val="24"/>
          <w:szCs w:val="24"/>
        </w:rPr>
        <w:t xml:space="preserve"> estatal</w:t>
      </w:r>
      <w:r w:rsidR="00640C16" w:rsidRPr="00640C16">
        <w:rPr>
          <w:rFonts w:ascii="Arial" w:hAnsi="Arial" w:cs="Arial"/>
          <w:sz w:val="24"/>
          <w:szCs w:val="24"/>
        </w:rPr>
        <w:t xml:space="preserve"> tem diminuído drasticamente o seu quadro de pessoal, culminando numa redução de mais de 20 (vinte) mil </w:t>
      </w:r>
      <w:proofErr w:type="gramStart"/>
      <w:r w:rsidR="00640C16" w:rsidRPr="00640C16">
        <w:rPr>
          <w:rFonts w:ascii="Arial" w:hAnsi="Arial" w:cs="Arial"/>
          <w:sz w:val="24"/>
          <w:szCs w:val="24"/>
        </w:rPr>
        <w:t>empregados(</w:t>
      </w:r>
      <w:proofErr w:type="gramEnd"/>
      <w:r w:rsidR="00640C16" w:rsidRPr="00640C16">
        <w:rPr>
          <w:rFonts w:ascii="Arial" w:hAnsi="Arial" w:cs="Arial"/>
          <w:sz w:val="24"/>
          <w:szCs w:val="24"/>
        </w:rPr>
        <w:t>as) sem a devida reposição, o que compromete sobremaneira o cumprimento da missão institucional do banco. Mesmo com tamanha defasagem em seu quadro de pessoas, é de se lamentar que atualmente a empresa esteja autorizada pela </w:t>
      </w:r>
      <w:proofErr w:type="spellStart"/>
      <w:proofErr w:type="gramStart"/>
      <w:r w:rsidR="00640C16" w:rsidRPr="00640C16">
        <w:rPr>
          <w:rFonts w:ascii="Arial" w:hAnsi="Arial" w:cs="Arial"/>
          <w:sz w:val="24"/>
          <w:szCs w:val="24"/>
        </w:rPr>
        <w:t>Sest</w:t>
      </w:r>
      <w:proofErr w:type="spellEnd"/>
      <w:r w:rsidR="00640C16" w:rsidRPr="00640C16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 </w:t>
      </w:r>
      <w:r w:rsidR="00640C16" w:rsidRPr="00640C16">
        <w:rPr>
          <w:rFonts w:ascii="Arial" w:hAnsi="Arial" w:cs="Arial"/>
          <w:sz w:val="24"/>
          <w:szCs w:val="24"/>
        </w:rPr>
        <w:t>a</w:t>
      </w:r>
      <w:proofErr w:type="gramEnd"/>
      <w:r w:rsidR="00640C16" w:rsidRPr="00640C16">
        <w:rPr>
          <w:rFonts w:ascii="Arial" w:hAnsi="Arial" w:cs="Arial"/>
          <w:sz w:val="24"/>
          <w:szCs w:val="24"/>
        </w:rPr>
        <w:t xml:space="preserve"> ter, no máximo, 84.544 empregados(as)</w:t>
      </w:r>
      <w:r w:rsidR="00712C28">
        <w:rPr>
          <w:rFonts w:ascii="Arial" w:hAnsi="Arial" w:cs="Arial"/>
          <w:sz w:val="24"/>
          <w:szCs w:val="24"/>
        </w:rPr>
        <w:t>, e</w:t>
      </w:r>
      <w:r w:rsidR="00640C16" w:rsidRPr="00640C16">
        <w:rPr>
          <w:rFonts w:ascii="Arial" w:hAnsi="Arial" w:cs="Arial"/>
          <w:sz w:val="24"/>
          <w:szCs w:val="24"/>
        </w:rPr>
        <w:t>mbora o Conselho de Administração do banco tenha deliberado recentemente pelo acréscimo de mais três mil</w:t>
      </w:r>
      <w:r>
        <w:rPr>
          <w:rFonts w:ascii="Arial" w:hAnsi="Arial" w:cs="Arial"/>
          <w:sz w:val="24"/>
          <w:szCs w:val="24"/>
        </w:rPr>
        <w:t xml:space="preserve"> empregados</w:t>
      </w:r>
      <w:r w:rsidR="00640C16" w:rsidRPr="00640C16">
        <w:rPr>
          <w:rFonts w:ascii="Arial" w:hAnsi="Arial" w:cs="Arial"/>
          <w:sz w:val="24"/>
          <w:szCs w:val="24"/>
        </w:rPr>
        <w:t>(as) neste teto, o quantitativo ainda se mostra insuficiente face à demanda de mais de 20 mil postos de trabalho, desde 2015.</w:t>
      </w:r>
    </w:p>
    <w:p w:rsidR="00712C28" w:rsidRDefault="00640C16" w:rsidP="00712C28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40C16">
        <w:rPr>
          <w:rFonts w:ascii="Arial" w:hAnsi="Arial" w:cs="Arial"/>
          <w:sz w:val="24"/>
          <w:szCs w:val="24"/>
        </w:rPr>
        <w:lastRenderedPageBreak/>
        <w:t xml:space="preserve">Em 2014, o banco realizou concurso público, tendo </w:t>
      </w:r>
      <w:r w:rsidR="00712C28">
        <w:rPr>
          <w:rFonts w:ascii="Arial" w:hAnsi="Arial" w:cs="Arial"/>
          <w:sz w:val="24"/>
          <w:szCs w:val="24"/>
        </w:rPr>
        <w:t xml:space="preserve">sido inscritos </w:t>
      </w:r>
      <w:r w:rsidRPr="00640C16">
        <w:rPr>
          <w:rFonts w:ascii="Arial" w:hAnsi="Arial" w:cs="Arial"/>
          <w:sz w:val="24"/>
          <w:szCs w:val="24"/>
        </w:rPr>
        <w:t xml:space="preserve">mais de 1,9 milhão de </w:t>
      </w:r>
      <w:proofErr w:type="gramStart"/>
      <w:r w:rsidR="00712C28">
        <w:rPr>
          <w:rFonts w:ascii="Arial" w:hAnsi="Arial" w:cs="Arial"/>
          <w:sz w:val="24"/>
          <w:szCs w:val="24"/>
        </w:rPr>
        <w:t>candidatos(</w:t>
      </w:r>
      <w:proofErr w:type="gramEnd"/>
      <w:r w:rsidR="00712C28">
        <w:rPr>
          <w:rFonts w:ascii="Arial" w:hAnsi="Arial" w:cs="Arial"/>
          <w:sz w:val="24"/>
          <w:szCs w:val="24"/>
        </w:rPr>
        <w:t>as)</w:t>
      </w:r>
      <w:r w:rsidRPr="00640C16">
        <w:rPr>
          <w:rFonts w:ascii="Arial" w:hAnsi="Arial" w:cs="Arial"/>
          <w:sz w:val="24"/>
          <w:szCs w:val="24"/>
        </w:rPr>
        <w:t xml:space="preserve">, dos quais 32.879 </w:t>
      </w:r>
      <w:r w:rsidR="00712C28">
        <w:rPr>
          <w:rFonts w:ascii="Arial" w:hAnsi="Arial" w:cs="Arial"/>
          <w:sz w:val="24"/>
          <w:szCs w:val="24"/>
        </w:rPr>
        <w:t xml:space="preserve">foram </w:t>
      </w:r>
      <w:r w:rsidRPr="00640C16">
        <w:rPr>
          <w:rFonts w:ascii="Arial" w:hAnsi="Arial" w:cs="Arial"/>
          <w:sz w:val="24"/>
          <w:szCs w:val="24"/>
        </w:rPr>
        <w:t>aprovados(as).</w:t>
      </w:r>
      <w:r w:rsidR="00712C28">
        <w:rPr>
          <w:rFonts w:ascii="Arial" w:hAnsi="Arial" w:cs="Arial"/>
          <w:sz w:val="24"/>
          <w:szCs w:val="24"/>
        </w:rPr>
        <w:t xml:space="preserve"> </w:t>
      </w:r>
      <w:r w:rsidRPr="00640C16">
        <w:rPr>
          <w:rFonts w:ascii="Arial" w:hAnsi="Arial" w:cs="Arial"/>
          <w:sz w:val="24"/>
          <w:szCs w:val="24"/>
        </w:rPr>
        <w:t xml:space="preserve">Diante de tal cenário, é que </w:t>
      </w:r>
      <w:proofErr w:type="gramStart"/>
      <w:r w:rsidRPr="00640C16">
        <w:rPr>
          <w:rFonts w:ascii="Arial" w:hAnsi="Arial" w:cs="Arial"/>
          <w:sz w:val="24"/>
          <w:szCs w:val="24"/>
        </w:rPr>
        <w:t>os(</w:t>
      </w:r>
      <w:proofErr w:type="gramEnd"/>
      <w:r w:rsidRPr="00640C16">
        <w:rPr>
          <w:rFonts w:ascii="Arial" w:hAnsi="Arial" w:cs="Arial"/>
          <w:sz w:val="24"/>
          <w:szCs w:val="24"/>
        </w:rPr>
        <w:t>as) Parlamentares desta Comissão se manifestam por meio desta Moção em apoio à contratação das(os) candidatas(os) aprovadas(os) no Concurso Público da Caixa</w:t>
      </w:r>
      <w:r w:rsidR="00712C28">
        <w:rPr>
          <w:rFonts w:ascii="Arial" w:hAnsi="Arial" w:cs="Arial"/>
          <w:sz w:val="24"/>
          <w:szCs w:val="24"/>
        </w:rPr>
        <w:t xml:space="preserve"> Econômica Federal realizado no ano de</w:t>
      </w:r>
      <w:r w:rsidRPr="00640C16">
        <w:rPr>
          <w:rFonts w:ascii="Arial" w:hAnsi="Arial" w:cs="Arial"/>
          <w:sz w:val="24"/>
          <w:szCs w:val="24"/>
        </w:rPr>
        <w:t xml:space="preserve"> 2014, bem como em defesa da revogação do limite de contratação de pessoal estipulado pela Secretaria de Coordenação e Governança das Empresas Estatais (</w:t>
      </w:r>
      <w:proofErr w:type="spellStart"/>
      <w:r w:rsidRPr="00640C16">
        <w:rPr>
          <w:rFonts w:ascii="Arial" w:hAnsi="Arial" w:cs="Arial"/>
          <w:sz w:val="24"/>
          <w:szCs w:val="24"/>
        </w:rPr>
        <w:t>Sest</w:t>
      </w:r>
      <w:proofErr w:type="spellEnd"/>
      <w:r w:rsidRPr="00640C16">
        <w:rPr>
          <w:rFonts w:ascii="Arial" w:hAnsi="Arial" w:cs="Arial"/>
          <w:sz w:val="24"/>
          <w:szCs w:val="24"/>
        </w:rPr>
        <w:t>).</w:t>
      </w:r>
    </w:p>
    <w:p w:rsidR="00712C28" w:rsidRDefault="00712C28" w:rsidP="00712C28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640C16" w:rsidRPr="00640C16">
        <w:rPr>
          <w:rFonts w:ascii="Arial" w:hAnsi="Arial" w:cs="Arial"/>
          <w:sz w:val="24"/>
          <w:szCs w:val="24"/>
        </w:rPr>
        <w:t xml:space="preserve">ntendemos que tais medidas são fundamentais para o fortalecimento do banco, bem como para o desenvolvimento de sua estratégia de negócios, em conformidade com a carteira diversificada de clientes, a ampla oferta de produtos e serviços, a abertura de unidades de atendimento exclusivo com equipe especializada e o foco em setores que a Caixa </w:t>
      </w:r>
      <w:r>
        <w:rPr>
          <w:rFonts w:ascii="Arial" w:hAnsi="Arial" w:cs="Arial"/>
          <w:sz w:val="24"/>
          <w:szCs w:val="24"/>
        </w:rPr>
        <w:t xml:space="preserve">Econômica Federal </w:t>
      </w:r>
      <w:r w:rsidR="00640C16" w:rsidRPr="00640C16">
        <w:rPr>
          <w:rFonts w:ascii="Arial" w:hAnsi="Arial" w:cs="Arial"/>
          <w:sz w:val="24"/>
          <w:szCs w:val="24"/>
        </w:rPr>
        <w:t xml:space="preserve">possui </w:t>
      </w:r>
      <w:r>
        <w:rPr>
          <w:rFonts w:ascii="Arial" w:hAnsi="Arial" w:cs="Arial"/>
          <w:sz w:val="24"/>
          <w:szCs w:val="24"/>
        </w:rPr>
        <w:t xml:space="preserve">e que é de </w:t>
      </w:r>
      <w:r w:rsidR="00640C16" w:rsidRPr="00640C16">
        <w:rPr>
          <w:rFonts w:ascii="Arial" w:hAnsi="Arial" w:cs="Arial"/>
          <w:sz w:val="24"/>
          <w:szCs w:val="24"/>
        </w:rPr>
        <w:t xml:space="preserve">forte atuação, </w:t>
      </w:r>
      <w:r>
        <w:rPr>
          <w:rFonts w:ascii="Arial" w:hAnsi="Arial" w:cs="Arial"/>
          <w:sz w:val="24"/>
          <w:szCs w:val="24"/>
        </w:rPr>
        <w:t>a exemplo da</w:t>
      </w:r>
      <w:r w:rsidR="00640C16" w:rsidRPr="00640C16">
        <w:rPr>
          <w:rFonts w:ascii="Arial" w:hAnsi="Arial" w:cs="Arial"/>
          <w:sz w:val="24"/>
          <w:szCs w:val="24"/>
        </w:rPr>
        <w:t xml:space="preserve"> habitação, infraestrutura, construção civil e agronegócio, dentre outros.</w:t>
      </w:r>
    </w:p>
    <w:p w:rsidR="00640C16" w:rsidRDefault="00712C28" w:rsidP="00712C28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640C16" w:rsidRPr="00640C16">
        <w:rPr>
          <w:rFonts w:ascii="Arial" w:hAnsi="Arial" w:cs="Arial"/>
          <w:sz w:val="24"/>
          <w:szCs w:val="24"/>
        </w:rPr>
        <w:t xml:space="preserve">ssim, consideramos de grande valia unir esforços desta Comissão para garantir que a </w:t>
      </w:r>
      <w:r w:rsidRPr="00712C28">
        <w:rPr>
          <w:rFonts w:ascii="Arial" w:hAnsi="Arial" w:cs="Arial"/>
          <w:sz w:val="24"/>
          <w:szCs w:val="24"/>
        </w:rPr>
        <w:t>Caixa Econômica Federal</w:t>
      </w:r>
      <w:r w:rsidR="00640C16" w:rsidRPr="00640C16">
        <w:rPr>
          <w:rFonts w:ascii="Arial" w:hAnsi="Arial" w:cs="Arial"/>
          <w:sz w:val="24"/>
          <w:szCs w:val="24"/>
        </w:rPr>
        <w:t xml:space="preserve"> continue despontando </w:t>
      </w:r>
      <w:r>
        <w:rPr>
          <w:rFonts w:ascii="Arial" w:hAnsi="Arial" w:cs="Arial"/>
          <w:sz w:val="24"/>
          <w:szCs w:val="24"/>
        </w:rPr>
        <w:t>como</w:t>
      </w:r>
      <w:r w:rsidR="00640C16" w:rsidRPr="00640C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uma </w:t>
      </w:r>
      <w:r w:rsidR="00640C16" w:rsidRPr="00640C16">
        <w:rPr>
          <w:rFonts w:ascii="Arial" w:hAnsi="Arial" w:cs="Arial"/>
          <w:sz w:val="24"/>
          <w:szCs w:val="24"/>
        </w:rPr>
        <w:t>instituição consolidada no mercado</w:t>
      </w:r>
      <w:r>
        <w:rPr>
          <w:rFonts w:ascii="Arial" w:hAnsi="Arial" w:cs="Arial"/>
          <w:sz w:val="24"/>
          <w:szCs w:val="24"/>
        </w:rPr>
        <w:t xml:space="preserve"> e</w:t>
      </w:r>
      <w:r w:rsidR="00640C16" w:rsidRPr="00640C16">
        <w:rPr>
          <w:rFonts w:ascii="Arial" w:hAnsi="Arial" w:cs="Arial"/>
          <w:sz w:val="24"/>
          <w:szCs w:val="24"/>
        </w:rPr>
        <w:t xml:space="preserve"> banco de grande porte, sólido e moderno, além de </w:t>
      </w:r>
      <w:r>
        <w:rPr>
          <w:rFonts w:ascii="Arial" w:hAnsi="Arial" w:cs="Arial"/>
          <w:sz w:val="24"/>
          <w:szCs w:val="24"/>
        </w:rPr>
        <w:t xml:space="preserve">ser o </w:t>
      </w:r>
      <w:r w:rsidR="00640C16" w:rsidRPr="00640C16">
        <w:rPr>
          <w:rFonts w:ascii="Arial" w:hAnsi="Arial" w:cs="Arial"/>
          <w:sz w:val="24"/>
          <w:szCs w:val="24"/>
        </w:rPr>
        <w:t>principal ag</w:t>
      </w:r>
      <w:r>
        <w:rPr>
          <w:rFonts w:ascii="Arial" w:hAnsi="Arial" w:cs="Arial"/>
          <w:sz w:val="24"/>
          <w:szCs w:val="24"/>
        </w:rPr>
        <w:t>ente das políticas públicas do Governo F</w:t>
      </w:r>
      <w:r w:rsidR="00640C16" w:rsidRPr="00640C16">
        <w:rPr>
          <w:rFonts w:ascii="Arial" w:hAnsi="Arial" w:cs="Arial"/>
          <w:sz w:val="24"/>
          <w:szCs w:val="24"/>
        </w:rPr>
        <w:t xml:space="preserve">ederal, </w:t>
      </w:r>
      <w:r>
        <w:rPr>
          <w:rFonts w:ascii="Arial" w:hAnsi="Arial" w:cs="Arial"/>
          <w:sz w:val="24"/>
          <w:szCs w:val="24"/>
        </w:rPr>
        <w:t xml:space="preserve">estando assim </w:t>
      </w:r>
      <w:r w:rsidR="00640C16" w:rsidRPr="00640C16">
        <w:rPr>
          <w:rFonts w:ascii="Arial" w:hAnsi="Arial" w:cs="Arial"/>
          <w:sz w:val="24"/>
          <w:szCs w:val="24"/>
        </w:rPr>
        <w:t xml:space="preserve">presente em todo o país. Para tanto, acreditamos que a manutenção dessas condições passa necessariamente pela contratação de </w:t>
      </w:r>
      <w:proofErr w:type="gramStart"/>
      <w:r w:rsidR="00640C16" w:rsidRPr="00640C16">
        <w:rPr>
          <w:rFonts w:ascii="Arial" w:hAnsi="Arial" w:cs="Arial"/>
          <w:sz w:val="24"/>
          <w:szCs w:val="24"/>
        </w:rPr>
        <w:t>novos(</w:t>
      </w:r>
      <w:proofErr w:type="gramEnd"/>
      <w:r w:rsidR="00640C16" w:rsidRPr="00640C16">
        <w:rPr>
          <w:rFonts w:ascii="Arial" w:hAnsi="Arial" w:cs="Arial"/>
          <w:sz w:val="24"/>
          <w:szCs w:val="24"/>
        </w:rPr>
        <w:t xml:space="preserve">as) </w:t>
      </w:r>
      <w:r>
        <w:rPr>
          <w:rFonts w:ascii="Arial" w:hAnsi="Arial" w:cs="Arial"/>
          <w:sz w:val="24"/>
          <w:szCs w:val="24"/>
        </w:rPr>
        <w:t>empregados</w:t>
      </w:r>
      <w:r w:rsidR="00640C16" w:rsidRPr="00640C16">
        <w:rPr>
          <w:rFonts w:ascii="Arial" w:hAnsi="Arial" w:cs="Arial"/>
          <w:sz w:val="24"/>
          <w:szCs w:val="24"/>
        </w:rPr>
        <w:t>(as) visando assegurar a prestação dos relevantes serviços e a qualidade de atendimento à população</w:t>
      </w:r>
      <w:r>
        <w:rPr>
          <w:rFonts w:ascii="Arial" w:hAnsi="Arial" w:cs="Arial"/>
          <w:sz w:val="24"/>
          <w:szCs w:val="24"/>
        </w:rPr>
        <w:t xml:space="preserve"> brasileira</w:t>
      </w:r>
      <w:r w:rsidR="00640C16" w:rsidRPr="00640C16">
        <w:rPr>
          <w:rFonts w:ascii="Arial" w:hAnsi="Arial" w:cs="Arial"/>
          <w:sz w:val="24"/>
          <w:szCs w:val="24"/>
        </w:rPr>
        <w:t>.</w:t>
      </w:r>
    </w:p>
    <w:p w:rsidR="00533438" w:rsidRPr="00640C16" w:rsidRDefault="00533438" w:rsidP="00712C28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3438">
        <w:rPr>
          <w:rFonts w:ascii="Arial" w:hAnsi="Arial" w:cs="Arial"/>
          <w:sz w:val="24"/>
          <w:szCs w:val="24"/>
        </w:rPr>
        <w:t xml:space="preserve">Encaminhe-se, por cópia, ao Senhor </w:t>
      </w:r>
      <w:r w:rsidR="003A5D3F" w:rsidRPr="003A5D3F">
        <w:rPr>
          <w:rFonts w:ascii="Arial" w:hAnsi="Arial" w:cs="Arial"/>
          <w:sz w:val="24"/>
          <w:szCs w:val="24"/>
        </w:rPr>
        <w:t>Pedro Duarte Guimarães</w:t>
      </w:r>
      <w:r w:rsidR="003A5D3F">
        <w:rPr>
          <w:rFonts w:ascii="Arial" w:hAnsi="Arial" w:cs="Arial"/>
          <w:sz w:val="24"/>
          <w:szCs w:val="24"/>
        </w:rPr>
        <w:t xml:space="preserve">, </w:t>
      </w:r>
      <w:r w:rsidR="003A5D3F" w:rsidRPr="003A5D3F">
        <w:rPr>
          <w:rFonts w:ascii="Arial" w:hAnsi="Arial" w:cs="Arial"/>
          <w:sz w:val="24"/>
          <w:szCs w:val="24"/>
        </w:rPr>
        <w:t>Presidente da</w:t>
      </w:r>
      <w:r w:rsidR="003A5D3F">
        <w:rPr>
          <w:rFonts w:ascii="Arial" w:hAnsi="Arial" w:cs="Arial"/>
          <w:sz w:val="24"/>
          <w:szCs w:val="24"/>
        </w:rPr>
        <w:t xml:space="preserve"> Caixa Econômica Federal</w:t>
      </w:r>
      <w:r w:rsidRPr="00533438">
        <w:rPr>
          <w:rFonts w:ascii="Arial" w:hAnsi="Arial" w:cs="Arial"/>
          <w:sz w:val="24"/>
          <w:szCs w:val="24"/>
        </w:rPr>
        <w:t>. Publique-se</w:t>
      </w:r>
      <w:r w:rsidR="003A5D3F">
        <w:rPr>
          <w:rFonts w:ascii="Arial" w:hAnsi="Arial" w:cs="Arial"/>
          <w:sz w:val="24"/>
          <w:szCs w:val="24"/>
        </w:rPr>
        <w:t xml:space="preserve"> na página oficial desta Comissão</w:t>
      </w:r>
      <w:r w:rsidRPr="00533438">
        <w:rPr>
          <w:rFonts w:ascii="Arial" w:hAnsi="Arial" w:cs="Arial"/>
          <w:sz w:val="24"/>
          <w:szCs w:val="24"/>
        </w:rPr>
        <w:t>. Oficie-se.</w:t>
      </w:r>
    </w:p>
    <w:p w:rsidR="00640C16" w:rsidRPr="00640C16" w:rsidRDefault="00640C16" w:rsidP="001E3A19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640C16">
        <w:rPr>
          <w:rFonts w:ascii="Arial" w:hAnsi="Arial" w:cs="Arial"/>
          <w:sz w:val="24"/>
          <w:szCs w:val="24"/>
        </w:rPr>
        <w:t xml:space="preserve">           Sala da Comissão, em </w:t>
      </w:r>
      <w:r w:rsidR="00712C28">
        <w:rPr>
          <w:rFonts w:ascii="Arial" w:hAnsi="Arial" w:cs="Arial"/>
          <w:sz w:val="24"/>
          <w:szCs w:val="24"/>
        </w:rPr>
        <w:t xml:space="preserve">25 </w:t>
      </w:r>
      <w:r w:rsidRPr="00640C16">
        <w:rPr>
          <w:rFonts w:ascii="Arial" w:hAnsi="Arial" w:cs="Arial"/>
          <w:sz w:val="24"/>
          <w:szCs w:val="24"/>
        </w:rPr>
        <w:t>de agosto de 2021.</w:t>
      </w:r>
    </w:p>
    <w:p w:rsidR="00640C16" w:rsidRDefault="001E3A19" w:rsidP="00640C1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szCs w:val="28"/>
        </w:rPr>
        <w:drawing>
          <wp:inline distT="0" distB="0" distL="0" distR="0" wp14:anchorId="7FF7A60D" wp14:editId="5AAA2DD1">
            <wp:extent cx="2876550" cy="9334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A19" w:rsidRPr="001E3A19" w:rsidRDefault="001E3A19" w:rsidP="001E3A19">
      <w:pPr>
        <w:spacing w:after="0" w:line="240" w:lineRule="auto"/>
        <w:ind w:left="1416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1E3A19">
        <w:rPr>
          <w:rFonts w:ascii="Arial" w:hAnsi="Arial" w:cs="Arial"/>
          <w:b/>
          <w:sz w:val="24"/>
          <w:szCs w:val="24"/>
        </w:rPr>
        <w:t>Presidente da CTASP</w:t>
      </w:r>
      <w:bookmarkStart w:id="0" w:name="_GoBack"/>
      <w:bookmarkEnd w:id="0"/>
    </w:p>
    <w:sectPr w:rsidR="001E3A19" w:rsidRPr="001E3A19" w:rsidSect="003E43F1">
      <w:headerReference w:type="default" r:id="rId8"/>
      <w:footerReference w:type="default" r:id="rId9"/>
      <w:pgSz w:w="11906" w:h="16838"/>
      <w:pgMar w:top="1702" w:right="1701" w:bottom="0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84D" w:rsidRDefault="003E284D" w:rsidP="00AB42A7">
      <w:pPr>
        <w:spacing w:after="0" w:line="240" w:lineRule="auto"/>
      </w:pPr>
      <w:r>
        <w:separator/>
      </w:r>
    </w:p>
  </w:endnote>
  <w:endnote w:type="continuationSeparator" w:id="0">
    <w:p w:rsidR="003E284D" w:rsidRDefault="003E284D" w:rsidP="00AB4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3F1" w:rsidRDefault="003E43F1">
    <w:pPr>
      <w:pStyle w:val="Rodap"/>
    </w:pPr>
  </w:p>
  <w:p w:rsidR="003E43F1" w:rsidRDefault="003E43F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84D" w:rsidRDefault="003E284D" w:rsidP="00AB42A7">
      <w:pPr>
        <w:spacing w:after="0" w:line="240" w:lineRule="auto"/>
      </w:pPr>
      <w:r>
        <w:separator/>
      </w:r>
    </w:p>
  </w:footnote>
  <w:footnote w:type="continuationSeparator" w:id="0">
    <w:p w:rsidR="003E284D" w:rsidRDefault="003E284D" w:rsidP="00AB4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036E" w:rsidRDefault="00CB036E" w:rsidP="00CB036E">
    <w:pPr>
      <w:keepNext/>
      <w:spacing w:after="0" w:line="240" w:lineRule="auto"/>
      <w:ind w:left="-142" w:firstLine="142"/>
      <w:outlineLvl w:val="1"/>
      <w:rPr>
        <w:rFonts w:ascii="Arial" w:eastAsia="Times New Roman" w:hAnsi="Arial" w:cs="Arial"/>
        <w:b/>
        <w:sz w:val="24"/>
        <w:szCs w:val="24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0" allowOverlap="1" wp14:anchorId="16EBE6C7" wp14:editId="730125AC">
          <wp:simplePos x="0" y="0"/>
          <wp:positionH relativeFrom="page">
            <wp:posOffset>502508</wp:posOffset>
          </wp:positionH>
          <wp:positionV relativeFrom="page">
            <wp:posOffset>345989</wp:posOffset>
          </wp:positionV>
          <wp:extent cx="543697" cy="585947"/>
          <wp:effectExtent l="0" t="0" r="8890" b="508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527" cy="592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180E">
      <w:rPr>
        <w:rFonts w:ascii="Arial" w:eastAsia="Times New Roman" w:hAnsi="Arial" w:cs="Arial"/>
        <w:b/>
        <w:sz w:val="24"/>
        <w:szCs w:val="24"/>
        <w:lang w:eastAsia="pt-BR"/>
      </w:rPr>
      <w:t xml:space="preserve">   </w:t>
    </w:r>
  </w:p>
  <w:p w:rsidR="00CB036E" w:rsidRDefault="00CE3A8D" w:rsidP="00CB036E">
    <w:pPr>
      <w:keepNext/>
      <w:spacing w:after="0" w:line="240" w:lineRule="auto"/>
      <w:ind w:left="-142" w:firstLine="142"/>
      <w:outlineLvl w:val="1"/>
      <w:rPr>
        <w:rFonts w:ascii="Arial" w:eastAsia="Times New Roman" w:hAnsi="Arial" w:cs="Arial"/>
        <w:b/>
        <w:sz w:val="24"/>
        <w:szCs w:val="24"/>
        <w:lang w:eastAsia="pt-BR"/>
      </w:rPr>
    </w:pPr>
    <w:r>
      <w:rPr>
        <w:rFonts w:ascii="Arial" w:eastAsia="Times New Roman" w:hAnsi="Arial" w:cs="Arial"/>
        <w:b/>
        <w:sz w:val="24"/>
        <w:szCs w:val="24"/>
        <w:lang w:eastAsia="pt-BR"/>
      </w:rPr>
      <w:t xml:space="preserve">  </w:t>
    </w:r>
    <w:r w:rsidRPr="00A3180E">
      <w:rPr>
        <w:rFonts w:ascii="Arial" w:eastAsia="Times New Roman" w:hAnsi="Arial" w:cs="Arial"/>
        <w:b/>
        <w:sz w:val="24"/>
        <w:szCs w:val="24"/>
        <w:lang w:eastAsia="pt-BR"/>
      </w:rPr>
      <w:t>CÂMARA DOS DEPUTADOS</w:t>
    </w:r>
  </w:p>
  <w:p w:rsidR="00CB036E" w:rsidRDefault="00CB036E" w:rsidP="00CE3A8D">
    <w:pPr>
      <w:keepNext/>
      <w:spacing w:after="0" w:line="240" w:lineRule="auto"/>
      <w:ind w:left="-142" w:right="-568" w:firstLine="142"/>
      <w:outlineLvl w:val="1"/>
    </w:pPr>
    <w:r>
      <w:rPr>
        <w:rFonts w:ascii="Arial" w:eastAsia="Times New Roman" w:hAnsi="Arial" w:cs="Arial"/>
        <w:b/>
        <w:sz w:val="24"/>
        <w:szCs w:val="24"/>
        <w:lang w:eastAsia="pt-BR"/>
      </w:rPr>
      <w:t xml:space="preserve">  </w:t>
    </w:r>
    <w:r w:rsidR="00CE3A8D" w:rsidRPr="00CE3A8D">
      <w:rPr>
        <w:rFonts w:ascii="Arial" w:eastAsia="Times New Roman" w:hAnsi="Arial" w:cs="Arial"/>
        <w:b/>
        <w:sz w:val="24"/>
        <w:szCs w:val="24"/>
        <w:lang w:eastAsia="pt-BR"/>
      </w:rPr>
      <w:t>COMISSÃO DE TRABALHO, DE ADMINISTRAÇÃO E DE SERVIÇO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87547"/>
    <w:multiLevelType w:val="hybridMultilevel"/>
    <w:tmpl w:val="FC388C5C"/>
    <w:lvl w:ilvl="0" w:tplc="0416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67673"/>
    <w:multiLevelType w:val="hybridMultilevel"/>
    <w:tmpl w:val="A2029E98"/>
    <w:lvl w:ilvl="0" w:tplc="04160011">
      <w:start w:val="1"/>
      <w:numFmt w:val="decimal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0AD7764"/>
    <w:multiLevelType w:val="multilevel"/>
    <w:tmpl w:val="FB1CFC9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248E1482"/>
    <w:multiLevelType w:val="hybridMultilevel"/>
    <w:tmpl w:val="FDF4080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4CF4A04"/>
    <w:multiLevelType w:val="hybridMultilevel"/>
    <w:tmpl w:val="744AC85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6106248"/>
    <w:multiLevelType w:val="hybridMultilevel"/>
    <w:tmpl w:val="B6C2B00C"/>
    <w:lvl w:ilvl="0" w:tplc="0416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15B49"/>
    <w:multiLevelType w:val="multilevel"/>
    <w:tmpl w:val="A56A3DE2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7" w15:restartNumberingAfterBreak="0">
    <w:nsid w:val="32343712"/>
    <w:multiLevelType w:val="hybridMultilevel"/>
    <w:tmpl w:val="D2520B4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7AB69CD"/>
    <w:multiLevelType w:val="hybridMultilevel"/>
    <w:tmpl w:val="5D3C45B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BC52F1E"/>
    <w:multiLevelType w:val="multilevel"/>
    <w:tmpl w:val="7B90D3E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463B0E54"/>
    <w:multiLevelType w:val="multilevel"/>
    <w:tmpl w:val="D83880B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4D417B50"/>
    <w:multiLevelType w:val="hybridMultilevel"/>
    <w:tmpl w:val="E536D2A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0F46692"/>
    <w:multiLevelType w:val="multilevel"/>
    <w:tmpl w:val="78D6474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5C2241B2"/>
    <w:multiLevelType w:val="multilevel"/>
    <w:tmpl w:val="0D0614E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 w15:restartNumberingAfterBreak="0">
    <w:nsid w:val="5CF9143B"/>
    <w:multiLevelType w:val="multilevel"/>
    <w:tmpl w:val="A4A86B3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67126555"/>
    <w:multiLevelType w:val="hybridMultilevel"/>
    <w:tmpl w:val="87207A0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7E51449B"/>
    <w:multiLevelType w:val="hybridMultilevel"/>
    <w:tmpl w:val="7E22853A"/>
    <w:lvl w:ilvl="0" w:tplc="460CAB9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12"/>
  </w:num>
  <w:num w:numId="5">
    <w:abstractNumId w:val="14"/>
  </w:num>
  <w:num w:numId="6">
    <w:abstractNumId w:val="13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2"/>
  </w:num>
  <w:num w:numId="11">
    <w:abstractNumId w:val="9"/>
  </w:num>
  <w:num w:numId="12">
    <w:abstractNumId w:val="13"/>
  </w:num>
  <w:num w:numId="13">
    <w:abstractNumId w:val="10"/>
  </w:num>
  <w:num w:numId="14">
    <w:abstractNumId w:val="6"/>
  </w:num>
  <w:num w:numId="15">
    <w:abstractNumId w:val="2"/>
  </w:num>
  <w:num w:numId="16">
    <w:abstractNumId w:val="0"/>
  </w:num>
  <w:num w:numId="17">
    <w:abstractNumId w:val="5"/>
  </w:num>
  <w:num w:numId="18">
    <w:abstractNumId w:val="1"/>
  </w:num>
  <w:num w:numId="19">
    <w:abstractNumId w:val="3"/>
  </w:num>
  <w:num w:numId="20">
    <w:abstractNumId w:val="4"/>
  </w:num>
  <w:num w:numId="21">
    <w:abstractNumId w:val="7"/>
  </w:num>
  <w:num w:numId="22">
    <w:abstractNumId w:val="15"/>
  </w:num>
  <w:num w:numId="23">
    <w:abstractNumId w:val="8"/>
  </w:num>
  <w:num w:numId="24">
    <w:abstractNumId w:val="16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34"/>
    <w:rsid w:val="000109EE"/>
    <w:rsid w:val="0001218D"/>
    <w:rsid w:val="000219FB"/>
    <w:rsid w:val="00053E4C"/>
    <w:rsid w:val="00065860"/>
    <w:rsid w:val="00072D39"/>
    <w:rsid w:val="00076EC7"/>
    <w:rsid w:val="00077605"/>
    <w:rsid w:val="00096797"/>
    <w:rsid w:val="000E4090"/>
    <w:rsid w:val="000F6AAF"/>
    <w:rsid w:val="001048E8"/>
    <w:rsid w:val="00112A8A"/>
    <w:rsid w:val="00125495"/>
    <w:rsid w:val="001440DB"/>
    <w:rsid w:val="00151495"/>
    <w:rsid w:val="00151ED7"/>
    <w:rsid w:val="00177397"/>
    <w:rsid w:val="001871E8"/>
    <w:rsid w:val="00187246"/>
    <w:rsid w:val="00196124"/>
    <w:rsid w:val="001C0695"/>
    <w:rsid w:val="001C772D"/>
    <w:rsid w:val="001D1B5A"/>
    <w:rsid w:val="001E3A19"/>
    <w:rsid w:val="002201DD"/>
    <w:rsid w:val="00237BE4"/>
    <w:rsid w:val="002443C5"/>
    <w:rsid w:val="00256DBF"/>
    <w:rsid w:val="00257A9C"/>
    <w:rsid w:val="00280C6F"/>
    <w:rsid w:val="00285295"/>
    <w:rsid w:val="002C3D80"/>
    <w:rsid w:val="00320457"/>
    <w:rsid w:val="00395178"/>
    <w:rsid w:val="003954C8"/>
    <w:rsid w:val="003A5D3F"/>
    <w:rsid w:val="003B38B9"/>
    <w:rsid w:val="003B47A8"/>
    <w:rsid w:val="003C1E42"/>
    <w:rsid w:val="003C7127"/>
    <w:rsid w:val="003D03DC"/>
    <w:rsid w:val="003D5BA5"/>
    <w:rsid w:val="003D6565"/>
    <w:rsid w:val="003E25E7"/>
    <w:rsid w:val="003E284D"/>
    <w:rsid w:val="003E43F1"/>
    <w:rsid w:val="003E6497"/>
    <w:rsid w:val="003E6963"/>
    <w:rsid w:val="004000E1"/>
    <w:rsid w:val="00405B98"/>
    <w:rsid w:val="004328EA"/>
    <w:rsid w:val="00440574"/>
    <w:rsid w:val="00450A64"/>
    <w:rsid w:val="0045352C"/>
    <w:rsid w:val="004A789A"/>
    <w:rsid w:val="004B3DA6"/>
    <w:rsid w:val="004D695F"/>
    <w:rsid w:val="004F009A"/>
    <w:rsid w:val="004F6416"/>
    <w:rsid w:val="004F6A20"/>
    <w:rsid w:val="005079EA"/>
    <w:rsid w:val="00511102"/>
    <w:rsid w:val="00523738"/>
    <w:rsid w:val="00526C41"/>
    <w:rsid w:val="00533438"/>
    <w:rsid w:val="00562051"/>
    <w:rsid w:val="00573EA2"/>
    <w:rsid w:val="00594CC7"/>
    <w:rsid w:val="005B0617"/>
    <w:rsid w:val="005B31B6"/>
    <w:rsid w:val="005B73EE"/>
    <w:rsid w:val="005D096F"/>
    <w:rsid w:val="005D6FBA"/>
    <w:rsid w:val="005E4EE9"/>
    <w:rsid w:val="0060581D"/>
    <w:rsid w:val="00640C16"/>
    <w:rsid w:val="00651222"/>
    <w:rsid w:val="00665CD7"/>
    <w:rsid w:val="00682FC3"/>
    <w:rsid w:val="00691284"/>
    <w:rsid w:val="00695EBF"/>
    <w:rsid w:val="006A5A9C"/>
    <w:rsid w:val="006C187D"/>
    <w:rsid w:val="006D76BF"/>
    <w:rsid w:val="006F5B06"/>
    <w:rsid w:val="00712C28"/>
    <w:rsid w:val="007233AB"/>
    <w:rsid w:val="00725168"/>
    <w:rsid w:val="0074426C"/>
    <w:rsid w:val="007515C9"/>
    <w:rsid w:val="00754192"/>
    <w:rsid w:val="007611B5"/>
    <w:rsid w:val="00783D8C"/>
    <w:rsid w:val="00793C6E"/>
    <w:rsid w:val="007A1FCD"/>
    <w:rsid w:val="007B44E2"/>
    <w:rsid w:val="007C140A"/>
    <w:rsid w:val="007C2B6A"/>
    <w:rsid w:val="008341E9"/>
    <w:rsid w:val="008554C0"/>
    <w:rsid w:val="00866D10"/>
    <w:rsid w:val="00890998"/>
    <w:rsid w:val="008A0391"/>
    <w:rsid w:val="008A0627"/>
    <w:rsid w:val="008A087A"/>
    <w:rsid w:val="008A236F"/>
    <w:rsid w:val="008B4EC9"/>
    <w:rsid w:val="008B507D"/>
    <w:rsid w:val="008B7400"/>
    <w:rsid w:val="008D335E"/>
    <w:rsid w:val="008D4989"/>
    <w:rsid w:val="008F2714"/>
    <w:rsid w:val="00905D0B"/>
    <w:rsid w:val="009237D8"/>
    <w:rsid w:val="00941BA6"/>
    <w:rsid w:val="00946B3C"/>
    <w:rsid w:val="00964E15"/>
    <w:rsid w:val="00966F34"/>
    <w:rsid w:val="0098028A"/>
    <w:rsid w:val="009877B0"/>
    <w:rsid w:val="009B6423"/>
    <w:rsid w:val="009B69F6"/>
    <w:rsid w:val="009C4E07"/>
    <w:rsid w:val="009C6612"/>
    <w:rsid w:val="009D1B03"/>
    <w:rsid w:val="009D486B"/>
    <w:rsid w:val="009D502B"/>
    <w:rsid w:val="009D64FE"/>
    <w:rsid w:val="009E5B9D"/>
    <w:rsid w:val="00A149A2"/>
    <w:rsid w:val="00A358DF"/>
    <w:rsid w:val="00A35DE1"/>
    <w:rsid w:val="00A3605F"/>
    <w:rsid w:val="00A435C1"/>
    <w:rsid w:val="00A6038E"/>
    <w:rsid w:val="00A6362B"/>
    <w:rsid w:val="00AA25E6"/>
    <w:rsid w:val="00AB2DED"/>
    <w:rsid w:val="00AB42A7"/>
    <w:rsid w:val="00AC26D7"/>
    <w:rsid w:val="00AE7172"/>
    <w:rsid w:val="00B02306"/>
    <w:rsid w:val="00B03735"/>
    <w:rsid w:val="00B3144C"/>
    <w:rsid w:val="00B3706B"/>
    <w:rsid w:val="00B44361"/>
    <w:rsid w:val="00B8126E"/>
    <w:rsid w:val="00B85CF6"/>
    <w:rsid w:val="00BB475E"/>
    <w:rsid w:val="00BD16B3"/>
    <w:rsid w:val="00BD18AF"/>
    <w:rsid w:val="00BD1E61"/>
    <w:rsid w:val="00BD3607"/>
    <w:rsid w:val="00BE551D"/>
    <w:rsid w:val="00BF6DEE"/>
    <w:rsid w:val="00C013B4"/>
    <w:rsid w:val="00C140AF"/>
    <w:rsid w:val="00C24ACF"/>
    <w:rsid w:val="00C351C6"/>
    <w:rsid w:val="00C35C5A"/>
    <w:rsid w:val="00C456D4"/>
    <w:rsid w:val="00C47159"/>
    <w:rsid w:val="00C55531"/>
    <w:rsid w:val="00C63A35"/>
    <w:rsid w:val="00CB036E"/>
    <w:rsid w:val="00CC5611"/>
    <w:rsid w:val="00CD090D"/>
    <w:rsid w:val="00CD392D"/>
    <w:rsid w:val="00CD4883"/>
    <w:rsid w:val="00CE251F"/>
    <w:rsid w:val="00CE3A8D"/>
    <w:rsid w:val="00D00676"/>
    <w:rsid w:val="00D13EFF"/>
    <w:rsid w:val="00D1505E"/>
    <w:rsid w:val="00D15C38"/>
    <w:rsid w:val="00D66793"/>
    <w:rsid w:val="00D959C7"/>
    <w:rsid w:val="00DA40E9"/>
    <w:rsid w:val="00DB35E4"/>
    <w:rsid w:val="00E3589A"/>
    <w:rsid w:val="00E46EC1"/>
    <w:rsid w:val="00E96A51"/>
    <w:rsid w:val="00EA2A21"/>
    <w:rsid w:val="00EA2D4C"/>
    <w:rsid w:val="00EB3016"/>
    <w:rsid w:val="00EC404D"/>
    <w:rsid w:val="00EF2013"/>
    <w:rsid w:val="00EF2065"/>
    <w:rsid w:val="00F036D4"/>
    <w:rsid w:val="00F104CF"/>
    <w:rsid w:val="00F250EB"/>
    <w:rsid w:val="00F31949"/>
    <w:rsid w:val="00F46566"/>
    <w:rsid w:val="00F635FA"/>
    <w:rsid w:val="00F6449B"/>
    <w:rsid w:val="00F80CCB"/>
    <w:rsid w:val="00F93236"/>
    <w:rsid w:val="00F96149"/>
    <w:rsid w:val="00FB1F3B"/>
    <w:rsid w:val="00FB3055"/>
    <w:rsid w:val="00FB6171"/>
    <w:rsid w:val="00FC310B"/>
    <w:rsid w:val="00FC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5:chartTrackingRefBased/>
  <w15:docId w15:val="{3A4C1DB4-9AFD-44E5-899F-C74F76F76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404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C7127"/>
    <w:pPr>
      <w:keepNext/>
      <w:spacing w:before="240" w:after="0" w:line="240" w:lineRule="auto"/>
      <w:outlineLvl w:val="0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3C7127"/>
    <w:rPr>
      <w:rFonts w:ascii="Times New Roman" w:eastAsia="Times New Roman" w:hAnsi="Times New Roman"/>
      <w:b/>
      <w:sz w:val="24"/>
    </w:rPr>
  </w:style>
  <w:style w:type="paragraph" w:styleId="Cabealho">
    <w:name w:val="header"/>
    <w:basedOn w:val="Normal"/>
    <w:link w:val="CabealhoChar"/>
    <w:uiPriority w:val="99"/>
    <w:unhideWhenUsed/>
    <w:rsid w:val="00AB42A7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AB42A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AB42A7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AB42A7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CD090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D090D"/>
    <w:pPr>
      <w:spacing w:after="0" w:line="240" w:lineRule="auto"/>
      <w:ind w:left="720"/>
    </w:pPr>
    <w:rPr>
      <w:rFonts w:cs="Calibri"/>
    </w:rPr>
  </w:style>
  <w:style w:type="paragraph" w:styleId="NormalWeb">
    <w:name w:val="Normal (Web)"/>
    <w:basedOn w:val="Normal"/>
    <w:uiPriority w:val="99"/>
    <w:semiHidden/>
    <w:unhideWhenUsed/>
    <w:rsid w:val="001440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AA25E6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1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41BA6"/>
    <w:rPr>
      <w:rFonts w:ascii="Segoe UI" w:hAnsi="Segoe UI" w:cs="Segoe UI"/>
      <w:sz w:val="18"/>
      <w:szCs w:val="18"/>
      <w:lang w:eastAsia="en-US"/>
    </w:rPr>
  </w:style>
  <w:style w:type="paragraph" w:styleId="Corpodetexto">
    <w:name w:val="Body Text"/>
    <w:basedOn w:val="Normal"/>
    <w:link w:val="CorpodetextoChar"/>
    <w:rsid w:val="00695EBF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CorpodetextoChar">
    <w:name w:val="Corpo de texto Char"/>
    <w:link w:val="Corpodetexto"/>
    <w:rsid w:val="00695EBF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C3D80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2C3D80"/>
    <w:rPr>
      <w:sz w:val="22"/>
      <w:szCs w:val="22"/>
      <w:lang w:eastAsia="en-US"/>
    </w:rPr>
  </w:style>
  <w:style w:type="character" w:customStyle="1" w:styleId="td-post-date">
    <w:name w:val="td-post-date"/>
    <w:rsid w:val="008F2714"/>
  </w:style>
  <w:style w:type="character" w:customStyle="1" w:styleId="td-nr-views-184869">
    <w:name w:val="td-nr-views-184869"/>
    <w:rsid w:val="008F2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4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8757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52251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241375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63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19458">
                  <w:marLeft w:val="3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476830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76587">
              <w:marLeft w:val="0"/>
              <w:marRight w:val="3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54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8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8069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306"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8432">
              <w:marLeft w:val="0"/>
              <w:marRight w:val="0"/>
              <w:marTop w:val="42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209846"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7460"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206"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0455"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9404"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Marcelo Augusto Coelho da Silva</cp:lastModifiedBy>
  <cp:revision>2</cp:revision>
  <cp:lastPrinted>2022-04-04T21:42:00Z</cp:lastPrinted>
  <dcterms:created xsi:type="dcterms:W3CDTF">2022-04-04T21:42:00Z</dcterms:created>
  <dcterms:modified xsi:type="dcterms:W3CDTF">2022-04-04T21:42:00Z</dcterms:modified>
</cp:coreProperties>
</file>