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44" w:rsidRPr="00796A2E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796A2E">
        <w:rPr>
          <w:rFonts w:cs="Courier New"/>
          <w:b w:val="0"/>
          <w:snapToGrid w:val="0"/>
          <w:szCs w:val="24"/>
        </w:rPr>
        <w:t>redação final</w:t>
      </w:r>
    </w:p>
    <w:p w:rsidR="000C4044" w:rsidRPr="00796A2E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796A2E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482FAF" w:rsidRPr="00796A2E">
        <w:rPr>
          <w:rFonts w:cs="Courier New"/>
          <w:b w:val="0"/>
          <w:snapToGrid w:val="0"/>
          <w:szCs w:val="24"/>
        </w:rPr>
        <w:t>22</w:t>
      </w:r>
      <w:r w:rsidRPr="00796A2E">
        <w:rPr>
          <w:rFonts w:cs="Courier New"/>
          <w:b w:val="0"/>
          <w:snapToGrid w:val="0"/>
          <w:szCs w:val="24"/>
        </w:rPr>
        <w:t>-</w:t>
      </w:r>
      <w:r w:rsidR="0030248C" w:rsidRPr="00796A2E">
        <w:rPr>
          <w:rFonts w:cs="Courier New"/>
          <w:b w:val="0"/>
          <w:snapToGrid w:val="0"/>
          <w:szCs w:val="24"/>
        </w:rPr>
        <w:t>D</w:t>
      </w:r>
      <w:r w:rsidRPr="00796A2E">
        <w:rPr>
          <w:rFonts w:cs="Courier New"/>
          <w:b w:val="0"/>
          <w:snapToGrid w:val="0"/>
          <w:szCs w:val="24"/>
        </w:rPr>
        <w:t xml:space="preserve"> de </w:t>
      </w:r>
      <w:r w:rsidR="00A34C51" w:rsidRPr="00796A2E">
        <w:rPr>
          <w:rFonts w:cs="Courier New"/>
          <w:b w:val="0"/>
          <w:snapToGrid w:val="0"/>
          <w:szCs w:val="24"/>
        </w:rPr>
        <w:t>2011</w:t>
      </w:r>
    </w:p>
    <w:p w:rsidR="006704B2" w:rsidRPr="00796A2E" w:rsidRDefault="006704B2" w:rsidP="009777AA">
      <w:pPr>
        <w:pStyle w:val="texto1"/>
        <w:rPr>
          <w:rFonts w:cs="Courier New"/>
          <w:szCs w:val="24"/>
        </w:rPr>
      </w:pPr>
    </w:p>
    <w:p w:rsidR="002601DF" w:rsidRPr="00796A2E" w:rsidRDefault="003001DB" w:rsidP="002601DF">
      <w:pPr>
        <w:pStyle w:val="ementa"/>
        <w:rPr>
          <w:rFonts w:cs="Courier New"/>
          <w:b w:val="0"/>
          <w:szCs w:val="24"/>
        </w:rPr>
      </w:pPr>
      <w:r w:rsidRPr="00796A2E">
        <w:rPr>
          <w:rFonts w:cs="Courier New"/>
          <w:b w:val="0"/>
          <w:szCs w:val="24"/>
        </w:rPr>
        <w:t xml:space="preserve">Acrescenta </w:t>
      </w:r>
      <w:r w:rsidR="00671543" w:rsidRPr="00796A2E">
        <w:rPr>
          <w:rFonts w:cs="Courier New"/>
          <w:b w:val="0"/>
          <w:szCs w:val="24"/>
        </w:rPr>
        <w:t xml:space="preserve">os §§ 7º, 8º, 9º, 10 e 11 </w:t>
      </w:r>
      <w:r w:rsidRPr="00796A2E">
        <w:rPr>
          <w:rFonts w:cs="Courier New"/>
          <w:b w:val="0"/>
          <w:szCs w:val="24"/>
        </w:rPr>
        <w:t xml:space="preserve">ao art. 198 da Constituição Federal, </w:t>
      </w:r>
      <w:r w:rsidR="0030248C" w:rsidRPr="00796A2E">
        <w:rPr>
          <w:rFonts w:cs="Courier New"/>
          <w:b w:val="0"/>
          <w:szCs w:val="24"/>
        </w:rPr>
        <w:t>para dispor</w:t>
      </w:r>
      <w:r w:rsidRPr="00796A2E">
        <w:rPr>
          <w:rFonts w:cs="Courier New"/>
          <w:b w:val="0"/>
          <w:szCs w:val="24"/>
        </w:rPr>
        <w:t xml:space="preserve"> sobre a responsabilidade financeira da União, </w:t>
      </w:r>
      <w:r w:rsidR="00897F56" w:rsidRPr="00796A2E">
        <w:rPr>
          <w:rFonts w:cs="Courier New"/>
          <w:b w:val="0"/>
          <w:szCs w:val="24"/>
        </w:rPr>
        <w:t xml:space="preserve">corresponsável </w:t>
      </w:r>
      <w:r w:rsidRPr="00796A2E">
        <w:rPr>
          <w:rFonts w:cs="Courier New"/>
          <w:b w:val="0"/>
          <w:szCs w:val="24"/>
        </w:rPr>
        <w:t xml:space="preserve">pelo </w:t>
      </w:r>
      <w:r w:rsidR="00897F56" w:rsidRPr="00796A2E">
        <w:rPr>
          <w:rFonts w:cs="Courier New"/>
          <w:b w:val="0"/>
          <w:szCs w:val="24"/>
        </w:rPr>
        <w:t xml:space="preserve">Sistema </w:t>
      </w:r>
      <w:r w:rsidR="0030248C" w:rsidRPr="00796A2E">
        <w:rPr>
          <w:rFonts w:cs="Courier New"/>
          <w:b w:val="0"/>
          <w:szCs w:val="24"/>
        </w:rPr>
        <w:t xml:space="preserve">Único </w:t>
      </w:r>
      <w:r w:rsidR="00897F56" w:rsidRPr="00796A2E">
        <w:rPr>
          <w:rFonts w:cs="Courier New"/>
          <w:b w:val="0"/>
          <w:szCs w:val="24"/>
        </w:rPr>
        <w:t>de Saúde (</w:t>
      </w:r>
      <w:r w:rsidRPr="00796A2E">
        <w:rPr>
          <w:rFonts w:cs="Courier New"/>
          <w:b w:val="0"/>
          <w:szCs w:val="24"/>
        </w:rPr>
        <w:t>SUS</w:t>
      </w:r>
      <w:r w:rsidR="00897F56" w:rsidRPr="00796A2E">
        <w:rPr>
          <w:rFonts w:cs="Courier New"/>
          <w:b w:val="0"/>
          <w:szCs w:val="24"/>
        </w:rPr>
        <w:t>)</w:t>
      </w:r>
      <w:r w:rsidRPr="00796A2E">
        <w:rPr>
          <w:rFonts w:cs="Courier New"/>
          <w:b w:val="0"/>
          <w:szCs w:val="24"/>
        </w:rPr>
        <w:t>, na política remuneratória e na valorização dos profissionais que exercem atividades de agente comunitário de saúde e de agente de combate às endemias.</w:t>
      </w:r>
    </w:p>
    <w:p w:rsidR="002601DF" w:rsidRPr="00796A2E" w:rsidRDefault="002601DF" w:rsidP="009777AA">
      <w:pPr>
        <w:pStyle w:val="texto1"/>
        <w:rPr>
          <w:rFonts w:cs="Courier New"/>
          <w:szCs w:val="24"/>
        </w:rPr>
      </w:pPr>
    </w:p>
    <w:p w:rsidR="002601DF" w:rsidRPr="00796A2E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796A2E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:rsidR="002601DF" w:rsidRPr="00796A2E" w:rsidRDefault="002601DF" w:rsidP="002601DF">
      <w:pPr>
        <w:pStyle w:val="texto1"/>
      </w:pPr>
    </w:p>
    <w:p w:rsidR="003001DB" w:rsidRPr="00796A2E" w:rsidRDefault="0030248C" w:rsidP="003001DB">
      <w:pPr>
        <w:pStyle w:val="texto1"/>
      </w:pPr>
      <w:r w:rsidRPr="00796A2E">
        <w:t>Art. 1º</w:t>
      </w:r>
      <w:r w:rsidR="003001DB" w:rsidRPr="00796A2E">
        <w:t xml:space="preserve"> O art. 198 da Constituição Federal passa a vigorar acrescido dos </w:t>
      </w:r>
      <w:r w:rsidR="005738F9" w:rsidRPr="00796A2E">
        <w:t xml:space="preserve">seguintes </w:t>
      </w:r>
      <w:r w:rsidR="003001DB" w:rsidRPr="00796A2E">
        <w:t>§§ 7º, 8º, 9º, 10 e 11:</w:t>
      </w:r>
    </w:p>
    <w:p w:rsidR="003001DB" w:rsidRPr="00796A2E" w:rsidRDefault="003001DB" w:rsidP="003001DB">
      <w:pPr>
        <w:pStyle w:val="texto2"/>
      </w:pPr>
      <w:r w:rsidRPr="00796A2E">
        <w:t>“Art. 198. ............................</w:t>
      </w:r>
    </w:p>
    <w:p w:rsidR="003001DB" w:rsidRPr="00796A2E" w:rsidRDefault="003001DB" w:rsidP="003001DB">
      <w:pPr>
        <w:pStyle w:val="texto2"/>
        <w:ind w:firstLine="0"/>
      </w:pPr>
      <w:r w:rsidRPr="00796A2E">
        <w:t>.................................................</w:t>
      </w:r>
    </w:p>
    <w:p w:rsidR="003001DB" w:rsidRPr="00796A2E" w:rsidRDefault="003001DB" w:rsidP="003001DB">
      <w:pPr>
        <w:pStyle w:val="texto2"/>
      </w:pPr>
      <w:r w:rsidRPr="00796A2E">
        <w:t xml:space="preserve">§ 7º O vencimento dos agentes comunitários de saúde e dos agentes de combate às endemias fica sob responsabilidade da União, </w:t>
      </w:r>
      <w:r w:rsidR="00045916" w:rsidRPr="00796A2E">
        <w:t>e cabe</w:t>
      </w:r>
      <w:r w:rsidRPr="00796A2E">
        <w:t xml:space="preserve"> aos Estados,</w:t>
      </w:r>
      <w:r w:rsidR="0030248C" w:rsidRPr="00796A2E">
        <w:t xml:space="preserve"> ao</w:t>
      </w:r>
      <w:r w:rsidRPr="00796A2E">
        <w:t xml:space="preserve"> Distrito Federal e </w:t>
      </w:r>
      <w:r w:rsidR="0030248C" w:rsidRPr="00796A2E">
        <w:t xml:space="preserve">aos </w:t>
      </w:r>
      <w:r w:rsidRPr="00796A2E">
        <w:t>Municípios estabelecer, além de outros consectários e vantagens, incentivos, auxílios, gratificações e indenizações, a fim de valorizar o trabalho desses profissionais.</w:t>
      </w:r>
    </w:p>
    <w:p w:rsidR="003001DB" w:rsidRPr="00796A2E" w:rsidRDefault="003001DB" w:rsidP="003001DB">
      <w:pPr>
        <w:pStyle w:val="texto2"/>
      </w:pPr>
      <w:r w:rsidRPr="00796A2E">
        <w:t xml:space="preserve">§ 8º Os recursos destinados ao pagamento do vencimento dos agentes comunitários de saúde e dos agentes de combate às endemias serão </w:t>
      </w:r>
      <w:r w:rsidRPr="00796A2E">
        <w:lastRenderedPageBreak/>
        <w:t xml:space="preserve">consignados no </w:t>
      </w:r>
      <w:r w:rsidR="005738F9" w:rsidRPr="00796A2E">
        <w:t>o</w:t>
      </w:r>
      <w:r w:rsidRPr="00796A2E">
        <w:t xml:space="preserve">rçamento </w:t>
      </w:r>
      <w:r w:rsidR="005738F9" w:rsidRPr="00796A2E">
        <w:t>g</w:t>
      </w:r>
      <w:r w:rsidRPr="00796A2E">
        <w:t>eral da União com dotação própria e exclusiva.</w:t>
      </w:r>
    </w:p>
    <w:p w:rsidR="003001DB" w:rsidRPr="00796A2E" w:rsidRDefault="003001DB" w:rsidP="003001DB">
      <w:pPr>
        <w:pStyle w:val="texto2"/>
      </w:pPr>
      <w:r w:rsidRPr="00796A2E">
        <w:t xml:space="preserve">§ 9º O vencimento dos agentes comunitários de saúde e dos agentes de combate às endemias não será inferior a </w:t>
      </w:r>
      <w:r w:rsidR="005738F9" w:rsidRPr="00796A2E">
        <w:t>2 (</w:t>
      </w:r>
      <w:r w:rsidRPr="00796A2E">
        <w:t>dois</w:t>
      </w:r>
      <w:r w:rsidR="005738F9" w:rsidRPr="00796A2E">
        <w:t>)</w:t>
      </w:r>
      <w:r w:rsidRPr="00796A2E">
        <w:t xml:space="preserve"> salários mínimos, repassados pela União aos Municípios, </w:t>
      </w:r>
      <w:r w:rsidR="0030248C" w:rsidRPr="00796A2E">
        <w:t xml:space="preserve">aos </w:t>
      </w:r>
      <w:r w:rsidRPr="00796A2E">
        <w:t xml:space="preserve">Estados e </w:t>
      </w:r>
      <w:r w:rsidR="0030248C" w:rsidRPr="00796A2E">
        <w:t xml:space="preserve">ao </w:t>
      </w:r>
      <w:r w:rsidRPr="00796A2E">
        <w:t>Distrito Federal.</w:t>
      </w:r>
    </w:p>
    <w:p w:rsidR="003001DB" w:rsidRPr="00796A2E" w:rsidRDefault="003001DB" w:rsidP="003001DB">
      <w:pPr>
        <w:pStyle w:val="texto2"/>
      </w:pPr>
      <w:r w:rsidRPr="00796A2E">
        <w:t>§ 10. Os agentes comunitários de saúde e os agentes de combate às endemias terão tamb</w:t>
      </w:r>
      <w:r w:rsidR="00671543" w:rsidRPr="00796A2E">
        <w:t>ém somados aos seus vencimentos</w:t>
      </w:r>
      <w:r w:rsidRPr="00796A2E">
        <w:t xml:space="preserve"> adicional de insalubridade e aposentadoria especial </w:t>
      </w:r>
      <w:r w:rsidR="00671543" w:rsidRPr="00796A2E">
        <w:t>em razão dos</w:t>
      </w:r>
      <w:r w:rsidRPr="00796A2E">
        <w:t xml:space="preserve"> riscos inerentes às funções desempenhadas.</w:t>
      </w:r>
    </w:p>
    <w:p w:rsidR="003001DB" w:rsidRPr="00796A2E" w:rsidRDefault="003001DB" w:rsidP="003001DB">
      <w:pPr>
        <w:pStyle w:val="texto2"/>
      </w:pPr>
      <w:r w:rsidRPr="00796A2E">
        <w:t xml:space="preserve">§ 11. Os recursos financeiros repassados pela União aos Estados, </w:t>
      </w:r>
      <w:r w:rsidR="0030248C" w:rsidRPr="00796A2E">
        <w:t xml:space="preserve">ao </w:t>
      </w:r>
      <w:r w:rsidRPr="00796A2E">
        <w:t xml:space="preserve">Distrito Federal e </w:t>
      </w:r>
      <w:r w:rsidR="0030248C" w:rsidRPr="00796A2E">
        <w:t xml:space="preserve">aos </w:t>
      </w:r>
      <w:r w:rsidRPr="00796A2E">
        <w:t xml:space="preserve">Municípios para pagamento do vencimento ou de qualquer outra vantagem dos agentes comunitários de saúde e </w:t>
      </w:r>
      <w:r w:rsidR="00796A2E" w:rsidRPr="00796A2E">
        <w:t>d</w:t>
      </w:r>
      <w:r w:rsidR="0030248C" w:rsidRPr="00796A2E">
        <w:t xml:space="preserve">os </w:t>
      </w:r>
      <w:r w:rsidRPr="00796A2E">
        <w:t>agentes de combate às endemias não serão objeto de inclusão no cálculo para fins do</w:t>
      </w:r>
      <w:r w:rsidR="005205AD" w:rsidRPr="00796A2E">
        <w:t xml:space="preserve"> limite de despesa com </w:t>
      </w:r>
      <w:proofErr w:type="gramStart"/>
      <w:r w:rsidR="005205AD" w:rsidRPr="00796A2E">
        <w:t>pessoal.”</w:t>
      </w:r>
      <w:proofErr w:type="gramEnd"/>
      <w:r w:rsidR="005738F9" w:rsidRPr="00796A2E">
        <w:t>(NR)</w:t>
      </w:r>
    </w:p>
    <w:p w:rsidR="000C4044" w:rsidRPr="00796A2E" w:rsidRDefault="006704B2" w:rsidP="003001DB">
      <w:pPr>
        <w:pStyle w:val="texto1"/>
      </w:pPr>
      <w:r w:rsidRPr="00796A2E">
        <w:t>Sala da</w:t>
      </w:r>
      <w:r w:rsidR="005F6518" w:rsidRPr="00796A2E">
        <w:t>s Sessões</w:t>
      </w:r>
      <w:r w:rsidR="000C4044" w:rsidRPr="00796A2E">
        <w:t>, em</w:t>
      </w:r>
      <w:r w:rsidR="002601DF" w:rsidRPr="00796A2E">
        <w:t xml:space="preserve"> </w:t>
      </w:r>
      <w:r w:rsidR="0030248C" w:rsidRPr="00796A2E">
        <w:t>23 de março de 2022.</w:t>
      </w:r>
    </w:p>
    <w:p w:rsidR="000C4044" w:rsidRPr="00796A2E" w:rsidRDefault="000C4044" w:rsidP="0030248C">
      <w:pPr>
        <w:pStyle w:val="assinatura"/>
        <w:rPr>
          <w:b w:val="0"/>
          <w:snapToGrid w:val="0"/>
        </w:rPr>
      </w:pPr>
    </w:p>
    <w:p w:rsidR="000C4044" w:rsidRPr="00796A2E" w:rsidRDefault="000C4044" w:rsidP="0030248C">
      <w:pPr>
        <w:pStyle w:val="assinatura"/>
        <w:rPr>
          <w:b w:val="0"/>
          <w:snapToGrid w:val="0"/>
        </w:rPr>
      </w:pPr>
    </w:p>
    <w:p w:rsidR="0030248C" w:rsidRPr="00796A2E" w:rsidRDefault="0030248C" w:rsidP="0030248C">
      <w:pPr>
        <w:pStyle w:val="assinatura"/>
        <w:rPr>
          <w:b w:val="0"/>
          <w:snapToGrid w:val="0"/>
        </w:rPr>
      </w:pPr>
    </w:p>
    <w:p w:rsidR="004444DE" w:rsidRPr="00796A2E" w:rsidRDefault="00FD0780">
      <w:pPr>
        <w:pStyle w:val="assinatura"/>
        <w:rPr>
          <w:b w:val="0"/>
          <w:snapToGrid w:val="0"/>
        </w:rPr>
      </w:pPr>
      <w:r>
        <w:rPr>
          <w:b w:val="0"/>
          <w:snapToGrid w:val="0"/>
        </w:rPr>
        <w:t>Deputada BIA KICIS</w:t>
      </w:r>
      <w:bookmarkStart w:id="0" w:name="_GoBack"/>
      <w:bookmarkEnd w:id="0"/>
    </w:p>
    <w:sectPr w:rsidR="004444DE" w:rsidRPr="00796A2E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48E6" w:rsidRDefault="005048E6">
      <w:r>
        <w:separator/>
      </w:r>
    </w:p>
  </w:endnote>
  <w:endnote w:type="continuationSeparator" w:id="0">
    <w:p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48E6" w:rsidRDefault="005048E6">
      <w:r>
        <w:separator/>
      </w:r>
    </w:p>
  </w:footnote>
  <w:footnote w:type="continuationSeparator" w:id="0">
    <w:p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078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45916"/>
    <w:rsid w:val="000C4044"/>
    <w:rsid w:val="001E04F0"/>
    <w:rsid w:val="002601DF"/>
    <w:rsid w:val="003001DB"/>
    <w:rsid w:val="0030248C"/>
    <w:rsid w:val="003024E5"/>
    <w:rsid w:val="003208C8"/>
    <w:rsid w:val="00332AB0"/>
    <w:rsid w:val="004444DE"/>
    <w:rsid w:val="0045177B"/>
    <w:rsid w:val="00482FAF"/>
    <w:rsid w:val="005048E6"/>
    <w:rsid w:val="005205AD"/>
    <w:rsid w:val="005738F9"/>
    <w:rsid w:val="00573B34"/>
    <w:rsid w:val="005F6518"/>
    <w:rsid w:val="00646FF2"/>
    <w:rsid w:val="006704B2"/>
    <w:rsid w:val="00671543"/>
    <w:rsid w:val="00796A2E"/>
    <w:rsid w:val="00897F56"/>
    <w:rsid w:val="0092601D"/>
    <w:rsid w:val="0093441C"/>
    <w:rsid w:val="009777AA"/>
    <w:rsid w:val="00987195"/>
    <w:rsid w:val="00A14B9B"/>
    <w:rsid w:val="00A34C51"/>
    <w:rsid w:val="00B96B69"/>
    <w:rsid w:val="00BE1A10"/>
    <w:rsid w:val="00CB371F"/>
    <w:rsid w:val="00DA3229"/>
    <w:rsid w:val="00DE1DCF"/>
    <w:rsid w:val="00FD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,"/>
  <w:listSeparator w:val=";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2015-08-27T12:43:00Z</cp:lastPrinted>
  <dcterms:created xsi:type="dcterms:W3CDTF">2022-03-23T23:34:00Z</dcterms:created>
  <dcterms:modified xsi:type="dcterms:W3CDTF">2022-03-24T22:00:00Z</dcterms:modified>
</cp:coreProperties>
</file>