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914" w:rsidRPr="00932914" w:rsidRDefault="00932914" w:rsidP="00932914">
      <w:pPr>
        <w:jc w:val="center"/>
        <w:rPr>
          <w:rFonts w:ascii="Courier New" w:hAnsi="Courier New"/>
          <w:b w:val="0"/>
          <w:caps/>
          <w:snapToGrid w:val="0"/>
          <w:sz w:val="24"/>
        </w:rPr>
      </w:pPr>
      <w:r w:rsidRPr="00932914">
        <w:rPr>
          <w:rFonts w:ascii="Courier New" w:hAnsi="Courier New"/>
          <w:b w:val="0"/>
          <w:caps/>
          <w:snapToGrid w:val="0"/>
          <w:sz w:val="24"/>
        </w:rPr>
        <w:t xml:space="preserve">redação final do substitutivo da câmara dos deputados ao </w:t>
      </w:r>
    </w:p>
    <w:p w:rsidR="00932914" w:rsidRPr="00932914" w:rsidRDefault="00932914" w:rsidP="00932914">
      <w:pPr>
        <w:jc w:val="center"/>
        <w:rPr>
          <w:rFonts w:ascii="Courier New" w:hAnsi="Courier New"/>
          <w:b w:val="0"/>
          <w:caps/>
          <w:snapToGrid w:val="0"/>
          <w:sz w:val="24"/>
        </w:rPr>
      </w:pPr>
      <w:r w:rsidRPr="00932914">
        <w:rPr>
          <w:rFonts w:ascii="Courier New" w:hAnsi="Courier New"/>
          <w:b w:val="0"/>
          <w:caps/>
          <w:snapToGrid w:val="0"/>
          <w:sz w:val="24"/>
        </w:rPr>
        <w:t xml:space="preserve">projeto de lei nº </w:t>
      </w:r>
      <w:r>
        <w:rPr>
          <w:rFonts w:ascii="Courier New" w:hAnsi="Courier New"/>
          <w:b w:val="0"/>
          <w:caps/>
          <w:snapToGrid w:val="0"/>
          <w:sz w:val="24"/>
        </w:rPr>
        <w:t>4</w:t>
      </w:r>
      <w:r w:rsidRPr="00932914">
        <w:rPr>
          <w:rFonts w:ascii="Courier New" w:hAnsi="Courier New"/>
          <w:b w:val="0"/>
          <w:caps/>
          <w:snapToGrid w:val="0"/>
          <w:sz w:val="24"/>
        </w:rPr>
        <w:t>.</w:t>
      </w:r>
      <w:r>
        <w:rPr>
          <w:rFonts w:ascii="Courier New" w:hAnsi="Courier New"/>
          <w:b w:val="0"/>
          <w:caps/>
          <w:snapToGrid w:val="0"/>
          <w:sz w:val="24"/>
        </w:rPr>
        <w:t>491</w:t>
      </w:r>
      <w:r w:rsidRPr="00932914">
        <w:rPr>
          <w:rFonts w:ascii="Courier New" w:hAnsi="Courier New"/>
          <w:b w:val="0"/>
          <w:caps/>
          <w:snapToGrid w:val="0"/>
          <w:sz w:val="24"/>
        </w:rPr>
        <w:t>-A de 2021 do senado federal</w:t>
      </w:r>
    </w:p>
    <w:p w:rsidR="00932914" w:rsidRPr="00932914" w:rsidRDefault="00932914" w:rsidP="00932914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932914" w:rsidRPr="00932914" w:rsidRDefault="00932914" w:rsidP="00932914">
      <w:pPr>
        <w:spacing w:line="192" w:lineRule="auto"/>
        <w:ind w:left="3538"/>
        <w:jc w:val="both"/>
        <w:rPr>
          <w:rFonts w:ascii="Courier New" w:hAnsi="Courier New"/>
          <w:b w:val="0"/>
          <w:snapToGrid w:val="0"/>
          <w:sz w:val="24"/>
        </w:rPr>
      </w:pPr>
      <w:r w:rsidRPr="00932914">
        <w:rPr>
          <w:rFonts w:ascii="Courier New" w:hAnsi="Courier New"/>
          <w:b w:val="0"/>
          <w:snapToGrid w:val="0"/>
          <w:sz w:val="24"/>
        </w:rPr>
        <w:t xml:space="preserve">Substitutivo da Câmara dos Deputados ao Projeto de Lei nº </w:t>
      </w:r>
      <w:r>
        <w:rPr>
          <w:rFonts w:ascii="Courier New" w:hAnsi="Courier New"/>
          <w:b w:val="0"/>
          <w:snapToGrid w:val="0"/>
          <w:sz w:val="24"/>
        </w:rPr>
        <w:t>4</w:t>
      </w:r>
      <w:r w:rsidRPr="00932914">
        <w:rPr>
          <w:rFonts w:ascii="Courier New" w:hAnsi="Courier New"/>
          <w:b w:val="0"/>
          <w:snapToGrid w:val="0"/>
          <w:sz w:val="24"/>
        </w:rPr>
        <w:t>.</w:t>
      </w:r>
      <w:r>
        <w:rPr>
          <w:rFonts w:ascii="Courier New" w:hAnsi="Courier New"/>
          <w:b w:val="0"/>
          <w:snapToGrid w:val="0"/>
          <w:sz w:val="24"/>
        </w:rPr>
        <w:t>491</w:t>
      </w:r>
      <w:r w:rsidRPr="00932914">
        <w:rPr>
          <w:rFonts w:ascii="Courier New" w:hAnsi="Courier New"/>
          <w:b w:val="0"/>
          <w:snapToGrid w:val="0"/>
          <w:sz w:val="24"/>
        </w:rPr>
        <w:t xml:space="preserve"> de 2021 do Senado Federal, que “</w:t>
      </w:r>
      <w:r w:rsidRPr="00932914">
        <w:rPr>
          <w:rFonts w:ascii="Courier New" w:hAnsi="Courier New"/>
          <w:b w:val="0"/>
          <w:snapToGrid w:val="0"/>
          <w:sz w:val="24"/>
        </w:rPr>
        <w:t xml:space="preserve">Altera o </w:t>
      </w:r>
      <w:r w:rsidRPr="00932914">
        <w:rPr>
          <w:rFonts w:ascii="Courier New" w:hAnsi="Courier New"/>
          <w:b w:val="0"/>
          <w:i/>
          <w:snapToGrid w:val="0"/>
          <w:sz w:val="24"/>
        </w:rPr>
        <w:t>caput</w:t>
      </w:r>
      <w:r w:rsidRPr="00932914">
        <w:rPr>
          <w:rFonts w:ascii="Courier New" w:hAnsi="Courier New"/>
          <w:b w:val="0"/>
          <w:snapToGrid w:val="0"/>
          <w:sz w:val="24"/>
        </w:rPr>
        <w:t xml:space="preserve"> do art. 1º da Lei nº 13.876, de 20 de setembro de 2019, para dispor sobre o pagamento de honorários periciais em ações em que o Instituto Nacional do Seguro Social (INSS) figure como p</w:t>
      </w:r>
      <w:r>
        <w:rPr>
          <w:rFonts w:ascii="Courier New" w:hAnsi="Courier New"/>
          <w:b w:val="0"/>
          <w:snapToGrid w:val="0"/>
          <w:sz w:val="24"/>
        </w:rPr>
        <w:t>arte até 31 de dezembro de 2024</w:t>
      </w:r>
      <w:r w:rsidRPr="00932914">
        <w:rPr>
          <w:rFonts w:ascii="Courier New" w:hAnsi="Courier New"/>
          <w:b w:val="0"/>
          <w:snapToGrid w:val="0"/>
          <w:sz w:val="24"/>
        </w:rPr>
        <w:t>”.</w:t>
      </w:r>
    </w:p>
    <w:p w:rsidR="00932914" w:rsidRPr="00932914" w:rsidRDefault="00932914" w:rsidP="00932914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932914" w:rsidRPr="00932914" w:rsidRDefault="00932914" w:rsidP="00932914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932914">
        <w:rPr>
          <w:rFonts w:ascii="Courier New" w:hAnsi="Courier New"/>
          <w:b w:val="0"/>
          <w:snapToGrid w:val="0"/>
          <w:sz w:val="24"/>
        </w:rPr>
        <w:t>Dê-se ao projeto a seguinte redação:</w:t>
      </w:r>
    </w:p>
    <w:p w:rsidR="00932914" w:rsidRPr="00932914" w:rsidRDefault="00932914" w:rsidP="00932914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B4382A" w:rsidRPr="00386ECA" w:rsidRDefault="00B4382A" w:rsidP="00B4382A">
      <w:pPr>
        <w:pStyle w:val="ementa"/>
      </w:pPr>
      <w:r w:rsidRPr="00386ECA">
        <w:t xml:space="preserve">Altera as Leis </w:t>
      </w:r>
      <w:proofErr w:type="spellStart"/>
      <w:r w:rsidRPr="00386ECA">
        <w:t>nºs</w:t>
      </w:r>
      <w:proofErr w:type="spellEnd"/>
      <w:r w:rsidRPr="00386ECA">
        <w:t xml:space="preserve"> 13.876, de 20 de setembro de 2019, e 8.213, de 24 de julho de 1991, para dispor sobre o pagamento de honorários periciais e sobre os requisitos da petição inicial em litígios e em medidas cautelares relativos a benefícios assistenciais e previdenciários por incapacidade; e revoga dispositivo da Lei nº 8.620, de 5 de janeiro de 1993.</w:t>
      </w:r>
    </w:p>
    <w:p w:rsidR="00932914" w:rsidRPr="00932914" w:rsidRDefault="00932914" w:rsidP="00932914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863863" w:rsidRDefault="00863863" w:rsidP="00863863">
      <w:pPr>
        <w:pStyle w:val="texto1"/>
      </w:pPr>
      <w:r w:rsidRPr="00386ECA">
        <w:t>O CONGRESSO NACIONAL decreta: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386ECA" w:rsidRDefault="00FE703A" w:rsidP="00FE703A">
      <w:pPr>
        <w:pStyle w:val="texto1"/>
      </w:pPr>
      <w:r>
        <w:t xml:space="preserve">Art. 1º Esta </w:t>
      </w:r>
      <w:r w:rsidRPr="00386ECA">
        <w:t xml:space="preserve">Lei altera as Leis </w:t>
      </w:r>
      <w:proofErr w:type="spellStart"/>
      <w:r w:rsidRPr="00386ECA">
        <w:t>nº</w:t>
      </w:r>
      <w:r w:rsidR="00822989" w:rsidRPr="00386ECA">
        <w:t>s</w:t>
      </w:r>
      <w:proofErr w:type="spellEnd"/>
      <w:r w:rsidRPr="00386ECA">
        <w:t xml:space="preserve"> 13.876, de 20 de setembro de 2019, e 8.213, de 24 de julho de 1991, para dispor sobre </w:t>
      </w:r>
      <w:r w:rsidR="00822989" w:rsidRPr="00386ECA">
        <w:t xml:space="preserve">o </w:t>
      </w:r>
      <w:r w:rsidRPr="00386ECA">
        <w:t>pagamento de honorários periciais</w:t>
      </w:r>
      <w:r w:rsidR="00386ECA">
        <w:t xml:space="preserve"> </w:t>
      </w:r>
      <w:r w:rsidRPr="00386ECA">
        <w:t xml:space="preserve">em ações que discutam a concessão de benefícios assistenciais à pessoa com deficiência ou benefícios previdenciários por incapacidade e sobre requisitos da petição inicial em litígios e </w:t>
      </w:r>
      <w:r w:rsidR="00822989" w:rsidRPr="00386ECA">
        <w:t xml:space="preserve">em </w:t>
      </w:r>
      <w:r w:rsidRPr="00386ECA">
        <w:t>medidas cautelares relativos a benefícios por incapacidade</w:t>
      </w:r>
      <w:r w:rsidR="00386ECA">
        <w:t>.</w:t>
      </w:r>
    </w:p>
    <w:p w:rsidR="00FE703A" w:rsidRPr="00386ECA" w:rsidRDefault="00FE703A" w:rsidP="00FE703A">
      <w:pPr>
        <w:pStyle w:val="texto1"/>
      </w:pPr>
      <w:r w:rsidRPr="00386ECA">
        <w:t>Art. 2º O art. 1º da Lei nº 13.876, de 20 de setembro de 2019, passa a vigorar com as seguintes alterações:</w:t>
      </w:r>
    </w:p>
    <w:p w:rsidR="00FE703A" w:rsidRPr="00386ECA" w:rsidRDefault="00FE703A" w:rsidP="00FE703A">
      <w:pPr>
        <w:pStyle w:val="texto2"/>
      </w:pPr>
      <w:r w:rsidRPr="00386ECA">
        <w:t xml:space="preserve">“Art. 1º O ônus pelos encargos relativos ao pagamento dos honorários periciais referentes às </w:t>
      </w:r>
      <w:r w:rsidRPr="00386ECA">
        <w:lastRenderedPageBreak/>
        <w:t xml:space="preserve">perícias médicas judiciais realizadas em ações em que o Instituto Nacional do Seguro Social (INSS) figure como parte e se discuta a concessão de benefícios assistenciais à pessoa com deficiência ou benefícios previdenciários decorrentes de incapacidade laboral ficará a cargo do vencido, nos termos da legislação processual civil, em especial </w:t>
      </w:r>
      <w:r w:rsidR="0029085D" w:rsidRPr="00386ECA">
        <w:t>d</w:t>
      </w:r>
      <w:r w:rsidRPr="00386ECA">
        <w:t xml:space="preserve">o § 3º do art. 98 da Lei nº 13.105, de 16 de </w:t>
      </w:r>
      <w:r w:rsidR="00975F88" w:rsidRPr="00386ECA">
        <w:t xml:space="preserve">março </w:t>
      </w:r>
      <w:r w:rsidRPr="00386ECA">
        <w:t>de 2015 (Código de Processo Civil).</w:t>
      </w:r>
    </w:p>
    <w:p w:rsidR="00FE703A" w:rsidRPr="00386ECA" w:rsidRDefault="00FE703A" w:rsidP="00FE703A">
      <w:pPr>
        <w:pStyle w:val="texto2"/>
        <w:ind w:firstLine="0"/>
      </w:pPr>
      <w:r w:rsidRPr="00386ECA">
        <w:t>...................................................</w:t>
      </w:r>
    </w:p>
    <w:p w:rsidR="00A9773E" w:rsidRPr="00386ECA" w:rsidRDefault="00A9773E" w:rsidP="00FE703A">
      <w:pPr>
        <w:pStyle w:val="texto2"/>
      </w:pPr>
      <w:r w:rsidRPr="00386ECA">
        <w:t>§ 3º (Revogado).</w:t>
      </w:r>
    </w:p>
    <w:p w:rsidR="00FE703A" w:rsidRPr="00386ECA" w:rsidRDefault="00FE703A" w:rsidP="00FE703A">
      <w:pPr>
        <w:pStyle w:val="texto2"/>
      </w:pPr>
      <w:r w:rsidRPr="00386ECA">
        <w:t>§ 4º O pagamento dos honorários periciais limita-se a 1 (uma) perícia médica por processo judicial,</w:t>
      </w:r>
      <w:r w:rsidR="00386ECA">
        <w:t xml:space="preserve"> e, excepcionalmente,</w:t>
      </w:r>
      <w:r w:rsidRPr="00386ECA">
        <w:t xml:space="preserve"> caso determinado por instâncias superiores do Poder Judiciário, outra perícia poderá ser realizada.</w:t>
      </w:r>
    </w:p>
    <w:p w:rsidR="00FE703A" w:rsidRPr="00386ECA" w:rsidRDefault="00FE703A" w:rsidP="00FE703A">
      <w:pPr>
        <w:pStyle w:val="texto2"/>
      </w:pPr>
      <w:r w:rsidRPr="00386ECA">
        <w:t xml:space="preserve">§ 5º A partir de 2022, nas ações a que se refere o </w:t>
      </w:r>
      <w:r w:rsidRPr="00386ECA">
        <w:rPr>
          <w:i/>
        </w:rPr>
        <w:t>caput</w:t>
      </w:r>
      <w:r w:rsidR="00975F88" w:rsidRPr="00386ECA">
        <w:rPr>
          <w:i/>
        </w:rPr>
        <w:t xml:space="preserve"> </w:t>
      </w:r>
      <w:r w:rsidR="00975F88" w:rsidRPr="00386ECA">
        <w:t>deste artigo</w:t>
      </w:r>
      <w:r w:rsidRPr="00386ECA">
        <w:t>, fica invertido o ônus da antecipação da perícia, cabendo ao réu, qualquer que seja o rito ou procedimento adotado, antecipar o pagamento do valor estipulado para a realização da perícia médica, exceto na hipótese prevista no § 6º deste artigo.</w:t>
      </w:r>
    </w:p>
    <w:p w:rsidR="00FE703A" w:rsidRPr="00386ECA" w:rsidRDefault="00FE703A" w:rsidP="00FE703A">
      <w:pPr>
        <w:pStyle w:val="texto2"/>
      </w:pPr>
      <w:r w:rsidRPr="00386ECA">
        <w:t xml:space="preserve">§ 6º Os autores de ações judiciais relacionadas a benefícios assistenciais à pessoa com deficiência ou </w:t>
      </w:r>
      <w:r w:rsidR="00822989" w:rsidRPr="00386ECA">
        <w:t xml:space="preserve">a </w:t>
      </w:r>
      <w:r w:rsidRPr="00386ECA">
        <w:t xml:space="preserve">benefícios previdenciários decorrentes de incapacidade laboral previstas no </w:t>
      </w:r>
      <w:r w:rsidRPr="00386ECA">
        <w:rPr>
          <w:i/>
        </w:rPr>
        <w:t>caput</w:t>
      </w:r>
      <w:r w:rsidR="003910CB" w:rsidRPr="00386ECA">
        <w:rPr>
          <w:i/>
        </w:rPr>
        <w:t xml:space="preserve"> </w:t>
      </w:r>
      <w:r w:rsidR="003910CB" w:rsidRPr="00386ECA">
        <w:t>deste artigo</w:t>
      </w:r>
      <w:r w:rsidRPr="00386ECA">
        <w:t xml:space="preserve">, que comprovadamente disponham de condição suficiente para arcar com os custos de </w:t>
      </w:r>
      <w:r w:rsidRPr="00386ECA">
        <w:lastRenderedPageBreak/>
        <w:t>antecipação das despesas referentes às perícias médicas judiciais, deverão antecipar os custos dos encargos relativos ao pagamento dos honorários periciais.</w:t>
      </w:r>
    </w:p>
    <w:p w:rsidR="00FE703A" w:rsidRPr="00386ECA" w:rsidRDefault="00FE703A" w:rsidP="00FE703A">
      <w:pPr>
        <w:pStyle w:val="texto2"/>
      </w:pPr>
      <w:r w:rsidRPr="00386ECA">
        <w:t>§ 7º O ônus da antecipação de pagamento da perícia, na forma do § 5º deste artigo, recairá sobre o Poder Executivo federal e será processado da seguinte forma:</w:t>
      </w:r>
    </w:p>
    <w:p w:rsidR="00FE703A" w:rsidRPr="00386ECA" w:rsidRDefault="00FE703A" w:rsidP="00FE703A">
      <w:pPr>
        <w:pStyle w:val="texto2"/>
      </w:pPr>
      <w:r w:rsidRPr="00386ECA">
        <w:t xml:space="preserve">I - nas ações de competência da Justiça Federal, incluídas as que tramitem na Justiça Estadual por delegação de competência, as dotações orçamentárias para o pagamento de honorários periciais serão descentralizadas pelo órgão central do Sistema de Administração Financeira Federal ao Conselho da Justiça Federal, que se incumbirá de descentralizá-las aos Tribunais Regionais Federais, os quais repassarão os valores aos médicos peritos judiciais após o cumprimento de seu múnus, independentemente do resultado ou da duração da ação, vedada </w:t>
      </w:r>
      <w:r w:rsidR="00822989" w:rsidRPr="00386ECA">
        <w:t xml:space="preserve">a </w:t>
      </w:r>
      <w:r w:rsidRPr="00386ECA">
        <w:t xml:space="preserve">destinação </w:t>
      </w:r>
      <w:r w:rsidR="00822989" w:rsidRPr="00386ECA">
        <w:t xml:space="preserve">desses </w:t>
      </w:r>
      <w:r w:rsidRPr="00386ECA">
        <w:t>recursos para outros fins;</w:t>
      </w:r>
    </w:p>
    <w:p w:rsidR="00FE703A" w:rsidRPr="00386ECA" w:rsidRDefault="00FE703A" w:rsidP="00FE703A">
      <w:pPr>
        <w:pStyle w:val="texto2"/>
      </w:pPr>
      <w:r w:rsidRPr="00386ECA">
        <w:t xml:space="preserve">II - </w:t>
      </w:r>
      <w:proofErr w:type="gramStart"/>
      <w:r w:rsidRPr="00386ECA">
        <w:t>nas</w:t>
      </w:r>
      <w:proofErr w:type="gramEnd"/>
      <w:r w:rsidRPr="00386ECA">
        <w:t xml:space="preserve"> ações de acidente do trabalho, de competência da Justiça Estadual, os honorários periciais serão antecipados pelo INSS.</w:t>
      </w:r>
    </w:p>
    <w:p w:rsidR="00FE703A" w:rsidRPr="00386ECA" w:rsidRDefault="00FE703A" w:rsidP="00FE703A">
      <w:pPr>
        <w:pStyle w:val="texto2"/>
      </w:pPr>
      <w:r w:rsidRPr="00386ECA">
        <w:t xml:space="preserve">§ 8º O disposto nos §§ 5º, 6º e 7º deste artigo aplica-se às ações de acidente do trabalho de competência originária da Justiça Estadual ajuizadas a partir de 2022, nas quais os valores dos honorários </w:t>
      </w:r>
      <w:r w:rsidRPr="00386ECA">
        <w:lastRenderedPageBreak/>
        <w:t xml:space="preserve">periciais observarão os mesmos parâmetros fixados no ato conjunto referido no § 2º deste </w:t>
      </w:r>
      <w:proofErr w:type="gramStart"/>
      <w:r w:rsidRPr="00386ECA">
        <w:t>artigo.”</w:t>
      </w:r>
      <w:proofErr w:type="gramEnd"/>
      <w:r w:rsidRPr="00386ECA">
        <w:t>(NR)</w:t>
      </w:r>
    </w:p>
    <w:p w:rsidR="00FE703A" w:rsidRPr="00386ECA" w:rsidRDefault="00FE703A" w:rsidP="00FE703A">
      <w:pPr>
        <w:pStyle w:val="texto1"/>
      </w:pPr>
      <w:r w:rsidRPr="00386ECA">
        <w:t xml:space="preserve">Art. 3º A Lei nº 8.213, de 24 de julho de 1991, passa a vigorar </w:t>
      </w:r>
      <w:r w:rsidR="0029085D" w:rsidRPr="00386ECA">
        <w:t>acrescida dos</w:t>
      </w:r>
      <w:r w:rsidR="00386ECA">
        <w:t xml:space="preserve"> seguintes </w:t>
      </w:r>
      <w:proofErr w:type="spellStart"/>
      <w:r w:rsidR="00386ECA">
        <w:t>arts</w:t>
      </w:r>
      <w:proofErr w:type="spellEnd"/>
      <w:r w:rsidR="00386ECA">
        <w:t>. 129-A e 135-A:</w:t>
      </w:r>
    </w:p>
    <w:p w:rsidR="00FE703A" w:rsidRPr="00386ECA" w:rsidRDefault="00FE703A" w:rsidP="00FE703A">
      <w:pPr>
        <w:pStyle w:val="texto2"/>
      </w:pPr>
      <w:r w:rsidRPr="00386ECA">
        <w:t>“Art. 129-A.</w:t>
      </w:r>
      <w:r w:rsidR="003910CB" w:rsidRPr="00386ECA">
        <w:t xml:space="preserve"> </w:t>
      </w:r>
      <w:r w:rsidRPr="00386ECA">
        <w:t>Os litígios e as medidas cautelares relativos aos benefícios por incapacidade de que trata esta Lei, inclusive os relativos a acidentes do trabalho, observarão o seguinte:</w:t>
      </w:r>
    </w:p>
    <w:p w:rsidR="00FE703A" w:rsidRPr="00386ECA" w:rsidRDefault="00FE703A" w:rsidP="00FE703A">
      <w:pPr>
        <w:pStyle w:val="texto2"/>
      </w:pPr>
      <w:r w:rsidRPr="00386ECA">
        <w:t xml:space="preserve">I - </w:t>
      </w:r>
      <w:proofErr w:type="gramStart"/>
      <w:r w:rsidRPr="00386ECA">
        <w:t>quando</w:t>
      </w:r>
      <w:proofErr w:type="gramEnd"/>
      <w:r w:rsidRPr="00386ECA">
        <w:t xml:space="preserve"> o fundamento da ação for a discussão de ato praticado pela perícia médica federal, a petição inicial deverá conter, em complemento aos requisitos previstos no art. 319 da Lei nº 13.105, de 16 de março de 2015 (Código de Processo Civil):</w:t>
      </w:r>
    </w:p>
    <w:p w:rsidR="00FE703A" w:rsidRPr="00386ECA" w:rsidRDefault="00FE703A" w:rsidP="00FE703A">
      <w:pPr>
        <w:pStyle w:val="texto2"/>
      </w:pPr>
      <w:r w:rsidRPr="00386ECA">
        <w:t>a) descrição clara da doença e das limitações que ela impõe;</w:t>
      </w:r>
    </w:p>
    <w:p w:rsidR="00FE703A" w:rsidRPr="00386ECA" w:rsidRDefault="00FE703A" w:rsidP="00FE703A">
      <w:pPr>
        <w:pStyle w:val="texto2"/>
      </w:pPr>
      <w:r w:rsidRPr="00386ECA">
        <w:t>b) indicação da atividade para a qual o autor alega estar incapacitado;</w:t>
      </w:r>
    </w:p>
    <w:p w:rsidR="00FE703A" w:rsidRPr="00386ECA" w:rsidRDefault="00FE703A" w:rsidP="00FE703A">
      <w:pPr>
        <w:pStyle w:val="texto2"/>
      </w:pPr>
      <w:r w:rsidRPr="00386ECA">
        <w:t>c) possíveis inconsistências da avaliação médico-pericial discutida; e</w:t>
      </w:r>
    </w:p>
    <w:p w:rsidR="00FE703A" w:rsidRPr="00D54B55" w:rsidRDefault="00FE703A" w:rsidP="00FE703A">
      <w:pPr>
        <w:pStyle w:val="texto2"/>
      </w:pPr>
      <w:r w:rsidRPr="00386ECA">
        <w:t xml:space="preserve">d) </w:t>
      </w:r>
      <w:r w:rsidRPr="00D54B55">
        <w:t xml:space="preserve">declaração quanto à existência de ação judicial anterior com o objeto de que trata este artigo, </w:t>
      </w:r>
      <w:r w:rsidR="00D54B55" w:rsidRPr="00D54B55">
        <w:t>esclarecendo</w:t>
      </w:r>
      <w:r w:rsidRPr="00D54B55">
        <w:t xml:space="preserve"> os motivos pelos quais se entende não haver litispendência ou coisa julgada, quando for o caso;</w:t>
      </w:r>
    </w:p>
    <w:p w:rsidR="00FE703A" w:rsidRPr="00D54B55" w:rsidRDefault="00FE703A" w:rsidP="00FE703A">
      <w:pPr>
        <w:pStyle w:val="texto2"/>
      </w:pPr>
      <w:r w:rsidRPr="00D54B55">
        <w:t xml:space="preserve">II - </w:t>
      </w:r>
      <w:proofErr w:type="gramStart"/>
      <w:r w:rsidRPr="00D54B55">
        <w:t>para</w:t>
      </w:r>
      <w:proofErr w:type="gramEnd"/>
      <w:r w:rsidRPr="00D54B55">
        <w:t xml:space="preserve"> atendimento do disposto no art. 320 da Lei nº 13.105, de 16 de março de 2015 (Código de Processo Civil), a petição inicial, qualquer que </w:t>
      </w:r>
      <w:r w:rsidRPr="00D54B55">
        <w:lastRenderedPageBreak/>
        <w:t>seja o rito ou procedimento adotado, deverá ser instruída pelo autor com os seguintes documentos:</w:t>
      </w:r>
    </w:p>
    <w:p w:rsidR="00FE703A" w:rsidRPr="00386ECA" w:rsidRDefault="00FE703A" w:rsidP="00FE703A">
      <w:pPr>
        <w:pStyle w:val="texto2"/>
      </w:pPr>
      <w:r w:rsidRPr="00D54B55">
        <w:t xml:space="preserve">a) comprovante de indeferimento do benefício ou de sua não prorrogação, quando for o caso, pela </w:t>
      </w:r>
      <w:r w:rsidR="00D54B55">
        <w:t>a</w:t>
      </w:r>
      <w:r w:rsidRPr="00D54B55">
        <w:t>dministração</w:t>
      </w:r>
      <w:r w:rsidR="00D54B55">
        <w:t xml:space="preserve"> pública</w:t>
      </w:r>
      <w:r w:rsidRPr="00D54B55">
        <w:t>;</w:t>
      </w:r>
    </w:p>
    <w:p w:rsidR="00FE703A" w:rsidRPr="00D54B55" w:rsidRDefault="00FE703A" w:rsidP="00FE703A">
      <w:pPr>
        <w:pStyle w:val="texto2"/>
      </w:pPr>
      <w:r w:rsidRPr="00D54B55">
        <w:t>b) comprovante da ocorrência do acidente de qualquer natureza ou do acidente do trabalho, sempre que houver um acidente apontado como causa da incapacidade;</w:t>
      </w:r>
    </w:p>
    <w:p w:rsidR="00FE703A" w:rsidRPr="00D54B55" w:rsidRDefault="00FE703A" w:rsidP="00FE703A">
      <w:pPr>
        <w:pStyle w:val="texto2"/>
      </w:pPr>
      <w:r w:rsidRPr="00D54B55">
        <w:t xml:space="preserve">c) documentação médica de que dispuser relativa à doença alegada como a causa da incapacidade </w:t>
      </w:r>
      <w:r w:rsidR="00675A80">
        <w:t>discutida na via administrativa.</w:t>
      </w:r>
    </w:p>
    <w:p w:rsidR="00FE703A" w:rsidRPr="00D54B55" w:rsidRDefault="00FE703A" w:rsidP="00FE703A">
      <w:pPr>
        <w:pStyle w:val="texto2"/>
      </w:pPr>
      <w:r w:rsidRPr="00D54B55">
        <w:t>§ 1º O juiz poderá solicitar a realização de nova avaliação pericial administrativa quando o autor da ação não tiver formulado recurso administrativo contra a decisão médica.</w:t>
      </w:r>
    </w:p>
    <w:p w:rsidR="00FE703A" w:rsidRPr="00D54B55" w:rsidRDefault="00FE703A" w:rsidP="00FE703A">
      <w:pPr>
        <w:pStyle w:val="texto2"/>
      </w:pPr>
      <w:r w:rsidRPr="00D54B55">
        <w:t>§ 2º Quando a controvérsia versar exclusivamente sobre matéria sujeita a exame médico-pericial, o resultado da avaliação pericial administrativa, na forma do § 1º deste artigo, importará a concessão ou o restabelecimento do benefício por incapacidade temporária, quando reconhecida a incapacidade laboral e preenchidos os demais requisitos para obtenção do benefício, hipótese em que o processo será extinto por perda do objeto.</w:t>
      </w:r>
    </w:p>
    <w:p w:rsidR="00FE703A" w:rsidRPr="00D54B55" w:rsidRDefault="00FE703A" w:rsidP="00FE703A">
      <w:pPr>
        <w:pStyle w:val="texto2"/>
      </w:pPr>
      <w:r w:rsidRPr="00D54B55">
        <w:t xml:space="preserve">§ 3º Determinada pelo juízo a realização de exame médico-pericial por perito do juízo, este deverá, no caso de divergência com as conclusões do </w:t>
      </w:r>
      <w:r w:rsidRPr="00D54B55">
        <w:lastRenderedPageBreak/>
        <w:t>laudo administrativo, indicar em seu laudo de forma fundamentada as razões técnicas e científicas que amparam o dissenso, especialmente no que se refere à comprovação da incapacidade, sua data de início e a sua correlação com a atividade laboral do periciando.</w:t>
      </w:r>
    </w:p>
    <w:p w:rsidR="00FE703A" w:rsidRPr="00D54B55" w:rsidRDefault="00FE703A" w:rsidP="00FE703A">
      <w:pPr>
        <w:pStyle w:val="texto2"/>
      </w:pPr>
      <w:r w:rsidRPr="00D54B55">
        <w:t>§ 4º Quando a conclusão do exame médico-pericial realizado por perito designado pelo juízo mantiver o resultado da decisão proferida pela perícia realizada na via administrativa, poderá o juízo, após a oitiva da parte autora, julgar improcedente o pedido.</w:t>
      </w:r>
    </w:p>
    <w:p w:rsidR="00FE703A" w:rsidRPr="00D54B55" w:rsidRDefault="00FE703A" w:rsidP="00FE703A">
      <w:pPr>
        <w:pStyle w:val="texto2"/>
      </w:pPr>
      <w:r w:rsidRPr="00D54B55">
        <w:t>§ 5º Se a controvérsia versar sobre outros pontos além do que exige exame médico-pericial, observado o disposto no § 3º deste artigo, o juízo dará seguimento ao processo, com a citação do réu.</w:t>
      </w:r>
    </w:p>
    <w:p w:rsidR="00FE703A" w:rsidRPr="00D54B55" w:rsidRDefault="00FE703A" w:rsidP="00FE703A">
      <w:pPr>
        <w:pStyle w:val="texto2"/>
      </w:pPr>
      <w:r w:rsidRPr="00D54B55">
        <w:t xml:space="preserve">§ 6º Na hipótese de extinção do processo prevista no § 2º deste artigo, não haverá a imposição de quaisquer ônus de </w:t>
      </w:r>
      <w:proofErr w:type="gramStart"/>
      <w:r w:rsidRPr="00D54B55">
        <w:t>sucumbência.”</w:t>
      </w:r>
      <w:proofErr w:type="gramEnd"/>
    </w:p>
    <w:p w:rsidR="00FE703A" w:rsidRPr="00D54B55" w:rsidRDefault="00FE703A" w:rsidP="00FE703A">
      <w:pPr>
        <w:pStyle w:val="texto2"/>
      </w:pPr>
      <w:r w:rsidRPr="00A957D1">
        <w:t>“Art. 135-A. Para o segurado filiado à Previdência Social até julho de 1994, no cálculo do salário de benefício</w:t>
      </w:r>
      <w:r w:rsidRPr="00D54B55">
        <w:t xml:space="preserve"> das aposentadorias, exceto a aposentadoria por incapa</w:t>
      </w:r>
      <w:bookmarkStart w:id="0" w:name="_GoBack"/>
      <w:bookmarkEnd w:id="0"/>
      <w:r w:rsidRPr="00D54B55">
        <w:t xml:space="preserve">cidade permanente, o divisor considerado no cálculo da média dos salários de contribuição não poderá ser inferior a </w:t>
      </w:r>
      <w:r w:rsidR="00EE55EA" w:rsidRPr="00D54B55">
        <w:t>108 (</w:t>
      </w:r>
      <w:r w:rsidRPr="00D54B55">
        <w:t>cento e oito</w:t>
      </w:r>
      <w:r w:rsidR="00EE55EA" w:rsidRPr="00D54B55">
        <w:t>)</w:t>
      </w:r>
      <w:r w:rsidR="00510A77">
        <w:t xml:space="preserve"> </w:t>
      </w:r>
      <w:proofErr w:type="gramStart"/>
      <w:r w:rsidR="00510A77">
        <w:t>meses.”</w:t>
      </w:r>
      <w:proofErr w:type="gramEnd"/>
    </w:p>
    <w:p w:rsidR="00FE703A" w:rsidRDefault="00FE703A" w:rsidP="00FE703A">
      <w:pPr>
        <w:pStyle w:val="texto1"/>
      </w:pPr>
      <w:r>
        <w:t xml:space="preserve">Art. 4º A aplicação </w:t>
      </w:r>
      <w:r w:rsidRPr="00054338">
        <w:t>do disposto no</w:t>
      </w:r>
      <w:r w:rsidR="00054338" w:rsidRPr="00054338">
        <w:t xml:space="preserve"> </w:t>
      </w:r>
      <w:r w:rsidR="00A957D1" w:rsidRPr="00054338">
        <w:t>art. 2º desta Lei,</w:t>
      </w:r>
      <w:r w:rsidR="00433CA3" w:rsidRPr="00054338">
        <w:t xml:space="preserve"> </w:t>
      </w:r>
      <w:r w:rsidR="00054338" w:rsidRPr="00054338">
        <w:t xml:space="preserve">que altera o </w:t>
      </w:r>
      <w:r w:rsidR="00054338" w:rsidRPr="00054338">
        <w:t xml:space="preserve">art. 1º da Lei nº 13.876, de 20 de setembro </w:t>
      </w:r>
      <w:r w:rsidR="00054338" w:rsidRPr="00054338">
        <w:lastRenderedPageBreak/>
        <w:t>de 2019</w:t>
      </w:r>
      <w:r w:rsidR="00054338" w:rsidRPr="00054338">
        <w:t xml:space="preserve">, </w:t>
      </w:r>
      <w:r w:rsidRPr="00054338">
        <w:t>fica</w:t>
      </w:r>
      <w:r>
        <w:t xml:space="preserve"> condicionada à expressa autorização física e financeira na lei orçamentária anual das despesas decorrentes.</w:t>
      </w:r>
    </w:p>
    <w:p w:rsidR="00FE703A" w:rsidRDefault="00FE703A" w:rsidP="00FE703A">
      <w:pPr>
        <w:pStyle w:val="texto1"/>
      </w:pPr>
      <w:r>
        <w:t xml:space="preserve">Art. 5º As perícias realizadas entre 20 de setembro de 2021 e a data de publicação desta Lei serão pagas observado o disposto </w:t>
      </w:r>
      <w:r w:rsidRPr="00D54B55">
        <w:t>nos §§</w:t>
      </w:r>
      <w:r w:rsidR="003910CB" w:rsidRPr="00D54B55">
        <w:t xml:space="preserve"> </w:t>
      </w:r>
      <w:r w:rsidRPr="00D54B55">
        <w:t xml:space="preserve">5º e 7º do art. 1º da Lei nº 13.876, de </w:t>
      </w:r>
      <w:r w:rsidR="006A738C" w:rsidRPr="00D54B55">
        <w:t xml:space="preserve">20 de setembro de </w:t>
      </w:r>
      <w:r w:rsidRPr="00D54B55">
        <w:t>2019.</w:t>
      </w:r>
    </w:p>
    <w:p w:rsidR="00FE703A" w:rsidRPr="00D54B55" w:rsidRDefault="00FE703A" w:rsidP="00FE703A">
      <w:pPr>
        <w:pStyle w:val="texto1"/>
      </w:pPr>
      <w:r w:rsidRPr="00D54B55">
        <w:t>Art. 6º Ficam revogados</w:t>
      </w:r>
      <w:r w:rsidR="00721497" w:rsidRPr="00D54B55">
        <w:t xml:space="preserve"> os seguintes dispositivos</w:t>
      </w:r>
      <w:r w:rsidRPr="00D54B55">
        <w:t>:</w:t>
      </w:r>
    </w:p>
    <w:p w:rsidR="00FE703A" w:rsidRPr="00D54B55" w:rsidRDefault="00FE703A" w:rsidP="00FE703A">
      <w:pPr>
        <w:pStyle w:val="texto1"/>
      </w:pPr>
      <w:r w:rsidRPr="00D54B55">
        <w:t xml:space="preserve">I - </w:t>
      </w:r>
      <w:proofErr w:type="gramStart"/>
      <w:r w:rsidRPr="00D54B55">
        <w:t>art.</w:t>
      </w:r>
      <w:proofErr w:type="gramEnd"/>
      <w:r w:rsidRPr="00D54B55">
        <w:t xml:space="preserve"> 129 da Lei nº 8.213, de </w:t>
      </w:r>
      <w:r w:rsidR="006A738C" w:rsidRPr="00D54B55">
        <w:t xml:space="preserve">24 de julho de </w:t>
      </w:r>
      <w:r w:rsidRPr="00D54B55">
        <w:t>1991;</w:t>
      </w:r>
    </w:p>
    <w:p w:rsidR="00FE703A" w:rsidRPr="00D54B55" w:rsidRDefault="00FE703A" w:rsidP="00FE703A">
      <w:pPr>
        <w:pStyle w:val="texto1"/>
      </w:pPr>
      <w:r w:rsidRPr="00D54B55">
        <w:t>II - § 2º do art. 8º da Lei nº 8.620, de 5 de janeiro de 1993; e</w:t>
      </w:r>
    </w:p>
    <w:p w:rsidR="00FE703A" w:rsidRPr="00D54B55" w:rsidRDefault="00FE703A" w:rsidP="00FE703A">
      <w:pPr>
        <w:pStyle w:val="texto1"/>
      </w:pPr>
      <w:r w:rsidRPr="00D54B55">
        <w:t xml:space="preserve">III - § 3º do art. 1º da Lei nº 13.876, de </w:t>
      </w:r>
      <w:r w:rsidR="00A9773E" w:rsidRPr="00D54B55">
        <w:t xml:space="preserve">20 de setembro de </w:t>
      </w:r>
      <w:r w:rsidRPr="00D54B55">
        <w:t>2019.</w:t>
      </w:r>
    </w:p>
    <w:p w:rsidR="00FE703A" w:rsidRDefault="00FE703A" w:rsidP="00FE703A">
      <w:pPr>
        <w:pStyle w:val="texto1"/>
      </w:pPr>
      <w:r w:rsidRPr="00D54B55">
        <w:t>Art. 7º Esta Lei entra em vigor na data de sua publicação.</w:t>
      </w:r>
    </w:p>
    <w:p w:rsidR="000659C9" w:rsidRPr="00BE7484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932914">
        <w:rPr>
          <w:color w:val="000000"/>
        </w:rPr>
        <w:t xml:space="preserve"> 15 de março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D54B55">
        <w:rPr>
          <w:szCs w:val="24"/>
        </w:rPr>
        <w:t>HIRAN GONÇALVES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639F6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54338"/>
    <w:rsid w:val="000659C9"/>
    <w:rsid w:val="000847AC"/>
    <w:rsid w:val="000B065B"/>
    <w:rsid w:val="000B71DF"/>
    <w:rsid w:val="001120A1"/>
    <w:rsid w:val="001A693F"/>
    <w:rsid w:val="001C198D"/>
    <w:rsid w:val="001F6DDF"/>
    <w:rsid w:val="00204EEE"/>
    <w:rsid w:val="00207463"/>
    <w:rsid w:val="0025430D"/>
    <w:rsid w:val="00266A68"/>
    <w:rsid w:val="0029085D"/>
    <w:rsid w:val="002A1DD8"/>
    <w:rsid w:val="003015B7"/>
    <w:rsid w:val="00386ECA"/>
    <w:rsid w:val="003910CB"/>
    <w:rsid w:val="00404CA2"/>
    <w:rsid w:val="00412B8D"/>
    <w:rsid w:val="00433CA3"/>
    <w:rsid w:val="00480DDB"/>
    <w:rsid w:val="00491EA4"/>
    <w:rsid w:val="004F43ED"/>
    <w:rsid w:val="00510A77"/>
    <w:rsid w:val="00525AB7"/>
    <w:rsid w:val="00602E48"/>
    <w:rsid w:val="00647B0C"/>
    <w:rsid w:val="00675A80"/>
    <w:rsid w:val="006761D9"/>
    <w:rsid w:val="006A738C"/>
    <w:rsid w:val="006C0DCB"/>
    <w:rsid w:val="006C4829"/>
    <w:rsid w:val="007047DB"/>
    <w:rsid w:val="00711933"/>
    <w:rsid w:val="00721497"/>
    <w:rsid w:val="0072494C"/>
    <w:rsid w:val="007657F4"/>
    <w:rsid w:val="007674D3"/>
    <w:rsid w:val="0077455A"/>
    <w:rsid w:val="007B34E1"/>
    <w:rsid w:val="007B5903"/>
    <w:rsid w:val="00822989"/>
    <w:rsid w:val="00863863"/>
    <w:rsid w:val="008C3898"/>
    <w:rsid w:val="008D33BC"/>
    <w:rsid w:val="00932914"/>
    <w:rsid w:val="00975F88"/>
    <w:rsid w:val="0097659B"/>
    <w:rsid w:val="009806D9"/>
    <w:rsid w:val="00A957D1"/>
    <w:rsid w:val="00A9773E"/>
    <w:rsid w:val="00AA74D0"/>
    <w:rsid w:val="00B4382A"/>
    <w:rsid w:val="00B92F03"/>
    <w:rsid w:val="00BA3467"/>
    <w:rsid w:val="00BE7484"/>
    <w:rsid w:val="00C077A7"/>
    <w:rsid w:val="00CA069C"/>
    <w:rsid w:val="00CD107E"/>
    <w:rsid w:val="00D54B55"/>
    <w:rsid w:val="00D67B20"/>
    <w:rsid w:val="00DB5A9D"/>
    <w:rsid w:val="00DE3C36"/>
    <w:rsid w:val="00DF5BF2"/>
    <w:rsid w:val="00E10C16"/>
    <w:rsid w:val="00E31C64"/>
    <w:rsid w:val="00E42D0A"/>
    <w:rsid w:val="00E639F6"/>
    <w:rsid w:val="00E87019"/>
    <w:rsid w:val="00E9542E"/>
    <w:rsid w:val="00E975CB"/>
    <w:rsid w:val="00EE55EA"/>
    <w:rsid w:val="00F23FBC"/>
    <w:rsid w:val="00F25CB9"/>
    <w:rsid w:val="00FE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1383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2022-03-16T14:02:00Z</dcterms:created>
  <dcterms:modified xsi:type="dcterms:W3CDTF">2022-03-16T14:02:00Z</dcterms:modified>
</cp:coreProperties>
</file>