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EEF" w:rsidRPr="00CB78A8" w:rsidRDefault="00E17EEF" w:rsidP="00E17EEF">
      <w:pPr>
        <w:pStyle w:val="cabea"/>
      </w:pPr>
      <w:r w:rsidRPr="00CB78A8">
        <w:t>redação final</w:t>
      </w:r>
    </w:p>
    <w:p w:rsidR="00E17EEF" w:rsidRDefault="00E17EEF" w:rsidP="00E17EEF">
      <w:pPr>
        <w:pStyle w:val="cabea"/>
      </w:pPr>
      <w:r w:rsidRPr="00CB78A8">
        <w:t xml:space="preserve">projeto de lei nº </w:t>
      </w:r>
      <w:r>
        <w:t>976</w:t>
      </w:r>
      <w:r w:rsidRPr="00CB78A8">
        <w:t>-</w:t>
      </w:r>
      <w:r w:rsidR="001A300F">
        <w:t>e</w:t>
      </w:r>
      <w:bookmarkStart w:id="0" w:name="_GoBack"/>
      <w:bookmarkEnd w:id="0"/>
      <w:r w:rsidRPr="00CB78A8">
        <w:t xml:space="preserve"> de 20</w:t>
      </w:r>
      <w:r>
        <w:t>19</w:t>
      </w:r>
    </w:p>
    <w:p w:rsidR="00E17EEF" w:rsidRPr="00CB78A8" w:rsidRDefault="00E17EEF" w:rsidP="00E17EEF">
      <w:pPr>
        <w:pStyle w:val="texto1"/>
      </w:pPr>
    </w:p>
    <w:p w:rsidR="00863863" w:rsidRDefault="00F90B0C" w:rsidP="00863863">
      <w:pPr>
        <w:pStyle w:val="ementa"/>
      </w:pPr>
      <w:r w:rsidRPr="00F90B0C">
        <w:t>Altera a Lei nº 11.340, de 7 de agosto de 2006 (Lei Maria da Penha), para determinar o registro imediato, pela autoridade judicial, das medidas protetivas de urgência deferidas em favor da mulher em situação de violência doméstica e familiar, ou de seus dependentes.</w:t>
      </w:r>
    </w:p>
    <w:p w:rsidR="00863863" w:rsidRDefault="00863863" w:rsidP="00863863">
      <w:pPr>
        <w:pStyle w:val="texto1"/>
      </w:pPr>
    </w:p>
    <w:p w:rsidR="00863863" w:rsidRDefault="009B5308" w:rsidP="00863863">
      <w:pPr>
        <w:pStyle w:val="texto1"/>
      </w:pPr>
      <w:r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F90B0C" w:rsidRDefault="00F90B0C" w:rsidP="00F90B0C">
      <w:pPr>
        <w:pStyle w:val="texto1"/>
      </w:pPr>
      <w:r>
        <w:t>Art. 1º O parágrafo único do art. 38-A da Lei nº 11.340, de 7 de agosto de 2006 (Lei Maria da Penha), passa a vigorar com a seguinte redação:</w:t>
      </w:r>
    </w:p>
    <w:p w:rsidR="00F90B0C" w:rsidRDefault="00F90B0C" w:rsidP="00F90B0C">
      <w:pPr>
        <w:pStyle w:val="texto2"/>
      </w:pPr>
      <w:r>
        <w:t>“Art. 38-A. .............................</w:t>
      </w:r>
    </w:p>
    <w:p w:rsidR="00F90B0C" w:rsidRDefault="00F90B0C" w:rsidP="00F90B0C">
      <w:pPr>
        <w:pStyle w:val="texto2"/>
      </w:pPr>
      <w:r>
        <w:t xml:space="preserve">Parágrafo único. As medidas protetivas de urgência serão, após sua concessão, imediatamente registradas em banco de dados mantido e regulamentado pelo Conselho Nacional de Justiça, garantido o acesso instantâneo do Ministério Público, da Defensoria Pública e dos órgãos de segurança pública e de assistência social, com vistas à fiscalização e à efetividade das medidas </w:t>
      </w:r>
      <w:proofErr w:type="gramStart"/>
      <w:r>
        <w:t>protetivas.”</w:t>
      </w:r>
      <w:proofErr w:type="gramEnd"/>
      <w:r>
        <w:t>(NR)</w:t>
      </w:r>
    </w:p>
    <w:p w:rsidR="00F90B0C" w:rsidRDefault="00F90B0C" w:rsidP="00F90B0C">
      <w:pPr>
        <w:pStyle w:val="texto1"/>
      </w:pPr>
      <w:r>
        <w:t>Art. 2º Esta Lei entra vigor após decorridos 90 (noventa) dias de sua publicação oficial.</w:t>
      </w:r>
    </w:p>
    <w:p w:rsidR="00E17EEF" w:rsidRPr="00BE7484" w:rsidRDefault="00E17EEF" w:rsidP="00E17EEF">
      <w:pPr>
        <w:pStyle w:val="texto1"/>
      </w:pPr>
      <w:r w:rsidRPr="00C33B4C">
        <w:rPr>
          <w:color w:val="000000"/>
        </w:rPr>
        <w:t>Sala das Se</w:t>
      </w:r>
      <w:r>
        <w:rPr>
          <w:color w:val="000000"/>
        </w:rPr>
        <w:t>ssões, em</w:t>
      </w:r>
      <w:r>
        <w:rPr>
          <w:color w:val="000000"/>
        </w:rPr>
        <w:t xml:space="preserve"> 16 de fevereiro de 2022.</w:t>
      </w:r>
    </w:p>
    <w:p w:rsidR="00E17EEF" w:rsidRDefault="00E17EEF" w:rsidP="00E17EEF">
      <w:pPr>
        <w:pStyle w:val="assinatura"/>
        <w:suppressAutoHyphens w:val="0"/>
        <w:rPr>
          <w:szCs w:val="24"/>
        </w:rPr>
      </w:pPr>
    </w:p>
    <w:p w:rsidR="00E17EEF" w:rsidRDefault="00E17EEF" w:rsidP="00E17EEF">
      <w:pPr>
        <w:pStyle w:val="assinatura"/>
        <w:suppressAutoHyphens w:val="0"/>
        <w:rPr>
          <w:szCs w:val="24"/>
        </w:rPr>
      </w:pPr>
    </w:p>
    <w:p w:rsidR="00E17EEF" w:rsidRDefault="00E17EEF" w:rsidP="00E17EEF">
      <w:pPr>
        <w:pStyle w:val="assinatura"/>
        <w:suppressAutoHyphens w:val="0"/>
        <w:rPr>
          <w:szCs w:val="24"/>
        </w:rPr>
      </w:pPr>
    </w:p>
    <w:p w:rsidR="00E17EEF" w:rsidRPr="00F25CB9" w:rsidRDefault="00E17EEF" w:rsidP="00E17EEF">
      <w:pPr>
        <w:pStyle w:val="assinatura"/>
        <w:suppressAutoHyphens w:val="0"/>
        <w:rPr>
          <w:szCs w:val="24"/>
        </w:rPr>
      </w:pPr>
      <w:r>
        <w:rPr>
          <w:szCs w:val="24"/>
        </w:rPr>
        <w:t>Deputada GREYCE ELIAS</w:t>
      </w:r>
      <w:r w:rsidRPr="00F25CB9">
        <w:rPr>
          <w:szCs w:val="24"/>
        </w:rPr>
        <w:t xml:space="preserve"> </w:t>
      </w:r>
    </w:p>
    <w:p w:rsidR="001C198D" w:rsidRPr="00F25CB9" w:rsidRDefault="00E17EEF" w:rsidP="00E17EEF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7EE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01AA"/>
    <w:rsid w:val="001120A1"/>
    <w:rsid w:val="001A300F"/>
    <w:rsid w:val="001A693F"/>
    <w:rsid w:val="001C198D"/>
    <w:rsid w:val="001F6DDF"/>
    <w:rsid w:val="00207463"/>
    <w:rsid w:val="0025430D"/>
    <w:rsid w:val="002A1DD8"/>
    <w:rsid w:val="00404CA2"/>
    <w:rsid w:val="00412B8D"/>
    <w:rsid w:val="004F43ED"/>
    <w:rsid w:val="00525AB7"/>
    <w:rsid w:val="00602E48"/>
    <w:rsid w:val="0061296B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9B5308"/>
    <w:rsid w:val="00A4181A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17EEF"/>
    <w:rsid w:val="00E31C64"/>
    <w:rsid w:val="00E42D0A"/>
    <w:rsid w:val="00E87019"/>
    <w:rsid w:val="00E9542E"/>
    <w:rsid w:val="00E975CB"/>
    <w:rsid w:val="00F23FBC"/>
    <w:rsid w:val="00F25CB9"/>
    <w:rsid w:val="00F9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2022-02-16T20:51:00Z</dcterms:created>
  <dcterms:modified xsi:type="dcterms:W3CDTF">2022-02-16T20:54:00Z</dcterms:modified>
</cp:coreProperties>
</file>