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940" w:rsidRPr="00CB78A8" w:rsidRDefault="008B2940" w:rsidP="008B2940">
      <w:pPr>
        <w:pStyle w:val="cabea"/>
      </w:pPr>
      <w:r w:rsidRPr="00CB78A8">
        <w:t>redação final</w:t>
      </w:r>
    </w:p>
    <w:p w:rsidR="008B2940" w:rsidRPr="00CB78A8" w:rsidRDefault="008B2940" w:rsidP="008B2940">
      <w:pPr>
        <w:pStyle w:val="cabea"/>
      </w:pPr>
      <w:r w:rsidRPr="00CB78A8">
        <w:t xml:space="preserve">projeto de lei nº </w:t>
      </w:r>
      <w:r>
        <w:t>4.157</w:t>
      </w:r>
      <w:r w:rsidRPr="00CB78A8">
        <w:t>-</w:t>
      </w:r>
      <w:r w:rsidR="00924D80">
        <w:t>H</w:t>
      </w:r>
      <w:r>
        <w:t xml:space="preserve"> </w:t>
      </w:r>
      <w:r w:rsidRPr="00CB78A8">
        <w:t>de 20</w:t>
      </w:r>
      <w:r>
        <w:t>19</w:t>
      </w:r>
    </w:p>
    <w:p w:rsidR="008B2940" w:rsidRDefault="008B2940" w:rsidP="008B2940">
      <w:pPr>
        <w:pStyle w:val="texto10"/>
      </w:pPr>
    </w:p>
    <w:p w:rsidR="009A5F65" w:rsidRPr="006921D7" w:rsidRDefault="00997B1A" w:rsidP="00997B1A">
      <w:pPr>
        <w:pStyle w:val="ementa"/>
      </w:pPr>
      <w:r w:rsidRPr="00997B1A">
        <w:t xml:space="preserve">Anistia infrações e anula multas por atraso na entrega da Guia de Recolhimento do Fundo de Garantia do Tempo de Serviço e Informações à </w:t>
      </w:r>
      <w:r w:rsidRPr="006921D7">
        <w:t>Previdência Social (GFIP).</w:t>
      </w:r>
    </w:p>
    <w:p w:rsidR="009A5F65" w:rsidRPr="006921D7" w:rsidRDefault="009A5F65" w:rsidP="00997B1A">
      <w:pPr>
        <w:pStyle w:val="texto10"/>
      </w:pPr>
    </w:p>
    <w:p w:rsidR="009A5F65" w:rsidRPr="006921D7" w:rsidRDefault="006921D7" w:rsidP="00997B1A">
      <w:pPr>
        <w:pStyle w:val="texto10"/>
      </w:pPr>
      <w:r>
        <w:t>O CONGRESSO NACIONAL decreta:</w:t>
      </w:r>
    </w:p>
    <w:p w:rsidR="009A5F65" w:rsidRPr="006921D7" w:rsidRDefault="009A5F65" w:rsidP="00997B1A">
      <w:pPr>
        <w:pStyle w:val="texto10"/>
      </w:pPr>
    </w:p>
    <w:p w:rsidR="00997B1A" w:rsidRPr="006921D7" w:rsidRDefault="00997B1A" w:rsidP="00997B1A">
      <w:pPr>
        <w:pStyle w:val="texto1"/>
        <w:suppressAutoHyphens/>
      </w:pPr>
      <w:r w:rsidRPr="006921D7">
        <w:t xml:space="preserve">Art. 1º </w:t>
      </w:r>
      <w:r w:rsidR="00924D80" w:rsidRPr="006921D7">
        <w:t>Ficam</w:t>
      </w:r>
      <w:r w:rsidRPr="006921D7">
        <w:t xml:space="preserve"> anistiadas as infrações e anuladas as multas por atraso na entrega da Guia de Recolhimento do Fundo de Garantia do Tempo de Serviço e Informações à Previdência Social (GFIP), previstas, respectivamente, na Lei nº 8.036, de 11 de maio de 1990, e no art. 32-A da Lei nº 8.212, de 24 de julho de 1991, constituído ou não o créd</w:t>
      </w:r>
      <w:bookmarkStart w:id="0" w:name="_GoBack"/>
      <w:bookmarkEnd w:id="0"/>
      <w:r w:rsidRPr="006921D7">
        <w:t>ito, inscrito ou não em dívida ativa, referente a fatos geradores ocorridos até a data de publicação desta Lei.</w:t>
      </w:r>
    </w:p>
    <w:p w:rsidR="00997B1A" w:rsidRPr="006921D7" w:rsidRDefault="00997B1A" w:rsidP="00997B1A">
      <w:pPr>
        <w:pStyle w:val="texto1"/>
        <w:suppressAutoHyphens/>
      </w:pPr>
      <w:r w:rsidRPr="006921D7">
        <w:t xml:space="preserve">Parágrafo único. O disposto no </w:t>
      </w:r>
      <w:r w:rsidRPr="006921D7">
        <w:rPr>
          <w:i/>
        </w:rPr>
        <w:t>caput</w:t>
      </w:r>
      <w:r w:rsidRPr="006921D7">
        <w:t xml:space="preserve"> deste artigo:</w:t>
      </w:r>
    </w:p>
    <w:p w:rsidR="00997B1A" w:rsidRDefault="00997B1A" w:rsidP="00997B1A">
      <w:pPr>
        <w:pStyle w:val="texto1"/>
        <w:suppressAutoHyphens/>
      </w:pPr>
      <w:r w:rsidRPr="006921D7">
        <w:t xml:space="preserve">I – </w:t>
      </w:r>
      <w:proofErr w:type="gramStart"/>
      <w:r w:rsidRPr="006921D7">
        <w:t>aplica-se</w:t>
      </w:r>
      <w:proofErr w:type="gramEnd"/>
      <w:r w:rsidRPr="006921D7">
        <w:t xml:space="preserve"> exclusivamente aos casos em que tenha sido apresentada a GFIP com informações e sem fato gerador de recolhimento do Fundo de Garantia do Tempo de Serviço (FGTS); e</w:t>
      </w:r>
    </w:p>
    <w:p w:rsidR="00997B1A" w:rsidRDefault="00997B1A" w:rsidP="00997B1A">
      <w:pPr>
        <w:pStyle w:val="texto1"/>
        <w:suppressAutoHyphens/>
      </w:pPr>
      <w:r>
        <w:t xml:space="preserve">II – </w:t>
      </w:r>
      <w:proofErr w:type="gramStart"/>
      <w:r>
        <w:t>não</w:t>
      </w:r>
      <w:proofErr w:type="gramEnd"/>
      <w:r>
        <w:t xml:space="preserve"> implica restituição ou compensação de quantias pagas.</w:t>
      </w:r>
    </w:p>
    <w:p w:rsidR="00997B1A" w:rsidRDefault="00997B1A" w:rsidP="00997B1A">
      <w:pPr>
        <w:pStyle w:val="texto1"/>
        <w:suppressAutoHyphens/>
      </w:pPr>
      <w:r>
        <w:t>Art. 2º Esta Lei entra em vigor na data de sua publicação.</w:t>
      </w:r>
    </w:p>
    <w:p w:rsidR="008B2940" w:rsidRPr="00BE7484" w:rsidRDefault="008B2940" w:rsidP="008B2940">
      <w:pPr>
        <w:pStyle w:val="texto10"/>
      </w:pPr>
      <w:r w:rsidRPr="00C33B4C">
        <w:rPr>
          <w:color w:val="000000"/>
        </w:rPr>
        <w:t>Sala das Se</w:t>
      </w:r>
      <w:r>
        <w:rPr>
          <w:color w:val="000000"/>
        </w:rPr>
        <w:t>ssões, em</w:t>
      </w:r>
      <w:r w:rsidR="00924D80">
        <w:rPr>
          <w:color w:val="000000"/>
        </w:rPr>
        <w:t xml:space="preserve"> 9 de dezembro de 2021.</w:t>
      </w:r>
    </w:p>
    <w:p w:rsidR="008B2940" w:rsidRDefault="008B2940" w:rsidP="008B2940">
      <w:pPr>
        <w:pStyle w:val="assinatura"/>
        <w:rPr>
          <w:szCs w:val="24"/>
        </w:rPr>
      </w:pPr>
    </w:p>
    <w:p w:rsidR="008B2940" w:rsidRDefault="008B2940" w:rsidP="008B2940">
      <w:pPr>
        <w:pStyle w:val="assinatura"/>
        <w:rPr>
          <w:szCs w:val="24"/>
        </w:rPr>
      </w:pPr>
    </w:p>
    <w:p w:rsidR="008B2940" w:rsidRDefault="008B2940" w:rsidP="008B2940">
      <w:pPr>
        <w:pStyle w:val="assinatura"/>
        <w:rPr>
          <w:szCs w:val="24"/>
        </w:rPr>
      </w:pPr>
    </w:p>
    <w:p w:rsidR="008B2940" w:rsidRPr="00F25CB9" w:rsidRDefault="008B2940" w:rsidP="008B2940">
      <w:pPr>
        <w:pStyle w:val="assinatura"/>
        <w:rPr>
          <w:szCs w:val="24"/>
        </w:rPr>
      </w:pPr>
      <w:r w:rsidRPr="00F25CB9">
        <w:rPr>
          <w:szCs w:val="24"/>
        </w:rPr>
        <w:t xml:space="preserve">Deputado </w:t>
      </w:r>
      <w:r w:rsidR="00924D80">
        <w:rPr>
          <w:szCs w:val="24"/>
        </w:rPr>
        <w:t>LUCAS VERGILIO</w:t>
      </w:r>
    </w:p>
    <w:p w:rsidR="003256FF" w:rsidRPr="006921D7" w:rsidRDefault="008B2940" w:rsidP="006921D7">
      <w:pPr>
        <w:pStyle w:val="assinatura"/>
        <w:rPr>
          <w:szCs w:val="24"/>
        </w:rPr>
      </w:pPr>
      <w:r w:rsidRPr="00F25CB9">
        <w:rPr>
          <w:szCs w:val="24"/>
        </w:rPr>
        <w:t>Relator</w:t>
      </w:r>
    </w:p>
    <w:sectPr w:rsidR="003256FF" w:rsidRPr="006921D7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104482"/>
    <w:rsid w:val="00105655"/>
    <w:rsid w:val="00124992"/>
    <w:rsid w:val="001319BC"/>
    <w:rsid w:val="001401EB"/>
    <w:rsid w:val="0014753C"/>
    <w:rsid w:val="00174DB6"/>
    <w:rsid w:val="001B16AC"/>
    <w:rsid w:val="001F5B9C"/>
    <w:rsid w:val="002264A6"/>
    <w:rsid w:val="0029162A"/>
    <w:rsid w:val="002916DA"/>
    <w:rsid w:val="002A56AD"/>
    <w:rsid w:val="002C1725"/>
    <w:rsid w:val="002D7EFF"/>
    <w:rsid w:val="002E1650"/>
    <w:rsid w:val="0030741D"/>
    <w:rsid w:val="003256FF"/>
    <w:rsid w:val="003373C2"/>
    <w:rsid w:val="003817B8"/>
    <w:rsid w:val="003A4D94"/>
    <w:rsid w:val="003F1BA3"/>
    <w:rsid w:val="00417F36"/>
    <w:rsid w:val="00447C0D"/>
    <w:rsid w:val="00580032"/>
    <w:rsid w:val="005A69F3"/>
    <w:rsid w:val="005D16D9"/>
    <w:rsid w:val="006921D7"/>
    <w:rsid w:val="006A3C9B"/>
    <w:rsid w:val="006F64D0"/>
    <w:rsid w:val="0075427B"/>
    <w:rsid w:val="0076004B"/>
    <w:rsid w:val="007D24DC"/>
    <w:rsid w:val="007F18EF"/>
    <w:rsid w:val="0087218B"/>
    <w:rsid w:val="00897946"/>
    <w:rsid w:val="008B2940"/>
    <w:rsid w:val="008D2867"/>
    <w:rsid w:val="00924D80"/>
    <w:rsid w:val="0097240C"/>
    <w:rsid w:val="00997B1A"/>
    <w:rsid w:val="009A5F65"/>
    <w:rsid w:val="00A02113"/>
    <w:rsid w:val="00A43C26"/>
    <w:rsid w:val="00A44A93"/>
    <w:rsid w:val="00A6020B"/>
    <w:rsid w:val="00AE1765"/>
    <w:rsid w:val="00AF135D"/>
    <w:rsid w:val="00AF53C3"/>
    <w:rsid w:val="00B001D9"/>
    <w:rsid w:val="00B01C41"/>
    <w:rsid w:val="00C06129"/>
    <w:rsid w:val="00C2610C"/>
    <w:rsid w:val="00C52111"/>
    <w:rsid w:val="00C64558"/>
    <w:rsid w:val="00CB1064"/>
    <w:rsid w:val="00CB78A8"/>
    <w:rsid w:val="00D574AA"/>
    <w:rsid w:val="00D61675"/>
    <w:rsid w:val="00E734BD"/>
    <w:rsid w:val="00E83C17"/>
    <w:rsid w:val="00E86BEB"/>
    <w:rsid w:val="00E87EF9"/>
    <w:rsid w:val="00EA5000"/>
    <w:rsid w:val="00EC2F9A"/>
    <w:rsid w:val="00ED11B5"/>
    <w:rsid w:val="00ED79BB"/>
    <w:rsid w:val="00F1595E"/>
    <w:rsid w:val="00F4634B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link w:val="assinaturaChar"/>
    <w:qFormat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  <w:style w:type="character" w:customStyle="1" w:styleId="assinaturaChar">
    <w:name w:val="assinatura Char"/>
    <w:link w:val="assinatura"/>
    <w:rsid w:val="008B2940"/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2019-05-02T19:46:00Z</cp:lastPrinted>
  <dcterms:created xsi:type="dcterms:W3CDTF">2021-12-09T15:43:00Z</dcterms:created>
  <dcterms:modified xsi:type="dcterms:W3CDTF">2021-12-09T15:43:00Z</dcterms:modified>
</cp:coreProperties>
</file>