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61331" w14:textId="77777777" w:rsidR="00863863" w:rsidRPr="006571DD" w:rsidRDefault="00863863" w:rsidP="00863863">
      <w:pPr>
        <w:pStyle w:val="cabea"/>
      </w:pPr>
      <w:r w:rsidRPr="006571DD">
        <w:t>redação final</w:t>
      </w:r>
    </w:p>
    <w:p w14:paraId="028AFD38" w14:textId="73A49FEB" w:rsidR="00863863" w:rsidRPr="006571DD" w:rsidRDefault="00863863" w:rsidP="00863863">
      <w:pPr>
        <w:pStyle w:val="cabea"/>
      </w:pPr>
      <w:r w:rsidRPr="006571DD">
        <w:t xml:space="preserve">projeto de lei nº </w:t>
      </w:r>
      <w:r w:rsidR="00AD0563" w:rsidRPr="006571DD">
        <w:t>3</w:t>
      </w:r>
      <w:r w:rsidR="0077455A" w:rsidRPr="006571DD">
        <w:t>.</w:t>
      </w:r>
      <w:r w:rsidR="00AD0563" w:rsidRPr="006571DD">
        <w:t>042</w:t>
      </w:r>
      <w:r w:rsidRPr="006571DD">
        <w:t>-</w:t>
      </w:r>
      <w:r w:rsidR="00A74E6B" w:rsidRPr="006571DD">
        <w:t>b</w:t>
      </w:r>
      <w:r w:rsidRPr="006571DD">
        <w:t xml:space="preserve"> de 20</w:t>
      </w:r>
      <w:r w:rsidR="00BE7484" w:rsidRPr="006571DD">
        <w:t>2</w:t>
      </w:r>
      <w:r w:rsidR="00AD0563" w:rsidRPr="006571DD">
        <w:t>1</w:t>
      </w:r>
    </w:p>
    <w:p w14:paraId="29210C96" w14:textId="77777777" w:rsidR="00863863" w:rsidRPr="006571DD" w:rsidRDefault="00863863" w:rsidP="00863863">
      <w:pPr>
        <w:pStyle w:val="texto10"/>
      </w:pPr>
    </w:p>
    <w:p w14:paraId="73EC95A8" w14:textId="21A5E08F" w:rsidR="00863863" w:rsidRPr="006571DD" w:rsidRDefault="00A74E6B" w:rsidP="00863863">
      <w:pPr>
        <w:pStyle w:val="ementa"/>
      </w:pPr>
      <w:r w:rsidRPr="006571DD">
        <w:t xml:space="preserve">Altera a Lei nº 11.484, de 31 de maio de 2007, para dispor </w:t>
      </w:r>
      <w:r w:rsidR="00AD0563" w:rsidRPr="006571DD">
        <w:t>sobre a prorrogação do prazo de vigência de incentivos do Programa de Apoio ao Desenvolvimento Tecnológico da Indústria de Semicondutores (</w:t>
      </w:r>
      <w:proofErr w:type="spellStart"/>
      <w:r w:rsidR="00AD0563" w:rsidRPr="006571DD">
        <w:t>P</w:t>
      </w:r>
      <w:r w:rsidR="005F1BCA" w:rsidRPr="006571DD">
        <w:t>adis</w:t>
      </w:r>
      <w:proofErr w:type="spellEnd"/>
      <w:r w:rsidR="00AD0563" w:rsidRPr="006571DD">
        <w:t>)</w:t>
      </w:r>
      <w:r w:rsidR="005F1BCA" w:rsidRPr="006571DD">
        <w:t>;</w:t>
      </w:r>
      <w:r w:rsidR="00AD0563" w:rsidRPr="006571DD">
        <w:t xml:space="preserve"> e dá outras providências.</w:t>
      </w:r>
    </w:p>
    <w:p w14:paraId="56364398" w14:textId="77777777" w:rsidR="00863863" w:rsidRPr="006571DD" w:rsidRDefault="00863863" w:rsidP="00863863">
      <w:pPr>
        <w:pStyle w:val="texto1"/>
      </w:pPr>
    </w:p>
    <w:p w14:paraId="7ACBF7E8" w14:textId="71F75EB4" w:rsidR="00863863" w:rsidRPr="006571DD" w:rsidRDefault="00CE055D" w:rsidP="00863863">
      <w:pPr>
        <w:pStyle w:val="texto1"/>
      </w:pPr>
      <w:r w:rsidRPr="006571DD">
        <w:t>O CONGRESSO NACIONAL decreta:</w:t>
      </w:r>
    </w:p>
    <w:p w14:paraId="7DF26960" w14:textId="77777777" w:rsidR="000659C9" w:rsidRPr="006571DD" w:rsidRDefault="000659C9" w:rsidP="00AD0563">
      <w:pPr>
        <w:pStyle w:val="texto1"/>
      </w:pPr>
    </w:p>
    <w:p w14:paraId="57C18FDE" w14:textId="31D0C1E3" w:rsidR="00AD0563" w:rsidRPr="006571DD" w:rsidRDefault="00AD0563" w:rsidP="00AD0563">
      <w:pPr>
        <w:pStyle w:val="texto1"/>
      </w:pPr>
      <w:r w:rsidRPr="006571DD">
        <w:t>Art. 1</w:t>
      </w:r>
      <w:r w:rsidR="009B3BCA" w:rsidRPr="006571DD">
        <w:t>º</w:t>
      </w:r>
      <w:r w:rsidRPr="006571DD">
        <w:t xml:space="preserve"> Esta Lei </w:t>
      </w:r>
      <w:r w:rsidR="00A74E6B" w:rsidRPr="006571DD">
        <w:t xml:space="preserve">altera a Lei nº 11.484, de 31 de maio de 2007, para dispor </w:t>
      </w:r>
      <w:r w:rsidRPr="006571DD">
        <w:t>sobre a prorrogação do prazo de vigência de incentivos do Programa de Apoio ao Desenvolvimento Tecnológico da Indústria de Semicondutores (</w:t>
      </w:r>
      <w:proofErr w:type="spellStart"/>
      <w:r w:rsidRPr="006571DD">
        <w:t>P</w:t>
      </w:r>
      <w:r w:rsidR="005F1BCA" w:rsidRPr="006571DD">
        <w:t>adis</w:t>
      </w:r>
      <w:proofErr w:type="spellEnd"/>
      <w:r w:rsidRPr="006571DD">
        <w:t>).</w:t>
      </w:r>
    </w:p>
    <w:p w14:paraId="37B92B90" w14:textId="30AAF8D5" w:rsidR="00AD0563" w:rsidRPr="006571DD" w:rsidRDefault="00AD0563" w:rsidP="00AD0563">
      <w:pPr>
        <w:pStyle w:val="texto1"/>
      </w:pPr>
      <w:r w:rsidRPr="006571DD">
        <w:t xml:space="preserve">Art. 2º A Lei nº 11.484, de 31 de maio de 2007, passa a vigorar com as seguintes </w:t>
      </w:r>
      <w:r w:rsidR="00271519" w:rsidRPr="006571DD">
        <w:t>alterações</w:t>
      </w:r>
      <w:r w:rsidRPr="006571DD">
        <w:t>:</w:t>
      </w:r>
    </w:p>
    <w:p w14:paraId="55C90D13" w14:textId="77777777" w:rsidR="00AD0563" w:rsidRPr="006571DD" w:rsidRDefault="00AD0563" w:rsidP="00AD0563">
      <w:pPr>
        <w:pStyle w:val="texto2"/>
      </w:pPr>
      <w:r w:rsidRPr="006571DD">
        <w:t>“Art. 2º ................................</w:t>
      </w:r>
    </w:p>
    <w:p w14:paraId="1D0782F9" w14:textId="77777777" w:rsidR="00AD0563" w:rsidRPr="006571DD" w:rsidRDefault="00AD0563" w:rsidP="00AD0563">
      <w:pPr>
        <w:pStyle w:val="texto2"/>
        <w:ind w:firstLine="0"/>
      </w:pPr>
      <w:r w:rsidRPr="006571DD">
        <w:t>...................................................</w:t>
      </w:r>
    </w:p>
    <w:p w14:paraId="4438419B" w14:textId="77777777" w:rsidR="00AD0563" w:rsidRPr="006571DD" w:rsidRDefault="00AD0563" w:rsidP="00AD0563">
      <w:pPr>
        <w:pStyle w:val="texto2"/>
      </w:pPr>
      <w:r w:rsidRPr="006571DD">
        <w:t>III – insumos e equipamentos dedicados e destinados à fabricação de componentes ou dispositivos eletrônicos semicondutores, relacionados em ato do Poder Executivo e fabricados conforme processo produtivo básico estabelecido pelo Ministério da Economia e pelo Ministério da Ciência, Tecnologia e Inovações, bem como em relação aos seguintes produtos:</w:t>
      </w:r>
    </w:p>
    <w:p w14:paraId="3D39A529" w14:textId="6CB9F6F2" w:rsidR="00AD0563" w:rsidRPr="006571DD" w:rsidRDefault="00AD0563" w:rsidP="00AD0563">
      <w:pPr>
        <w:pStyle w:val="texto2"/>
      </w:pPr>
      <w:r w:rsidRPr="006571DD">
        <w:t xml:space="preserve">a) </w:t>
      </w:r>
      <w:proofErr w:type="spellStart"/>
      <w:r w:rsidRPr="006571DD">
        <w:t>mástique</w:t>
      </w:r>
      <w:proofErr w:type="spellEnd"/>
      <w:r w:rsidRPr="006571DD">
        <w:t xml:space="preserve"> de vidraceiro, cimento de resina e outr</w:t>
      </w:r>
      <w:r w:rsidR="00CE055D" w:rsidRPr="006571DD">
        <w:t>o</w:t>
      </w:r>
      <w:r w:rsidRPr="006571DD">
        <w:t xml:space="preserve">s </w:t>
      </w:r>
      <w:proofErr w:type="spellStart"/>
      <w:r w:rsidRPr="006571DD">
        <w:t>mástiques</w:t>
      </w:r>
      <w:proofErr w:type="spellEnd"/>
      <w:r w:rsidRPr="006571DD">
        <w:t>, para fixação</w:t>
      </w:r>
      <w:r w:rsidR="00C741D3" w:rsidRPr="006571DD">
        <w:t xml:space="preserve"> </w:t>
      </w:r>
      <w:r w:rsidR="00CE055D" w:rsidRPr="006571DD">
        <w:t xml:space="preserve">ou </w:t>
      </w:r>
      <w:r w:rsidRPr="006571DD">
        <w:t>vedação de vidro em módulos fotovoltaicos, classificados no</w:t>
      </w:r>
      <w:r w:rsidR="00095575" w:rsidRPr="006571DD">
        <w:t xml:space="preserve"> </w:t>
      </w:r>
      <w:r w:rsidRPr="006571DD">
        <w:lastRenderedPageBreak/>
        <w:t xml:space="preserve">código 3214.10.10 </w:t>
      </w:r>
      <w:r w:rsidR="005F1BCA" w:rsidRPr="006571DD">
        <w:t>da Nomenclatura Comum do Mercosul (</w:t>
      </w:r>
      <w:r w:rsidRPr="006571DD">
        <w:t>NCM</w:t>
      </w:r>
      <w:r w:rsidR="005F1BCA" w:rsidRPr="006571DD">
        <w:t>)</w:t>
      </w:r>
      <w:r w:rsidRPr="006571DD">
        <w:t>;</w:t>
      </w:r>
    </w:p>
    <w:p w14:paraId="6781E52B" w14:textId="0A4A068F" w:rsidR="00AD0563" w:rsidRPr="006571DD" w:rsidRDefault="00AD0563" w:rsidP="00AD0563">
      <w:pPr>
        <w:pStyle w:val="texto2"/>
      </w:pPr>
      <w:r w:rsidRPr="006571DD">
        <w:t xml:space="preserve">b) silicone, na forma de elastômero – </w:t>
      </w:r>
      <w:proofErr w:type="spellStart"/>
      <w:r w:rsidR="005F1BCA" w:rsidRPr="006571DD">
        <w:t>e</w:t>
      </w:r>
      <w:r w:rsidRPr="006571DD">
        <w:t>ncapsulante</w:t>
      </w:r>
      <w:proofErr w:type="spellEnd"/>
      <w:r w:rsidRPr="006571DD">
        <w:t>, classificado no código 3910.00.21 da NCM;</w:t>
      </w:r>
    </w:p>
    <w:p w14:paraId="7D418333" w14:textId="1437FA5D" w:rsidR="00AD0563" w:rsidRPr="006571DD" w:rsidRDefault="00AD0563" w:rsidP="00AD0563">
      <w:pPr>
        <w:pStyle w:val="texto2"/>
      </w:pPr>
      <w:r w:rsidRPr="006571DD">
        <w:t>c) chapas, folhas, tiras,</w:t>
      </w:r>
      <w:r w:rsidR="00683D3A" w:rsidRPr="006571DD">
        <w:t xml:space="preserve"> </w:t>
      </w:r>
      <w:r w:rsidRPr="006571DD">
        <w:t>autoadesivas de plástico, mesmo em rolos, a base de polímero (</w:t>
      </w:r>
      <w:r w:rsidR="008D215C" w:rsidRPr="006571DD">
        <w:t xml:space="preserve">Etileno </w:t>
      </w:r>
      <w:r w:rsidRPr="006571DD">
        <w:t xml:space="preserve">de </w:t>
      </w:r>
      <w:r w:rsidR="008D215C" w:rsidRPr="006571DD">
        <w:t xml:space="preserve">Acetato </w:t>
      </w:r>
      <w:r w:rsidRPr="006571DD">
        <w:t xml:space="preserve">de </w:t>
      </w:r>
      <w:r w:rsidR="008D215C" w:rsidRPr="006571DD">
        <w:t>Vinilo</w:t>
      </w:r>
      <w:r w:rsidR="008D215C">
        <w:t>)</w:t>
      </w:r>
      <w:bookmarkStart w:id="0" w:name="_GoBack"/>
      <w:bookmarkEnd w:id="0"/>
      <w:r w:rsidRPr="006571DD">
        <w:t>, classificadas no código 3920.10.99 da NCM;</w:t>
      </w:r>
    </w:p>
    <w:p w14:paraId="555340E6" w14:textId="142E733A" w:rsidR="00AD0563" w:rsidRPr="006571DD" w:rsidRDefault="00AD0563" w:rsidP="00AD0563">
      <w:pPr>
        <w:pStyle w:val="texto2"/>
      </w:pPr>
      <w:r w:rsidRPr="006571DD">
        <w:t>d) substrato plástico para fechamento traseiro (</w:t>
      </w:r>
      <w:proofErr w:type="spellStart"/>
      <w:r w:rsidR="00AE1757" w:rsidRPr="006571DD">
        <w:rPr>
          <w:i/>
        </w:rPr>
        <w:t>b</w:t>
      </w:r>
      <w:r w:rsidRPr="006571DD">
        <w:rPr>
          <w:i/>
        </w:rPr>
        <w:t>acksheet</w:t>
      </w:r>
      <w:proofErr w:type="spellEnd"/>
      <w:r w:rsidRPr="006571DD">
        <w:t>), classificado no código 3920.69.00 da NCM;</w:t>
      </w:r>
    </w:p>
    <w:p w14:paraId="75ED9DAE" w14:textId="7E3D0CA2" w:rsidR="00AD0563" w:rsidRPr="006571DD" w:rsidRDefault="00AD0563" w:rsidP="00AD0563">
      <w:pPr>
        <w:pStyle w:val="texto2"/>
      </w:pPr>
      <w:r w:rsidRPr="006571DD">
        <w:t>e) chapas, folhas, tiras ou filmes de Copolímero de Etileno (POE),</w:t>
      </w:r>
      <w:r w:rsidR="00D04150" w:rsidRPr="006571DD">
        <w:t xml:space="preserve"> </w:t>
      </w:r>
      <w:r w:rsidRPr="006571DD">
        <w:t xml:space="preserve">não adesivo, não alveolar, para uso como </w:t>
      </w:r>
      <w:proofErr w:type="spellStart"/>
      <w:r w:rsidRPr="006571DD">
        <w:t>encapsulante</w:t>
      </w:r>
      <w:proofErr w:type="spellEnd"/>
      <w:r w:rsidRPr="006571DD">
        <w:t>, na manufatura de módulos solares fotovoltaicos, classificados no código 3920.99.90 da NCM;</w:t>
      </w:r>
    </w:p>
    <w:p w14:paraId="37C70C28" w14:textId="11858FDC" w:rsidR="00AD0563" w:rsidRPr="006571DD" w:rsidRDefault="00AD0563" w:rsidP="00AD0563">
      <w:pPr>
        <w:pStyle w:val="texto2"/>
      </w:pPr>
      <w:r w:rsidRPr="006571DD">
        <w:t xml:space="preserve">f) vidro plano, temperado, de alta transmitância e de baixo teor de ferro, com ou sem revestimento </w:t>
      </w:r>
      <w:proofErr w:type="spellStart"/>
      <w:r w:rsidRPr="006571DD">
        <w:t>antirreflexivo</w:t>
      </w:r>
      <w:proofErr w:type="spellEnd"/>
      <w:r w:rsidRPr="006571DD">
        <w:t>, classificado no código 7007.19.00 da NCM;</w:t>
      </w:r>
    </w:p>
    <w:p w14:paraId="6A2A1C64" w14:textId="4BEC9E66" w:rsidR="00AD0563" w:rsidRPr="006571DD" w:rsidRDefault="00AD0563" w:rsidP="00AD0563">
      <w:pPr>
        <w:pStyle w:val="texto2"/>
      </w:pPr>
      <w:r w:rsidRPr="006571DD">
        <w:t>g) chapas e tiras de cobre, de espessura superior a 0,15 mm</w:t>
      </w:r>
      <w:r w:rsidR="00C32638" w:rsidRPr="006571DD">
        <w:t xml:space="preserve"> (quinze </w:t>
      </w:r>
      <w:r w:rsidR="00CE055D" w:rsidRPr="006571DD">
        <w:t>centésimos</w:t>
      </w:r>
      <w:r w:rsidR="00C32638" w:rsidRPr="006571DD">
        <w:t xml:space="preserve"> de milímetro)</w:t>
      </w:r>
      <w:r w:rsidRPr="006571DD">
        <w:t>, para conexão de células solares, classificadas no código 7409.19.00 da NCM;</w:t>
      </w:r>
    </w:p>
    <w:p w14:paraId="6C901B91" w14:textId="4F8580BA" w:rsidR="00AD0563" w:rsidRPr="006571DD" w:rsidRDefault="00AD0563" w:rsidP="00AD0563">
      <w:pPr>
        <w:pStyle w:val="texto2"/>
      </w:pPr>
      <w:r w:rsidRPr="006571DD">
        <w:t>h) chapas e tiras de ligas de cobre, de espessura superior a 0,15</w:t>
      </w:r>
      <w:r w:rsidR="00C32638" w:rsidRPr="006571DD">
        <w:t xml:space="preserve"> </w:t>
      </w:r>
      <w:r w:rsidRPr="006571DD">
        <w:t>mm</w:t>
      </w:r>
      <w:r w:rsidR="00C32638" w:rsidRPr="006571DD">
        <w:t xml:space="preserve"> (quinze </w:t>
      </w:r>
      <w:r w:rsidR="009470F3" w:rsidRPr="006571DD">
        <w:t>centésimos</w:t>
      </w:r>
      <w:r w:rsidR="00C32638" w:rsidRPr="006571DD">
        <w:t xml:space="preserve"> de milímetro)</w:t>
      </w:r>
      <w:r w:rsidRPr="006571DD">
        <w:t>, para conexão de células solares, classificadas no código 7409.90.00 da NCM;</w:t>
      </w:r>
    </w:p>
    <w:p w14:paraId="6F7E7173" w14:textId="039E0399" w:rsidR="00AD0563" w:rsidRPr="006571DD" w:rsidRDefault="00AD0563" w:rsidP="00AD0563">
      <w:pPr>
        <w:pStyle w:val="texto2"/>
      </w:pPr>
      <w:r w:rsidRPr="006571DD">
        <w:lastRenderedPageBreak/>
        <w:t>i) chapas e tiras de cobre, de espessura não superior a 0,15</w:t>
      </w:r>
      <w:r w:rsidR="00C32638" w:rsidRPr="006571DD">
        <w:t xml:space="preserve"> </w:t>
      </w:r>
      <w:r w:rsidRPr="006571DD">
        <w:t>mm</w:t>
      </w:r>
      <w:r w:rsidR="00C32638" w:rsidRPr="006571DD">
        <w:t xml:space="preserve"> (quinze </w:t>
      </w:r>
      <w:r w:rsidR="009470F3" w:rsidRPr="006571DD">
        <w:t>centésimos</w:t>
      </w:r>
      <w:r w:rsidR="00C32638" w:rsidRPr="006571DD">
        <w:t xml:space="preserve"> de milímetro)</w:t>
      </w:r>
      <w:r w:rsidRPr="006571DD">
        <w:t>, para conexão de células solares, classificadas no código 7410.21.90 da</w:t>
      </w:r>
      <w:r w:rsidR="00C32638" w:rsidRPr="006571DD">
        <w:t xml:space="preserve"> </w:t>
      </w:r>
      <w:r w:rsidRPr="006571DD">
        <w:t>NCM;</w:t>
      </w:r>
    </w:p>
    <w:p w14:paraId="60D338A5" w14:textId="4FA838F6" w:rsidR="00AD0563" w:rsidRPr="006571DD" w:rsidRDefault="00AD0563" w:rsidP="00AD0563">
      <w:pPr>
        <w:pStyle w:val="texto2"/>
      </w:pPr>
      <w:r w:rsidRPr="006571DD">
        <w:t>j) chapas, barras, perfis ou tubos de alumínio para compor a moldura do módulo fotovoltaico, classificados no código 7610.90.00 da NCM;</w:t>
      </w:r>
    </w:p>
    <w:p w14:paraId="2230F320" w14:textId="5FFCA9F8" w:rsidR="00AD0563" w:rsidRPr="006571DD" w:rsidRDefault="00CE055D" w:rsidP="00AD0563">
      <w:pPr>
        <w:pStyle w:val="texto2"/>
      </w:pPr>
      <w:r w:rsidRPr="006571DD">
        <w:t>k</w:t>
      </w:r>
      <w:r w:rsidR="00AD0563" w:rsidRPr="006571DD">
        <w:t>) caixa de junção para tensão superior a 1</w:t>
      </w:r>
      <w:r w:rsidR="00C32638" w:rsidRPr="006571DD">
        <w:t>.</w:t>
      </w:r>
      <w:r w:rsidR="00AD0563" w:rsidRPr="006571DD">
        <w:t>000</w:t>
      </w:r>
      <w:r w:rsidR="00C32638" w:rsidRPr="006571DD">
        <w:t xml:space="preserve"> </w:t>
      </w:r>
      <w:r w:rsidR="00AD0563" w:rsidRPr="006571DD">
        <w:t xml:space="preserve">V </w:t>
      </w:r>
      <w:r w:rsidR="00C32638" w:rsidRPr="006571DD">
        <w:t xml:space="preserve">(mil volts) </w:t>
      </w:r>
      <w:r w:rsidR="00AD0563" w:rsidRPr="006571DD">
        <w:t>em corrente contínua, para uso em módulos solares fotovoltaicos, classificados no código 8535.30.19 da NCM;</w:t>
      </w:r>
    </w:p>
    <w:p w14:paraId="4AEBDCA7" w14:textId="7B11816E" w:rsidR="00AD0563" w:rsidRPr="006571DD" w:rsidRDefault="00CE055D" w:rsidP="00AD0563">
      <w:pPr>
        <w:pStyle w:val="texto2"/>
      </w:pPr>
      <w:r w:rsidRPr="006571DD">
        <w:t>l</w:t>
      </w:r>
      <w:r w:rsidR="00AD0563" w:rsidRPr="006571DD">
        <w:t xml:space="preserve">) caixa de junção, </w:t>
      </w:r>
      <w:r w:rsidRPr="006571DD">
        <w:t>com</w:t>
      </w:r>
      <w:r w:rsidR="00AD0563" w:rsidRPr="006571DD">
        <w:t xml:space="preserve"> diodos e cabos de conexão, para tensão superior a 1</w:t>
      </w:r>
      <w:r w:rsidR="00C32638" w:rsidRPr="006571DD">
        <w:t>.</w:t>
      </w:r>
      <w:r w:rsidR="00AD0563" w:rsidRPr="006571DD">
        <w:t>000</w:t>
      </w:r>
      <w:r w:rsidR="00C32638" w:rsidRPr="006571DD">
        <w:t xml:space="preserve"> </w:t>
      </w:r>
      <w:r w:rsidR="00AD0563" w:rsidRPr="006571DD">
        <w:t>V</w:t>
      </w:r>
      <w:r w:rsidR="00C32638" w:rsidRPr="006571DD">
        <w:t xml:space="preserve"> (mil volts)</w:t>
      </w:r>
      <w:r w:rsidR="00AD0563" w:rsidRPr="006571DD">
        <w:t>, em corrente contínua, para uso em módulos solares fotovoltaicos, classificados no código 8535.90.90 da NCM;</w:t>
      </w:r>
    </w:p>
    <w:p w14:paraId="557CDE30" w14:textId="39B16E84" w:rsidR="00AD0563" w:rsidRPr="006571DD" w:rsidRDefault="00CE055D" w:rsidP="00AD0563">
      <w:pPr>
        <w:pStyle w:val="texto2"/>
      </w:pPr>
      <w:r w:rsidRPr="006571DD">
        <w:t>m</w:t>
      </w:r>
      <w:r w:rsidR="00AD0563" w:rsidRPr="006571DD">
        <w:t xml:space="preserve">) caixa de </w:t>
      </w:r>
      <w:r w:rsidR="00C32638" w:rsidRPr="006571DD">
        <w:t>j</w:t>
      </w:r>
      <w:r w:rsidR="00AD0563" w:rsidRPr="006571DD">
        <w:t>unção para tensão inferior a 1</w:t>
      </w:r>
      <w:r w:rsidR="00C32638" w:rsidRPr="006571DD">
        <w:t>.</w:t>
      </w:r>
      <w:r w:rsidR="00AD0563" w:rsidRPr="006571DD">
        <w:t>000</w:t>
      </w:r>
      <w:r w:rsidR="00C32638" w:rsidRPr="006571DD">
        <w:t xml:space="preserve"> </w:t>
      </w:r>
      <w:r w:rsidR="00AD0563" w:rsidRPr="006571DD">
        <w:t>V</w:t>
      </w:r>
      <w:r w:rsidR="00C32638" w:rsidRPr="006571DD">
        <w:t xml:space="preserve"> (mil volts)</w:t>
      </w:r>
      <w:r w:rsidR="00AD0563" w:rsidRPr="006571DD">
        <w:t xml:space="preserve"> em corrente contínua, para uso em módulos solares fotovoltaicos, classificados </w:t>
      </w:r>
      <w:r w:rsidR="00E461B1" w:rsidRPr="006571DD">
        <w:t>n</w:t>
      </w:r>
      <w:r w:rsidR="00AD0563" w:rsidRPr="006571DD">
        <w:t>o código 8536.90.90 da NCM;</w:t>
      </w:r>
    </w:p>
    <w:p w14:paraId="3264CA61" w14:textId="223AA5DA" w:rsidR="00AD0563" w:rsidRPr="006571DD" w:rsidRDefault="00CE055D" w:rsidP="00AD0563">
      <w:pPr>
        <w:pStyle w:val="texto2"/>
      </w:pPr>
      <w:r w:rsidRPr="006571DD">
        <w:t>n</w:t>
      </w:r>
      <w:r w:rsidR="00AD0563" w:rsidRPr="006571DD">
        <w:t>) outras células solares, classificadas no código 8541.40.18 da NCM;</w:t>
      </w:r>
    </w:p>
    <w:p w14:paraId="5FB4B724" w14:textId="3EF95272" w:rsidR="00AD0563" w:rsidRPr="006571DD" w:rsidRDefault="00CE055D" w:rsidP="00AD0563">
      <w:pPr>
        <w:pStyle w:val="texto2"/>
      </w:pPr>
      <w:r w:rsidRPr="006571DD">
        <w:t>o</w:t>
      </w:r>
      <w:r w:rsidR="00AD0563" w:rsidRPr="006571DD">
        <w:t>) condutores elétricos, para uma tensão não superior a 1.000 V</w:t>
      </w:r>
      <w:r w:rsidR="00C32638" w:rsidRPr="006571DD">
        <w:t xml:space="preserve"> (mil volts)</w:t>
      </w:r>
      <w:r w:rsidR="00AD0563" w:rsidRPr="006571DD">
        <w:t>, munidos de peças de conexão, classificados no código 8544.42.00 da</w:t>
      </w:r>
      <w:r w:rsidR="00C32638" w:rsidRPr="006571DD">
        <w:t xml:space="preserve"> </w:t>
      </w:r>
      <w:r w:rsidR="00AD0563" w:rsidRPr="006571DD">
        <w:t>NCM;</w:t>
      </w:r>
    </w:p>
    <w:p w14:paraId="32E2B9FE" w14:textId="7DDCA65E" w:rsidR="00AD0563" w:rsidRPr="006571DD" w:rsidRDefault="00CE055D" w:rsidP="00AD0563">
      <w:pPr>
        <w:pStyle w:val="texto2"/>
      </w:pPr>
      <w:r w:rsidRPr="006571DD">
        <w:lastRenderedPageBreak/>
        <w:t>p</w:t>
      </w:r>
      <w:r w:rsidR="00AD0563" w:rsidRPr="006571DD">
        <w:t>) condutores elétricos, para uma tensão não superior a 1.000 V</w:t>
      </w:r>
      <w:r w:rsidR="00C32638" w:rsidRPr="006571DD">
        <w:t xml:space="preserve"> (mil volts)</w:t>
      </w:r>
      <w:r w:rsidR="00AD0563" w:rsidRPr="006571DD">
        <w:t>, classificados no código 8544.49.00 da NCM;</w:t>
      </w:r>
    </w:p>
    <w:p w14:paraId="3F061DEA" w14:textId="14E764E1" w:rsidR="00AD0563" w:rsidRPr="006571DD" w:rsidRDefault="00CE055D" w:rsidP="00AD0563">
      <w:pPr>
        <w:pStyle w:val="texto2"/>
      </w:pPr>
      <w:r w:rsidRPr="006571DD">
        <w:t>q</w:t>
      </w:r>
      <w:r w:rsidR="00AD0563" w:rsidRPr="006571DD">
        <w:t>) condutores elétricos, para uma tensão superior a 1.000 V</w:t>
      </w:r>
      <w:r w:rsidR="00C32638" w:rsidRPr="006571DD">
        <w:t xml:space="preserve"> (mil volts)</w:t>
      </w:r>
      <w:r w:rsidR="00AD0563" w:rsidRPr="006571DD">
        <w:t>, classificados no código 8544.60.00 da NCM; e</w:t>
      </w:r>
    </w:p>
    <w:p w14:paraId="68B66F46" w14:textId="09CF4FAF" w:rsidR="00AD0563" w:rsidRPr="006571DD" w:rsidRDefault="00CE055D" w:rsidP="00AD0563">
      <w:pPr>
        <w:pStyle w:val="texto2"/>
      </w:pPr>
      <w:r w:rsidRPr="006571DD">
        <w:t>r</w:t>
      </w:r>
      <w:r w:rsidR="00AD0563" w:rsidRPr="006571DD">
        <w:t>) outros insumos e equipamentos relacionados em ato do Poder Executivo.</w:t>
      </w:r>
    </w:p>
    <w:p w14:paraId="39D7C565" w14:textId="77777777" w:rsidR="00AD0563" w:rsidRPr="006571DD" w:rsidRDefault="00AD0563" w:rsidP="009B3BCA">
      <w:pPr>
        <w:pStyle w:val="texto2"/>
        <w:ind w:firstLine="0"/>
      </w:pPr>
      <w:r w:rsidRPr="006571DD">
        <w:t>..................................</w:t>
      </w:r>
      <w:r w:rsidR="009B3BCA" w:rsidRPr="006571DD">
        <w:t>............</w:t>
      </w:r>
      <w:proofErr w:type="gramStart"/>
      <w:r w:rsidR="009B3BCA" w:rsidRPr="006571DD">
        <w:t>”(</w:t>
      </w:r>
      <w:proofErr w:type="gramEnd"/>
      <w:r w:rsidR="009B3BCA" w:rsidRPr="006571DD">
        <w:t>NR)</w:t>
      </w:r>
    </w:p>
    <w:p w14:paraId="25BC7BED" w14:textId="1F887B3E" w:rsidR="00AD0563" w:rsidRPr="006571DD" w:rsidRDefault="009B3BCA" w:rsidP="009B3BCA">
      <w:pPr>
        <w:pStyle w:val="texto2"/>
      </w:pPr>
      <w:r w:rsidRPr="006571DD">
        <w:t>“Art. 4º-A</w:t>
      </w:r>
      <w:r w:rsidR="00AD0563" w:rsidRPr="006571DD">
        <w:t xml:space="preserve"> Observado o disposto no art. 65 desta Lei, a pessoa jurídica beneficiária do </w:t>
      </w:r>
      <w:proofErr w:type="spellStart"/>
      <w:r w:rsidR="00AD0563" w:rsidRPr="006571DD">
        <w:t>P</w:t>
      </w:r>
      <w:r w:rsidR="009470F3" w:rsidRPr="006571DD">
        <w:t>adis</w:t>
      </w:r>
      <w:proofErr w:type="spellEnd"/>
      <w:r w:rsidR="00AD0563" w:rsidRPr="006571DD">
        <w:t xml:space="preserve"> fará jus a crédito financeiro calculado sobre o dispêndio efetivamente aplicado no trimestre anterior em atividades de pesquisa, desenvolvimento e inovação de que trata o </w:t>
      </w:r>
      <w:r w:rsidR="00AD0563" w:rsidRPr="006571DD">
        <w:rPr>
          <w:i/>
        </w:rPr>
        <w:t>caput</w:t>
      </w:r>
      <w:r w:rsidR="00AD0563" w:rsidRPr="006571DD">
        <w:t xml:space="preserve"> do art. 6</w:t>
      </w:r>
      <w:r w:rsidRPr="006571DD">
        <w:t>º</w:t>
      </w:r>
      <w:r w:rsidR="00AD0563" w:rsidRPr="006571DD">
        <w:t xml:space="preserve"> desta Lei multiplicado por: </w:t>
      </w:r>
    </w:p>
    <w:p w14:paraId="4AEAEA78" w14:textId="227EAF1C" w:rsidR="00AD0563" w:rsidRPr="006571DD" w:rsidRDefault="00AD0563" w:rsidP="009B3BCA">
      <w:pPr>
        <w:pStyle w:val="texto2"/>
      </w:pPr>
      <w:r w:rsidRPr="006571DD">
        <w:t>I – 2,62 (dois inteiros e sessenta e dois centésimos), até 31 de dezembro de 2024, limitado a 13,1</w:t>
      </w:r>
      <w:r w:rsidR="009470F3" w:rsidRPr="006571DD">
        <w:t>0</w:t>
      </w:r>
      <w:r w:rsidRPr="006571DD">
        <w:t>% (treze inteiros e dez centésimos por cento) da base de cálculo do valor de investimento em Pesquisa, Desenvolvimento e Inovação Mínimo (PD&amp;IM) do período de apuração; e</w:t>
      </w:r>
    </w:p>
    <w:p w14:paraId="3131E05A" w14:textId="4E1C35CD" w:rsidR="00AD0563" w:rsidRPr="006571DD" w:rsidRDefault="00AD0563" w:rsidP="009B3BCA">
      <w:pPr>
        <w:pStyle w:val="texto2"/>
      </w:pPr>
      <w:r w:rsidRPr="006571DD">
        <w:t xml:space="preserve">II – 2,46 (dois inteiros e quarenta e seis centésimos), de </w:t>
      </w:r>
      <w:r w:rsidR="009470F3" w:rsidRPr="006571DD">
        <w:t>1º</w:t>
      </w:r>
      <w:r w:rsidRPr="006571DD">
        <w:t xml:space="preserve"> de janeiro de 2025 a 31 de dezembro de 2026, limitado a 12,30% (doze inteiros e trinta centésimos por cento) da base de cálculo do valor de investimento em PD&amp;IM </w:t>
      </w:r>
      <w:r w:rsidR="0047155C" w:rsidRPr="006571DD">
        <w:t>do período de apuração.</w:t>
      </w:r>
    </w:p>
    <w:p w14:paraId="61789F9B" w14:textId="77777777" w:rsidR="001D0BAC" w:rsidRPr="006571DD" w:rsidRDefault="001D0BAC" w:rsidP="001D0BAC">
      <w:pPr>
        <w:pStyle w:val="texto2"/>
        <w:ind w:firstLine="0"/>
      </w:pPr>
      <w:r w:rsidRPr="006571DD">
        <w:t>..................................................</w:t>
      </w:r>
    </w:p>
    <w:p w14:paraId="6B8FDF03" w14:textId="77777777" w:rsidR="001D0BAC" w:rsidRPr="006571DD" w:rsidRDefault="001D0BAC" w:rsidP="009B3BCA">
      <w:pPr>
        <w:pStyle w:val="texto2"/>
      </w:pPr>
      <w:r w:rsidRPr="006571DD">
        <w:lastRenderedPageBreak/>
        <w:t>§ 2º (Revogado).</w:t>
      </w:r>
    </w:p>
    <w:p w14:paraId="096B70E7" w14:textId="77777777" w:rsidR="001D0BAC" w:rsidRPr="006571DD" w:rsidRDefault="001D0BAC" w:rsidP="001D0BAC">
      <w:pPr>
        <w:pStyle w:val="texto2"/>
        <w:ind w:firstLine="0"/>
      </w:pPr>
      <w:r w:rsidRPr="006571DD">
        <w:t>..............................................</w:t>
      </w:r>
      <w:proofErr w:type="gramStart"/>
      <w:r w:rsidRPr="006571DD">
        <w:t>”(</w:t>
      </w:r>
      <w:proofErr w:type="gramEnd"/>
      <w:r w:rsidRPr="006571DD">
        <w:t>NR)</w:t>
      </w:r>
    </w:p>
    <w:p w14:paraId="79D6F64D" w14:textId="03789534" w:rsidR="00AD0563" w:rsidRPr="006571DD" w:rsidRDefault="00AD0563" w:rsidP="009B3BCA">
      <w:pPr>
        <w:pStyle w:val="texto2"/>
      </w:pPr>
      <w:r w:rsidRPr="006571DD">
        <w:t>“Art. 64. As disposições do</w:t>
      </w:r>
      <w:r w:rsidR="0047155C" w:rsidRPr="006571DD">
        <w:t>s</w:t>
      </w:r>
      <w:r w:rsidRPr="006571DD">
        <w:t xml:space="preserve"> </w:t>
      </w:r>
      <w:proofErr w:type="spellStart"/>
      <w:r w:rsidRPr="006571DD">
        <w:t>art</w:t>
      </w:r>
      <w:r w:rsidR="0047155C" w:rsidRPr="006571DD">
        <w:t>s</w:t>
      </w:r>
      <w:proofErr w:type="spellEnd"/>
      <w:r w:rsidR="0047155C" w:rsidRPr="006571DD">
        <w:t xml:space="preserve">. 3º e </w:t>
      </w:r>
      <w:r w:rsidRPr="006571DD">
        <w:t xml:space="preserve">4º-A a 4º-H desta </w:t>
      </w:r>
      <w:r w:rsidR="009B3BCA" w:rsidRPr="006571DD">
        <w:t>L</w:t>
      </w:r>
      <w:r w:rsidRPr="006571DD">
        <w:t xml:space="preserve">ei vigorarão até 31 de dezembro de </w:t>
      </w:r>
      <w:proofErr w:type="gramStart"/>
      <w:r w:rsidRPr="006571DD">
        <w:t>2026.</w:t>
      </w:r>
      <w:r w:rsidR="009B3BCA" w:rsidRPr="006571DD">
        <w:t>”</w:t>
      </w:r>
      <w:proofErr w:type="gramEnd"/>
      <w:r w:rsidR="009B3BCA" w:rsidRPr="006571DD">
        <w:t>(NR)</w:t>
      </w:r>
    </w:p>
    <w:p w14:paraId="46B3E481" w14:textId="24FBBD30" w:rsidR="00AD0563" w:rsidRPr="006571DD" w:rsidRDefault="00AD0563" w:rsidP="00AD0563">
      <w:pPr>
        <w:pStyle w:val="texto1"/>
      </w:pPr>
      <w:r w:rsidRPr="006571DD">
        <w:t xml:space="preserve">Art. 3º Os projetos de que trata o </w:t>
      </w:r>
      <w:r w:rsidR="009B3BCA" w:rsidRPr="006571DD">
        <w:t xml:space="preserve">§ 4º do </w:t>
      </w:r>
      <w:r w:rsidRPr="006571DD">
        <w:t>art. 2</w:t>
      </w:r>
      <w:r w:rsidR="009B3BCA" w:rsidRPr="006571DD">
        <w:t>º</w:t>
      </w:r>
      <w:r w:rsidRPr="006571DD">
        <w:t xml:space="preserve"> da Lei nº </w:t>
      </w:r>
      <w:r w:rsidR="005546FC" w:rsidRPr="006571DD">
        <w:t>11</w:t>
      </w:r>
      <w:r w:rsidRPr="006571DD">
        <w:t xml:space="preserve">.484, de 31 de maio de 2007, aprovados na forma do </w:t>
      </w:r>
      <w:r w:rsidRPr="006571DD">
        <w:rPr>
          <w:i/>
        </w:rPr>
        <w:t>caput</w:t>
      </w:r>
      <w:r w:rsidRPr="006571DD">
        <w:t xml:space="preserve"> do art. 5º da </w:t>
      </w:r>
      <w:r w:rsidR="0047155C" w:rsidRPr="006571DD">
        <w:t>referida</w:t>
      </w:r>
      <w:r w:rsidRPr="006571DD">
        <w:t xml:space="preserve"> Lei, bem como os respectivos atos de habilitação concedidos pela Secretaria Especial da Receita Federal do Brasil até a data de publicação desta Lei, permanecem vigentes, independentemente de qualquer ato administrativo específico, observadas as disposições do art. 65 da </w:t>
      </w:r>
      <w:r w:rsidR="001D0BAC" w:rsidRPr="006571DD">
        <w:t>Lei nº 11.484, de 31 de maio de 2007</w:t>
      </w:r>
      <w:r w:rsidR="0047155C" w:rsidRPr="006571DD">
        <w:t>.</w:t>
      </w:r>
    </w:p>
    <w:p w14:paraId="7E51FE81" w14:textId="303CA8DF" w:rsidR="00AD0563" w:rsidRPr="006571DD" w:rsidRDefault="00AD0563" w:rsidP="00AD0563">
      <w:pPr>
        <w:pStyle w:val="texto1"/>
      </w:pPr>
      <w:r w:rsidRPr="006571DD">
        <w:t>Art. 4</w:t>
      </w:r>
      <w:r w:rsidR="009B3BCA" w:rsidRPr="006571DD">
        <w:t>º</w:t>
      </w:r>
      <w:r w:rsidRPr="006571DD">
        <w:t xml:space="preserve"> Esta </w:t>
      </w:r>
      <w:r w:rsidR="009B3BCA" w:rsidRPr="006571DD">
        <w:t>L</w:t>
      </w:r>
      <w:r w:rsidRPr="006571DD">
        <w:t xml:space="preserve">ei produzirá efeitos com relação aos incentivos de que tratam os </w:t>
      </w:r>
      <w:proofErr w:type="spellStart"/>
      <w:r w:rsidR="009B3BCA" w:rsidRPr="006571DD">
        <w:t>arts</w:t>
      </w:r>
      <w:proofErr w:type="spellEnd"/>
      <w:r w:rsidR="009B3BCA" w:rsidRPr="006571DD">
        <w:t>.</w:t>
      </w:r>
      <w:r w:rsidRPr="006571DD">
        <w:t xml:space="preserve"> 3º e 4º-A a 4º-H da Lei </w:t>
      </w:r>
      <w:r w:rsidR="009B3BCA" w:rsidRPr="006571DD">
        <w:t xml:space="preserve">nº </w:t>
      </w:r>
      <w:r w:rsidRPr="006571DD">
        <w:t xml:space="preserve">11.484, de 31 de maio de 2007, a partir do momento em que a renúncia respectiva constar da </w:t>
      </w:r>
      <w:r w:rsidR="001D0BAC" w:rsidRPr="006571DD">
        <w:t xml:space="preserve">lei orçamentária anual </w:t>
      </w:r>
      <w:r w:rsidRPr="006571DD">
        <w:t>para cada exercício financeiro.</w:t>
      </w:r>
    </w:p>
    <w:p w14:paraId="2A9D8C4E" w14:textId="544CABF3" w:rsidR="00AD0563" w:rsidRPr="006571DD" w:rsidRDefault="00AD0563" w:rsidP="00AD0563">
      <w:pPr>
        <w:pStyle w:val="texto1"/>
      </w:pPr>
      <w:r w:rsidRPr="006571DD">
        <w:t>Art. 5º Ficam revogados o § 2º do art. 4</w:t>
      </w:r>
      <w:r w:rsidR="001D0BAC" w:rsidRPr="006571DD">
        <w:t>º</w:t>
      </w:r>
      <w:r w:rsidRPr="006571DD">
        <w:t xml:space="preserve">-A e o § 2º do art. 5º da Lei nº </w:t>
      </w:r>
      <w:r w:rsidR="001D0BAC" w:rsidRPr="006571DD">
        <w:t>11</w:t>
      </w:r>
      <w:r w:rsidRPr="006571DD">
        <w:t>.484, de 31 de maio de 2007.</w:t>
      </w:r>
    </w:p>
    <w:p w14:paraId="791C6679" w14:textId="77777777" w:rsidR="009B3BCA" w:rsidRPr="006571DD" w:rsidRDefault="00AD0563" w:rsidP="00AD0563">
      <w:pPr>
        <w:pStyle w:val="texto1"/>
      </w:pPr>
      <w:r w:rsidRPr="006571DD">
        <w:t>Art. 6º Esta Lei entra em vigor na data de sua publicação.</w:t>
      </w:r>
    </w:p>
    <w:p w14:paraId="51941D80" w14:textId="2DEA4BC4" w:rsidR="000659C9" w:rsidRPr="006571DD" w:rsidRDefault="000659C9" w:rsidP="00AD0563">
      <w:pPr>
        <w:pStyle w:val="texto1"/>
      </w:pPr>
      <w:r w:rsidRPr="006571DD">
        <w:t>Sala das Se</w:t>
      </w:r>
      <w:r w:rsidR="00BE7484" w:rsidRPr="006571DD">
        <w:t>ssões, em</w:t>
      </w:r>
      <w:r w:rsidR="0047155C" w:rsidRPr="006571DD">
        <w:t xml:space="preserve"> 8 de dezembro de 2021.</w:t>
      </w:r>
    </w:p>
    <w:p w14:paraId="3A3CA6EB" w14:textId="77777777" w:rsidR="000659C9" w:rsidRPr="006571DD" w:rsidRDefault="000659C9" w:rsidP="00014DB4">
      <w:pPr>
        <w:pStyle w:val="assinatura"/>
        <w:suppressAutoHyphens w:val="0"/>
        <w:rPr>
          <w:szCs w:val="24"/>
        </w:rPr>
      </w:pPr>
    </w:p>
    <w:p w14:paraId="43DC6308" w14:textId="77777777" w:rsidR="000659C9" w:rsidRPr="006571DD" w:rsidRDefault="000659C9" w:rsidP="00014DB4">
      <w:pPr>
        <w:pStyle w:val="assinatura"/>
        <w:suppressAutoHyphens w:val="0"/>
        <w:rPr>
          <w:szCs w:val="24"/>
        </w:rPr>
      </w:pPr>
    </w:p>
    <w:p w14:paraId="78D005B1" w14:textId="77777777" w:rsidR="000659C9" w:rsidRPr="006571DD" w:rsidRDefault="000659C9" w:rsidP="00014DB4">
      <w:pPr>
        <w:pStyle w:val="assinatura"/>
        <w:suppressAutoHyphens w:val="0"/>
        <w:rPr>
          <w:szCs w:val="24"/>
        </w:rPr>
      </w:pPr>
    </w:p>
    <w:p w14:paraId="5F7744B2" w14:textId="4DB0F0AA" w:rsidR="001C198D" w:rsidRPr="006571DD" w:rsidRDefault="001C198D" w:rsidP="00014DB4">
      <w:pPr>
        <w:pStyle w:val="assinatura"/>
        <w:suppressAutoHyphens w:val="0"/>
        <w:rPr>
          <w:szCs w:val="24"/>
        </w:rPr>
      </w:pPr>
      <w:r w:rsidRPr="006571DD">
        <w:rPr>
          <w:szCs w:val="24"/>
        </w:rPr>
        <w:t>Deputado</w:t>
      </w:r>
      <w:r w:rsidR="0047155C" w:rsidRPr="006571DD">
        <w:rPr>
          <w:szCs w:val="24"/>
        </w:rPr>
        <w:t xml:space="preserve"> MÁRCIO MARINHO</w:t>
      </w:r>
    </w:p>
    <w:p w14:paraId="180D7763" w14:textId="566F131C" w:rsidR="0047155C" w:rsidRPr="006571DD" w:rsidRDefault="001C198D">
      <w:pPr>
        <w:pStyle w:val="assinatura"/>
        <w:suppressAutoHyphens w:val="0"/>
        <w:rPr>
          <w:szCs w:val="24"/>
        </w:rPr>
      </w:pPr>
      <w:r w:rsidRPr="006571DD">
        <w:rPr>
          <w:szCs w:val="24"/>
        </w:rPr>
        <w:t>Relator</w:t>
      </w:r>
    </w:p>
    <w:sectPr w:rsidR="0047155C" w:rsidRPr="006571DD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3A269" w14:textId="77777777" w:rsidR="000B065B" w:rsidRDefault="000B065B">
      <w:r>
        <w:separator/>
      </w:r>
    </w:p>
    <w:p w14:paraId="452A74EE" w14:textId="77777777" w:rsidR="000B065B" w:rsidRDefault="000B065B"/>
  </w:endnote>
  <w:endnote w:type="continuationSeparator" w:id="0">
    <w:p w14:paraId="5FFED284" w14:textId="77777777" w:rsidR="000B065B" w:rsidRDefault="000B065B">
      <w:r>
        <w:continuationSeparator/>
      </w:r>
    </w:p>
    <w:p w14:paraId="4DDEF8E7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58A2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129F37" w14:textId="77777777" w:rsidR="006C0DCB" w:rsidRDefault="006C0DCB">
    <w:pPr>
      <w:pStyle w:val="Rodap"/>
      <w:ind w:right="360"/>
    </w:pPr>
  </w:p>
  <w:p w14:paraId="1B72C3AB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F958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258C30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C65DF5" w14:textId="77777777" w:rsidR="000B065B" w:rsidRDefault="000B065B">
      <w:r>
        <w:separator/>
      </w:r>
    </w:p>
    <w:p w14:paraId="160F4D7C" w14:textId="77777777" w:rsidR="000B065B" w:rsidRDefault="000B065B"/>
  </w:footnote>
  <w:footnote w:type="continuationSeparator" w:id="0">
    <w:p w14:paraId="29FC4F83" w14:textId="77777777" w:rsidR="000B065B" w:rsidRDefault="000B065B">
      <w:r>
        <w:continuationSeparator/>
      </w:r>
    </w:p>
    <w:p w14:paraId="4F830B5D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7F12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3A420D" w14:textId="77777777" w:rsidR="006C0DCB" w:rsidRDefault="006C0DCB">
    <w:pPr>
      <w:pStyle w:val="Cabealho"/>
      <w:ind w:right="360"/>
    </w:pPr>
  </w:p>
  <w:p w14:paraId="5304B600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35A1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D215C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0345F9A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9690A56" wp14:editId="0DBE5139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5F48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4446DB7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B2DF33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593EC09C" wp14:editId="577016C2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E949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76422"/>
    <w:rsid w:val="000847AC"/>
    <w:rsid w:val="00095575"/>
    <w:rsid w:val="000B065B"/>
    <w:rsid w:val="001120A1"/>
    <w:rsid w:val="00141D5C"/>
    <w:rsid w:val="001714F5"/>
    <w:rsid w:val="001A693F"/>
    <w:rsid w:val="001C198D"/>
    <w:rsid w:val="001D0BAC"/>
    <w:rsid w:val="001F6DDF"/>
    <w:rsid w:val="00207463"/>
    <w:rsid w:val="0025430D"/>
    <w:rsid w:val="00271519"/>
    <w:rsid w:val="00275731"/>
    <w:rsid w:val="00355217"/>
    <w:rsid w:val="00386D89"/>
    <w:rsid w:val="003E5D07"/>
    <w:rsid w:val="00404CA2"/>
    <w:rsid w:val="00412B8D"/>
    <w:rsid w:val="00437B00"/>
    <w:rsid w:val="0047155C"/>
    <w:rsid w:val="004A1C32"/>
    <w:rsid w:val="004F43ED"/>
    <w:rsid w:val="00525AB7"/>
    <w:rsid w:val="005546FC"/>
    <w:rsid w:val="005F1BCA"/>
    <w:rsid w:val="00602E48"/>
    <w:rsid w:val="00647B0C"/>
    <w:rsid w:val="0065382A"/>
    <w:rsid w:val="006571DD"/>
    <w:rsid w:val="006604CF"/>
    <w:rsid w:val="006761D9"/>
    <w:rsid w:val="00683D3A"/>
    <w:rsid w:val="006C0DCB"/>
    <w:rsid w:val="006C4829"/>
    <w:rsid w:val="00711933"/>
    <w:rsid w:val="0072494C"/>
    <w:rsid w:val="007657F4"/>
    <w:rsid w:val="007743E6"/>
    <w:rsid w:val="0077455A"/>
    <w:rsid w:val="0079060C"/>
    <w:rsid w:val="007B34E1"/>
    <w:rsid w:val="007B5903"/>
    <w:rsid w:val="00863863"/>
    <w:rsid w:val="008D215C"/>
    <w:rsid w:val="009470F3"/>
    <w:rsid w:val="0097659B"/>
    <w:rsid w:val="009B3BCA"/>
    <w:rsid w:val="00A14BCB"/>
    <w:rsid w:val="00A74E6B"/>
    <w:rsid w:val="00AA74D0"/>
    <w:rsid w:val="00AD04C4"/>
    <w:rsid w:val="00AD0563"/>
    <w:rsid w:val="00AE1757"/>
    <w:rsid w:val="00B85D72"/>
    <w:rsid w:val="00B92F03"/>
    <w:rsid w:val="00BA3467"/>
    <w:rsid w:val="00BE7484"/>
    <w:rsid w:val="00BF5973"/>
    <w:rsid w:val="00C2529C"/>
    <w:rsid w:val="00C32638"/>
    <w:rsid w:val="00C52694"/>
    <w:rsid w:val="00C56E4F"/>
    <w:rsid w:val="00C741D3"/>
    <w:rsid w:val="00CA069C"/>
    <w:rsid w:val="00CD107E"/>
    <w:rsid w:val="00CE055D"/>
    <w:rsid w:val="00D04150"/>
    <w:rsid w:val="00D328C4"/>
    <w:rsid w:val="00D3358B"/>
    <w:rsid w:val="00D67B20"/>
    <w:rsid w:val="00DB5A9D"/>
    <w:rsid w:val="00DE3C36"/>
    <w:rsid w:val="00DF5BF2"/>
    <w:rsid w:val="00E10C16"/>
    <w:rsid w:val="00E31C64"/>
    <w:rsid w:val="00E42D0A"/>
    <w:rsid w:val="00E461B1"/>
    <w:rsid w:val="00E87019"/>
    <w:rsid w:val="00E9542E"/>
    <w:rsid w:val="00E975CB"/>
    <w:rsid w:val="00F23FBC"/>
    <w:rsid w:val="00F25CB9"/>
    <w:rsid w:val="00F745A6"/>
    <w:rsid w:val="00F9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00D80B7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714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714F5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714F5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714F5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714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2021-12-09T13:03:00Z</dcterms:created>
  <dcterms:modified xsi:type="dcterms:W3CDTF">2021-12-09T13:16:00Z</dcterms:modified>
</cp:coreProperties>
</file>