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BD163D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BD163D">
        <w:rPr>
          <w:b w:val="0"/>
        </w:rPr>
        <w:t>redação final</w:t>
      </w:r>
    </w:p>
    <w:p w:rsidR="00EF3BAA" w:rsidRPr="00BD163D" w:rsidRDefault="00EF3BAA" w:rsidP="00E45A21">
      <w:pPr>
        <w:pStyle w:val="cabea"/>
        <w:spacing w:line="240" w:lineRule="auto"/>
        <w:rPr>
          <w:b w:val="0"/>
        </w:rPr>
      </w:pPr>
      <w:r w:rsidRPr="00BD163D">
        <w:rPr>
          <w:b w:val="0"/>
        </w:rPr>
        <w:t>projeto de decreto legislativo nº</w:t>
      </w:r>
      <w:r w:rsidR="00B96FE5" w:rsidRPr="00BD163D">
        <w:rPr>
          <w:b w:val="0"/>
        </w:rPr>
        <w:t>414</w:t>
      </w:r>
      <w:r w:rsidRPr="00BD163D">
        <w:rPr>
          <w:b w:val="0"/>
        </w:rPr>
        <w:t>-</w:t>
      </w:r>
      <w:r w:rsidR="007828B0" w:rsidRPr="00BD163D">
        <w:rPr>
          <w:b w:val="0"/>
        </w:rPr>
        <w:t>C</w:t>
      </w:r>
      <w:r w:rsidR="008C41B3" w:rsidRPr="00BD163D">
        <w:rPr>
          <w:b w:val="0"/>
        </w:rPr>
        <w:t xml:space="preserve"> de </w:t>
      </w:r>
      <w:r w:rsidR="00CF0B1E" w:rsidRPr="00BD163D">
        <w:rPr>
          <w:b w:val="0"/>
        </w:rPr>
        <w:t>20</w:t>
      </w:r>
      <w:r w:rsidR="00B96FE5" w:rsidRPr="00BD163D">
        <w:rPr>
          <w:b w:val="0"/>
        </w:rPr>
        <w:t>16</w:t>
      </w:r>
    </w:p>
    <w:p w:rsidR="00E45A21" w:rsidRPr="00BD163D" w:rsidRDefault="00E45A21" w:rsidP="00E45A21">
      <w:pPr>
        <w:pStyle w:val="cabea"/>
        <w:rPr>
          <w:b w:val="0"/>
        </w:rPr>
      </w:pPr>
    </w:p>
    <w:p w:rsidR="00142D9A" w:rsidRPr="00BD163D" w:rsidRDefault="00B96FE5" w:rsidP="00142D9A">
      <w:pPr>
        <w:pStyle w:val="ementa"/>
      </w:pPr>
      <w:r w:rsidRPr="00BD163D">
        <w:t xml:space="preserve">Aprova o texto do Acordo entre o Governo da República Federativa do Brasil e os Estados de Guernsey para o Intercâmbio de </w:t>
      </w:r>
      <w:r w:rsidR="00120605">
        <w:t xml:space="preserve">Informações </w:t>
      </w:r>
      <w:r w:rsidR="00913794">
        <w:t>R</w:t>
      </w:r>
      <w:r w:rsidR="00913794" w:rsidRPr="00BD163D">
        <w:t xml:space="preserve">elativas </w:t>
      </w:r>
      <w:r w:rsidRPr="00BD163D">
        <w:t>a Matérias Tributárias, celebrado em Londres, em 6 de fevereiro de 2013.</w:t>
      </w:r>
    </w:p>
    <w:p w:rsidR="00142D9A" w:rsidRPr="00BD163D" w:rsidRDefault="00142D9A" w:rsidP="00142D9A">
      <w:pPr>
        <w:pStyle w:val="texto1"/>
      </w:pPr>
    </w:p>
    <w:p w:rsidR="00142D9A" w:rsidRPr="00BD163D" w:rsidRDefault="00142D9A" w:rsidP="00142D9A">
      <w:pPr>
        <w:pStyle w:val="texto1"/>
        <w:rPr>
          <w:sz w:val="28"/>
        </w:rPr>
      </w:pPr>
      <w:r w:rsidRPr="00BD163D">
        <w:t>O CONGRESSO NACIONAL decreta:</w:t>
      </w:r>
    </w:p>
    <w:p w:rsidR="00142D9A" w:rsidRPr="00BD163D" w:rsidRDefault="00142D9A" w:rsidP="00142D9A">
      <w:pPr>
        <w:pStyle w:val="texto1"/>
      </w:pPr>
    </w:p>
    <w:p w:rsidR="00CF0B1E" w:rsidRPr="00BD163D" w:rsidRDefault="00CF0B1E" w:rsidP="00CF0B1E">
      <w:pPr>
        <w:pStyle w:val="texto1"/>
      </w:pPr>
      <w:r w:rsidRPr="00BD163D">
        <w:t xml:space="preserve">Art. 1º </w:t>
      </w:r>
      <w:r w:rsidR="00B96FE5" w:rsidRPr="00BD163D">
        <w:t>Fica aprovado o texto do Acordo entre o Governo da República Federativa do Brasil e os Estados de Guernsey para o Intercâ</w:t>
      </w:r>
      <w:r w:rsidR="00120605">
        <w:t xml:space="preserve">mbio de Informações </w:t>
      </w:r>
      <w:r w:rsidR="00913794">
        <w:t>R</w:t>
      </w:r>
      <w:r w:rsidR="00913794" w:rsidRPr="00BD163D">
        <w:t>el</w:t>
      </w:r>
      <w:bookmarkStart w:id="0" w:name="_GoBack"/>
      <w:bookmarkEnd w:id="0"/>
      <w:r w:rsidR="00913794" w:rsidRPr="00BD163D">
        <w:t xml:space="preserve">ativas </w:t>
      </w:r>
      <w:r w:rsidR="00B96FE5" w:rsidRPr="00BD163D">
        <w:t>a Matérias Tributárias, celebrado em Londres, em 6 de fevereiro de 2013.</w:t>
      </w:r>
    </w:p>
    <w:p w:rsidR="00CF0B1E" w:rsidRDefault="00DF5E68" w:rsidP="00CF0B1E">
      <w:pPr>
        <w:pStyle w:val="texto1"/>
      </w:pPr>
      <w:r w:rsidRPr="00BD163D">
        <w:t xml:space="preserve">Parágrafo único. </w:t>
      </w:r>
      <w:r w:rsidR="00025FA4">
        <w:t>N</w:t>
      </w:r>
      <w:r w:rsidR="00025FA4" w:rsidRPr="00BD163D">
        <w:t>os termos do</w:t>
      </w:r>
      <w:r w:rsidR="00025FA4" w:rsidRPr="00DF5E68">
        <w:t xml:space="preserve"> inciso I do </w:t>
      </w:r>
      <w:r w:rsidR="00025FA4" w:rsidRPr="00BD163D">
        <w:rPr>
          <w:i/>
        </w:rPr>
        <w:t>caput</w:t>
      </w:r>
      <w:r w:rsidR="00025FA4">
        <w:t xml:space="preserve"> do </w:t>
      </w:r>
      <w:r w:rsidR="00025FA4" w:rsidRPr="00DF5E68">
        <w:t xml:space="preserve">art. 49 da Constituição Federal, </w:t>
      </w:r>
      <w:r w:rsidR="00025FA4">
        <w:t>f</w:t>
      </w:r>
      <w:r w:rsidRPr="00BD163D">
        <w:t>icam sujeitos à aprovação do Congresso Nacional quaisquer atos que possam resultar em revisão do referido Acordo, bem como quaisquer aj</w:t>
      </w:r>
      <w:r w:rsidR="00025FA4">
        <w:t>ustes complementares que</w:t>
      </w:r>
      <w:r w:rsidRPr="00BD163D">
        <w:t xml:space="preserve"> </w:t>
      </w:r>
      <w:r w:rsidRPr="00DF5E68">
        <w:t>acarretem encargos ou compromissos gravosos ao patrimônio nacional</w:t>
      </w:r>
      <w:r w:rsidR="00CF0B1E">
        <w:t>.</w:t>
      </w:r>
    </w:p>
    <w:p w:rsidR="00CF0B1E" w:rsidRDefault="00CF0B1E" w:rsidP="00CF0B1E">
      <w:pPr>
        <w:pStyle w:val="texto1"/>
      </w:pPr>
      <w:r>
        <w:t>Art. 2º Este Decreto Legislativo entra em vigor na data de sua publicação.</w:t>
      </w:r>
    </w:p>
    <w:p w:rsidR="00EF3BAA" w:rsidRPr="00EA7AE5" w:rsidRDefault="00EF3BAA" w:rsidP="00CF0B1E">
      <w:pPr>
        <w:pStyle w:val="texto1"/>
      </w:pPr>
      <w:r w:rsidRPr="00EA7AE5">
        <w:t>Sala das Sessões, em</w:t>
      </w:r>
      <w:r w:rsidR="008926AB">
        <w:t xml:space="preserve"> </w:t>
      </w:r>
      <w:r w:rsidR="00BD163D">
        <w:t>2 de dezembro de 2021.</w:t>
      </w:r>
    </w:p>
    <w:p w:rsidR="00EF3BAA" w:rsidRDefault="00EF3BAA" w:rsidP="00BD163D">
      <w:pPr>
        <w:pStyle w:val="texto1"/>
        <w:spacing w:line="240" w:lineRule="auto"/>
      </w:pPr>
    </w:p>
    <w:p w:rsidR="001314A2" w:rsidRDefault="001314A2" w:rsidP="00BD163D">
      <w:pPr>
        <w:pStyle w:val="texto1"/>
        <w:spacing w:line="240" w:lineRule="auto"/>
      </w:pPr>
    </w:p>
    <w:p w:rsidR="003410AE" w:rsidRDefault="003410AE" w:rsidP="00BD163D">
      <w:pPr>
        <w:pStyle w:val="texto1"/>
        <w:spacing w:line="240" w:lineRule="auto"/>
      </w:pPr>
    </w:p>
    <w:p w:rsidR="006D63FD" w:rsidRDefault="00EF3BAA">
      <w:pPr>
        <w:pStyle w:val="assinatura"/>
        <w:rPr>
          <w:b w:val="0"/>
          <w:color w:val="000000"/>
        </w:rPr>
      </w:pPr>
      <w:r w:rsidRPr="00EA7AE5">
        <w:rPr>
          <w:b w:val="0"/>
          <w:color w:val="000000"/>
        </w:rPr>
        <w:t>Deputado</w:t>
      </w:r>
      <w:r w:rsidR="006D63FD">
        <w:rPr>
          <w:b w:val="0"/>
          <w:color w:val="000000"/>
        </w:rPr>
        <w:t xml:space="preserve"> </w:t>
      </w:r>
      <w:r w:rsidR="00BD163D">
        <w:rPr>
          <w:b w:val="0"/>
          <w:color w:val="000000"/>
        </w:rPr>
        <w:t>EDUARDO CURY</w:t>
      </w:r>
    </w:p>
    <w:p w:rsidR="00EF3BAA" w:rsidRPr="00BD163D" w:rsidRDefault="00BD163D" w:rsidP="009441D0">
      <w:pPr>
        <w:pStyle w:val="assinatura"/>
        <w:rPr>
          <w:b w:val="0"/>
        </w:rPr>
      </w:pPr>
      <w:r w:rsidRPr="00BD163D">
        <w:rPr>
          <w:b w:val="0"/>
        </w:rPr>
        <w:t>Relator</w:t>
      </w:r>
    </w:p>
    <w:sectPr w:rsidR="00EF3BAA" w:rsidRPr="00BD163D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F5E6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25FA4"/>
    <w:rsid w:val="00062F15"/>
    <w:rsid w:val="00063B0D"/>
    <w:rsid w:val="00065FAE"/>
    <w:rsid w:val="000C40D4"/>
    <w:rsid w:val="00120605"/>
    <w:rsid w:val="001314A2"/>
    <w:rsid w:val="00142D9A"/>
    <w:rsid w:val="00160904"/>
    <w:rsid w:val="001F4498"/>
    <w:rsid w:val="002E78B7"/>
    <w:rsid w:val="003410AE"/>
    <w:rsid w:val="0034423B"/>
    <w:rsid w:val="003A4EEC"/>
    <w:rsid w:val="003F0EAB"/>
    <w:rsid w:val="0045530F"/>
    <w:rsid w:val="005905B0"/>
    <w:rsid w:val="005B6EB9"/>
    <w:rsid w:val="006C6970"/>
    <w:rsid w:val="006D63FD"/>
    <w:rsid w:val="00730754"/>
    <w:rsid w:val="00762660"/>
    <w:rsid w:val="007828B0"/>
    <w:rsid w:val="008926AB"/>
    <w:rsid w:val="008C41B3"/>
    <w:rsid w:val="00913794"/>
    <w:rsid w:val="009159FC"/>
    <w:rsid w:val="009441D0"/>
    <w:rsid w:val="00A305CD"/>
    <w:rsid w:val="00A779D5"/>
    <w:rsid w:val="00AC1DC6"/>
    <w:rsid w:val="00AF6D75"/>
    <w:rsid w:val="00B0129D"/>
    <w:rsid w:val="00B40B35"/>
    <w:rsid w:val="00B910F5"/>
    <w:rsid w:val="00B96FE5"/>
    <w:rsid w:val="00BB0657"/>
    <w:rsid w:val="00BD163D"/>
    <w:rsid w:val="00C222E4"/>
    <w:rsid w:val="00CA483D"/>
    <w:rsid w:val="00CB6B53"/>
    <w:rsid w:val="00CE34C7"/>
    <w:rsid w:val="00CF0B1E"/>
    <w:rsid w:val="00DE2F70"/>
    <w:rsid w:val="00DF5E68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2018-03-22T15:15:00Z</cp:lastPrinted>
  <dcterms:created xsi:type="dcterms:W3CDTF">2021-12-02T16:00:00Z</dcterms:created>
  <dcterms:modified xsi:type="dcterms:W3CDTF">2021-12-02T17:03:00Z</dcterms:modified>
</cp:coreProperties>
</file>