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1C7C57" w14:textId="77777777" w:rsidR="00863863" w:rsidRPr="00CB78A8" w:rsidRDefault="00863863" w:rsidP="002E1648">
      <w:pPr>
        <w:pStyle w:val="cabea"/>
      </w:pPr>
      <w:r w:rsidRPr="00CB78A8">
        <w:t>redação final</w:t>
      </w:r>
    </w:p>
    <w:p w14:paraId="10DAFC8F" w14:textId="4BFC568D" w:rsidR="00863863" w:rsidRPr="00CB78A8" w:rsidRDefault="00863863" w:rsidP="002E1648">
      <w:pPr>
        <w:pStyle w:val="cabea"/>
      </w:pPr>
      <w:r w:rsidRPr="00CB78A8">
        <w:t xml:space="preserve">projeto de lei nº </w:t>
      </w:r>
      <w:r w:rsidR="00D51948">
        <w:t>10</w:t>
      </w:r>
      <w:r w:rsidR="0077455A">
        <w:t>.</w:t>
      </w:r>
      <w:r w:rsidR="00D51948">
        <w:t>880</w:t>
      </w:r>
      <w:r w:rsidRPr="00CB78A8">
        <w:t>-</w:t>
      </w:r>
      <w:r w:rsidR="00F011C4">
        <w:t>B</w:t>
      </w:r>
      <w:r w:rsidR="00BE7484">
        <w:t xml:space="preserve"> </w:t>
      </w:r>
      <w:r w:rsidRPr="00CB78A8">
        <w:t>de 20</w:t>
      </w:r>
      <w:r w:rsidR="00D51948">
        <w:t>18</w:t>
      </w:r>
    </w:p>
    <w:p w14:paraId="3C17C374" w14:textId="77777777" w:rsidR="00863863" w:rsidRDefault="00863863" w:rsidP="00863863">
      <w:pPr>
        <w:pStyle w:val="texto10"/>
      </w:pPr>
    </w:p>
    <w:p w14:paraId="76B21A3F" w14:textId="5337A500" w:rsidR="00863863" w:rsidRPr="009D2BEF" w:rsidRDefault="00F011C4" w:rsidP="00863863">
      <w:pPr>
        <w:pStyle w:val="ementa"/>
      </w:pPr>
      <w:r w:rsidRPr="009D2BEF">
        <w:t>Altera a Lei nº 14.113, de 25 de dezembro de 2020, para dispor</w:t>
      </w:r>
      <w:r w:rsidR="003967E6" w:rsidRPr="009D2BEF">
        <w:t xml:space="preserve"> sobre</w:t>
      </w:r>
      <w:r w:rsidR="00D51948" w:rsidRPr="009D2BEF">
        <w:t xml:space="preserve"> a utilização dos recursos extraordinários recebidos </w:t>
      </w:r>
      <w:r w:rsidR="00E37371" w:rsidRPr="009D2BEF">
        <w:t xml:space="preserve">pelos  </w:t>
      </w:r>
      <w:r w:rsidR="00D51948" w:rsidRPr="009D2BEF">
        <w:t xml:space="preserve">Estados, </w:t>
      </w:r>
      <w:r w:rsidR="00E37371" w:rsidRPr="009D2BEF">
        <w:t xml:space="preserve">pelo </w:t>
      </w:r>
      <w:r w:rsidR="00D51948" w:rsidRPr="009D2BEF">
        <w:t xml:space="preserve">Distrito Federal e </w:t>
      </w:r>
      <w:r w:rsidR="00E37371" w:rsidRPr="009D2BEF">
        <w:t xml:space="preserve">pelos </w:t>
      </w:r>
      <w:r w:rsidR="00D51948" w:rsidRPr="009D2BEF">
        <w:t xml:space="preserve">Municípios </w:t>
      </w:r>
      <w:r w:rsidRPr="009D2BEF">
        <w:t xml:space="preserve">em decorrência </w:t>
      </w:r>
      <w:r w:rsidR="00D51948" w:rsidRPr="009D2BEF">
        <w:t xml:space="preserve">de decisões judiciais relativas ao cálculo do </w:t>
      </w:r>
      <w:r w:rsidR="009F5CFA" w:rsidRPr="009D2BEF">
        <w:t>valor anual por aluno</w:t>
      </w:r>
      <w:r w:rsidR="00D51948" w:rsidRPr="009D2BEF">
        <w:t xml:space="preserve"> para a distribuição dos recursos oriundos dos fundos e </w:t>
      </w:r>
      <w:r w:rsidR="00E37371" w:rsidRPr="009D2BEF">
        <w:t xml:space="preserve">da </w:t>
      </w:r>
      <w:r w:rsidR="00D51948" w:rsidRPr="009D2BEF">
        <w:t>complementação da União ao Fundo de Manutenção e Desenvolvimento do Ensino Fundamental e de Valorização do Magistério</w:t>
      </w:r>
      <w:r w:rsidR="00326EB4" w:rsidRPr="009D2BEF">
        <w:t xml:space="preserve"> (</w:t>
      </w:r>
      <w:r w:rsidR="00D51948" w:rsidRPr="009D2BEF">
        <w:t>Fundef</w:t>
      </w:r>
      <w:r w:rsidR="00326EB4" w:rsidRPr="009D2BEF">
        <w:t>)</w:t>
      </w:r>
      <w:r w:rsidR="00D51948" w:rsidRPr="009D2BEF">
        <w:t>, previstos na Lei nº 9.424, de 24 de dezembro de 1996, ao Fundo de Manutenção e Desenvolvimento da Educação Básica e de Valorização dos Profissionais da Educação</w:t>
      </w:r>
      <w:r w:rsidR="009A2CF4" w:rsidRPr="009D2BEF">
        <w:t xml:space="preserve"> (</w:t>
      </w:r>
      <w:proofErr w:type="spellStart"/>
      <w:r w:rsidR="00D51948" w:rsidRPr="009D2BEF">
        <w:t>Fundeb</w:t>
      </w:r>
      <w:proofErr w:type="spellEnd"/>
      <w:r w:rsidR="009A2CF4" w:rsidRPr="009D2BEF">
        <w:t>)</w:t>
      </w:r>
      <w:r w:rsidR="00D51948" w:rsidRPr="009D2BEF">
        <w:t xml:space="preserve"> 2007-2020 e </w:t>
      </w:r>
      <w:r w:rsidR="00E37371" w:rsidRPr="009D2BEF">
        <w:t xml:space="preserve">ao </w:t>
      </w:r>
      <w:r w:rsidR="00D51948" w:rsidRPr="009D2BEF">
        <w:t>Fundo de Manutenção e Desenvolvimento da Educação Básica e de Valorização dos Profissionais da Educação (</w:t>
      </w:r>
      <w:proofErr w:type="spellStart"/>
      <w:r w:rsidR="00D51948" w:rsidRPr="009D2BEF">
        <w:t>Fundeb</w:t>
      </w:r>
      <w:proofErr w:type="spellEnd"/>
      <w:r w:rsidR="00D51948" w:rsidRPr="009D2BEF">
        <w:t>) permanente.</w:t>
      </w:r>
    </w:p>
    <w:p w14:paraId="29A5CC50" w14:textId="77777777" w:rsidR="00863863" w:rsidRPr="009D2BEF" w:rsidRDefault="00863863" w:rsidP="00863863">
      <w:pPr>
        <w:pStyle w:val="texto1"/>
      </w:pPr>
    </w:p>
    <w:p w14:paraId="589BE26B" w14:textId="77777777" w:rsidR="00863863" w:rsidRPr="009D2BEF" w:rsidRDefault="00863863" w:rsidP="00863863">
      <w:pPr>
        <w:pStyle w:val="texto1"/>
      </w:pPr>
      <w:r w:rsidRPr="009D2BEF">
        <w:t xml:space="preserve">O CONGRESSO NACIONAL decreta: </w:t>
      </w:r>
    </w:p>
    <w:p w14:paraId="6F49F60A" w14:textId="77777777" w:rsidR="000659C9" w:rsidRPr="009D2BEF" w:rsidRDefault="000659C9" w:rsidP="00863863">
      <w:pPr>
        <w:pStyle w:val="texto1"/>
        <w:spacing w:line="192" w:lineRule="auto"/>
        <w:rPr>
          <w:color w:val="000000"/>
        </w:rPr>
      </w:pPr>
    </w:p>
    <w:p w14:paraId="0370CF4E" w14:textId="0608976D" w:rsidR="00D51948" w:rsidRPr="009D2BEF" w:rsidRDefault="00D51948" w:rsidP="00D51948">
      <w:pPr>
        <w:pStyle w:val="texto1"/>
      </w:pPr>
      <w:r w:rsidRPr="009D2BEF">
        <w:t xml:space="preserve">Art. 1º A Lei nº 14.113, de 25 de dezembro de 2020, passa a vigorar acrescida do seguinte </w:t>
      </w:r>
      <w:r w:rsidR="00BC691A" w:rsidRPr="009D2BEF">
        <w:t xml:space="preserve">art. </w:t>
      </w:r>
      <w:r w:rsidRPr="009D2BEF">
        <w:t>47-A:</w:t>
      </w:r>
    </w:p>
    <w:p w14:paraId="19CD8595" w14:textId="12D0C239" w:rsidR="00D51948" w:rsidRPr="009D2BEF" w:rsidRDefault="00D51948" w:rsidP="00D51948">
      <w:pPr>
        <w:pStyle w:val="texto2"/>
      </w:pPr>
      <w:r w:rsidRPr="009D2BEF">
        <w:t xml:space="preserve">“Art. 47-A. Serão utilizados na mesma finalidade e de acordo com os mesmos critérios e condições </w:t>
      </w:r>
      <w:r w:rsidR="00E37371" w:rsidRPr="009D2BEF">
        <w:t xml:space="preserve">estabelecidos </w:t>
      </w:r>
      <w:r w:rsidRPr="009D2BEF">
        <w:t xml:space="preserve">para utilização do valor principal dos Fundos os recursos extraordinários recebidos </w:t>
      </w:r>
      <w:r w:rsidR="00E37371" w:rsidRPr="009D2BEF">
        <w:t xml:space="preserve">pelos </w:t>
      </w:r>
      <w:r w:rsidRPr="009D2BEF">
        <w:t>Estados</w:t>
      </w:r>
      <w:r w:rsidR="009F5CFA" w:rsidRPr="009D2BEF">
        <w:t>, pelo Distrito Federal</w:t>
      </w:r>
      <w:r w:rsidRPr="009D2BEF">
        <w:t xml:space="preserve"> e </w:t>
      </w:r>
      <w:r w:rsidR="00E37371" w:rsidRPr="009D2BEF">
        <w:t xml:space="preserve">pelos </w:t>
      </w:r>
      <w:r w:rsidRPr="009D2BEF">
        <w:t xml:space="preserve">Municípios </w:t>
      </w:r>
      <w:r w:rsidR="00F011C4" w:rsidRPr="009D2BEF">
        <w:t>em decorrência</w:t>
      </w:r>
      <w:r w:rsidR="00E37371" w:rsidRPr="009D2BEF">
        <w:t xml:space="preserve"> </w:t>
      </w:r>
      <w:r w:rsidRPr="009D2BEF">
        <w:t xml:space="preserve">de decisões judiciais relativas ao cálculo do </w:t>
      </w:r>
      <w:r w:rsidR="00DE6CC9" w:rsidRPr="009D2BEF">
        <w:t>valor anual por aluno</w:t>
      </w:r>
      <w:r w:rsidRPr="009D2BEF">
        <w:t xml:space="preserve"> para a distribuição dos recursos:</w:t>
      </w:r>
    </w:p>
    <w:p w14:paraId="7C8A58FA" w14:textId="6C25E3AE" w:rsidR="00D51948" w:rsidRPr="009D2BEF" w:rsidRDefault="00D51948" w:rsidP="00D51948">
      <w:pPr>
        <w:pStyle w:val="texto2"/>
      </w:pPr>
      <w:r w:rsidRPr="009D2BEF">
        <w:t xml:space="preserve">I – </w:t>
      </w:r>
      <w:proofErr w:type="gramStart"/>
      <w:r w:rsidRPr="009D2BEF">
        <w:t>dos</w:t>
      </w:r>
      <w:proofErr w:type="gramEnd"/>
      <w:r w:rsidRPr="009D2BEF">
        <w:t xml:space="preserve"> fundos e </w:t>
      </w:r>
      <w:r w:rsidR="00E37371" w:rsidRPr="009D2BEF">
        <w:t xml:space="preserve">da </w:t>
      </w:r>
      <w:r w:rsidRPr="009D2BEF">
        <w:t xml:space="preserve">complementação da União ao Fundo de Manutenção e Desenvolvimento do Ensino </w:t>
      </w:r>
      <w:r w:rsidRPr="009D2BEF">
        <w:lastRenderedPageBreak/>
        <w:t>Fundamental e de Valorização do Magistério</w:t>
      </w:r>
      <w:r w:rsidR="00097FA4" w:rsidRPr="009D2BEF">
        <w:t xml:space="preserve"> (</w:t>
      </w:r>
      <w:r w:rsidRPr="009D2BEF">
        <w:t>Fundef</w:t>
      </w:r>
      <w:r w:rsidR="00097FA4" w:rsidRPr="009D2BEF">
        <w:t>)</w:t>
      </w:r>
      <w:r w:rsidRPr="009D2BEF">
        <w:t>, previstos na Lei nº 9.424, de 24 de dezembro de 1996;</w:t>
      </w:r>
    </w:p>
    <w:p w14:paraId="62846355" w14:textId="049954B5" w:rsidR="00D51948" w:rsidRPr="009D2BEF" w:rsidRDefault="00D51948" w:rsidP="00D51948">
      <w:pPr>
        <w:pStyle w:val="texto2"/>
      </w:pPr>
      <w:r w:rsidRPr="009D2BEF">
        <w:t xml:space="preserve">II – </w:t>
      </w:r>
      <w:proofErr w:type="gramStart"/>
      <w:r w:rsidRPr="009D2BEF">
        <w:t>dos</w:t>
      </w:r>
      <w:proofErr w:type="gramEnd"/>
      <w:r w:rsidRPr="009D2BEF">
        <w:t xml:space="preserve"> fundos e </w:t>
      </w:r>
      <w:r w:rsidR="00E37371" w:rsidRPr="009D2BEF">
        <w:t xml:space="preserve">da </w:t>
      </w:r>
      <w:r w:rsidRPr="009D2BEF">
        <w:t>complementação da União ao Fundo de Manutenção e Desenvolvimento da Educação Básica e de Valorização dos Profissionais da Educação (</w:t>
      </w:r>
      <w:proofErr w:type="spellStart"/>
      <w:r w:rsidRPr="009D2BEF">
        <w:t>Fundeb</w:t>
      </w:r>
      <w:proofErr w:type="spellEnd"/>
      <w:r w:rsidRPr="009D2BEF">
        <w:t xml:space="preserve">) 2007-2020, previstos na Lei nº 11.494, de 20 de junho de 2007; </w:t>
      </w:r>
    </w:p>
    <w:p w14:paraId="0BE39F1B" w14:textId="095352AA" w:rsidR="00D51948" w:rsidRPr="009D2BEF" w:rsidRDefault="00D51948" w:rsidP="00D51948">
      <w:pPr>
        <w:pStyle w:val="texto2"/>
      </w:pPr>
      <w:r w:rsidRPr="009D2BEF">
        <w:t xml:space="preserve">III - dos fundos e </w:t>
      </w:r>
      <w:r w:rsidR="00E37371" w:rsidRPr="009D2BEF">
        <w:t xml:space="preserve">das </w:t>
      </w:r>
      <w:r w:rsidRPr="009D2BEF">
        <w:t>complementações da União, nas modalidades VAAF e VAAT, ao Fundo de Manutenção e Desenvolvimento da Educação Básica e de Valorização dos Profissionais da Educação</w:t>
      </w:r>
      <w:r w:rsidR="00BC691A" w:rsidRPr="009D2BEF">
        <w:t xml:space="preserve"> (</w:t>
      </w:r>
      <w:proofErr w:type="spellStart"/>
      <w:r w:rsidRPr="009D2BEF">
        <w:t>Fundeb</w:t>
      </w:r>
      <w:proofErr w:type="spellEnd"/>
      <w:r w:rsidR="00BC691A" w:rsidRPr="009D2BEF">
        <w:t>)</w:t>
      </w:r>
      <w:r w:rsidRPr="009D2BEF">
        <w:t xml:space="preserve"> permanente, previstos nesta Lei.</w:t>
      </w:r>
    </w:p>
    <w:p w14:paraId="365B7F83" w14:textId="77777777" w:rsidR="00D51948" w:rsidRPr="009D2BEF" w:rsidRDefault="00D51948" w:rsidP="00A5520E">
      <w:pPr>
        <w:pStyle w:val="texto2"/>
        <w:tabs>
          <w:tab w:val="left" w:pos="1418"/>
        </w:tabs>
      </w:pPr>
      <w:r w:rsidRPr="009D2BEF">
        <w:t xml:space="preserve">§ 1º Terão direito ao rateio de que trata o </w:t>
      </w:r>
      <w:r w:rsidRPr="009D2BEF">
        <w:rPr>
          <w:i/>
        </w:rPr>
        <w:t>caput</w:t>
      </w:r>
      <w:r w:rsidRPr="009D2BEF">
        <w:t xml:space="preserve"> deste artigo: </w:t>
      </w:r>
    </w:p>
    <w:p w14:paraId="6F37A0F9" w14:textId="3961DB1D" w:rsidR="00D51948" w:rsidRPr="009D2BEF" w:rsidRDefault="00D51948" w:rsidP="00D51948">
      <w:pPr>
        <w:pStyle w:val="texto2"/>
      </w:pPr>
      <w:r w:rsidRPr="009D2BEF">
        <w:t xml:space="preserve">I - </w:t>
      </w:r>
      <w:proofErr w:type="gramStart"/>
      <w:r w:rsidRPr="009D2BEF">
        <w:t>os</w:t>
      </w:r>
      <w:proofErr w:type="gramEnd"/>
      <w:r w:rsidRPr="009D2BEF">
        <w:t xml:space="preserve"> profissionais do magistério da educação básica que estavam em cargo, emprego ou função, integrantes da estrutura, quadro ou tabela de servidores do Estado, do Distrito Federal ou do Município, com vínculo estatutário, celetista ou temporário, desde que em efetivo exercício das funções na rede pública durante o período em que ocorreram os repasses a meno</w:t>
      </w:r>
      <w:r w:rsidR="00D2235A">
        <w:t>r</w:t>
      </w:r>
      <w:r w:rsidRPr="009D2BEF">
        <w:t xml:space="preserve"> do Fundef 1997-2006 ou </w:t>
      </w:r>
      <w:r w:rsidR="00E37371" w:rsidRPr="009D2BEF">
        <w:t xml:space="preserve">do </w:t>
      </w:r>
      <w:proofErr w:type="spellStart"/>
      <w:r w:rsidRPr="009D2BEF">
        <w:t>Fundeb</w:t>
      </w:r>
      <w:proofErr w:type="spellEnd"/>
      <w:r w:rsidRPr="009D2BEF">
        <w:t xml:space="preserve"> 2007-2020 a que se referem os incisos I e II do </w:t>
      </w:r>
      <w:r w:rsidRPr="009D2BEF">
        <w:rPr>
          <w:i/>
        </w:rPr>
        <w:t>caput</w:t>
      </w:r>
      <w:r w:rsidRPr="009D2BEF">
        <w:t xml:space="preserve"> deste artigo;</w:t>
      </w:r>
    </w:p>
    <w:p w14:paraId="44276F3C" w14:textId="77777777" w:rsidR="00D51948" w:rsidRPr="009D2BEF" w:rsidRDefault="00D51948" w:rsidP="00D51948">
      <w:pPr>
        <w:pStyle w:val="texto2"/>
      </w:pPr>
      <w:r w:rsidRPr="009D2BEF">
        <w:t xml:space="preserve">II - </w:t>
      </w:r>
      <w:proofErr w:type="gramStart"/>
      <w:r w:rsidRPr="009D2BEF">
        <w:t>os</w:t>
      </w:r>
      <w:proofErr w:type="gramEnd"/>
      <w:r w:rsidRPr="009D2BEF">
        <w:t xml:space="preserve"> profissionais da educação básica que estavam em cargo, emprego ou função, integrantes da estrutura, quadro ou tabela de servidores do Estado, do Distrito Federal ou do Município, com vínculos estatutário, celetista ou temporário, desde </w:t>
      </w:r>
      <w:r w:rsidRPr="009D2BEF">
        <w:lastRenderedPageBreak/>
        <w:t xml:space="preserve">que em efetivo exercício das funções na rede pública durante o período em que ocorreram os repasses a menor do </w:t>
      </w:r>
      <w:proofErr w:type="spellStart"/>
      <w:r w:rsidRPr="009D2BEF">
        <w:t>Fundeb</w:t>
      </w:r>
      <w:proofErr w:type="spellEnd"/>
      <w:r w:rsidRPr="009D2BEF">
        <w:t xml:space="preserve"> permanente a que se refere o inciso III do </w:t>
      </w:r>
      <w:r w:rsidRPr="009D2BEF">
        <w:rPr>
          <w:i/>
        </w:rPr>
        <w:t>caput</w:t>
      </w:r>
      <w:r w:rsidRPr="009D2BEF">
        <w:t xml:space="preserve"> deste artigo;</w:t>
      </w:r>
    </w:p>
    <w:p w14:paraId="37E33786" w14:textId="2DBAC386" w:rsidR="00D51948" w:rsidRPr="009D2BEF" w:rsidRDefault="00D51948" w:rsidP="00D51948">
      <w:pPr>
        <w:pStyle w:val="texto2"/>
      </w:pPr>
      <w:r w:rsidRPr="009D2BEF">
        <w:t>III - os aposentados que comprovarem efetivo exercício nas redes públicas escolares, nos períodos dispostos nos incisos I e II</w:t>
      </w:r>
      <w:r w:rsidR="00D53C2F" w:rsidRPr="009D2BEF">
        <w:t xml:space="preserve"> do </w:t>
      </w:r>
      <w:r w:rsidR="00D53C2F" w:rsidRPr="009D2BEF">
        <w:rPr>
          <w:i/>
        </w:rPr>
        <w:t xml:space="preserve">caput </w:t>
      </w:r>
      <w:r w:rsidR="00D53C2F" w:rsidRPr="009D2BEF">
        <w:t>deste artigo</w:t>
      </w:r>
      <w:r w:rsidRPr="009D2BEF">
        <w:t>, ainda que não tenham mais vínculo direto com a administração pública que os remuneravam, e os herdeiros, em caso de falecimento dos profissionais alcançados por es</w:t>
      </w:r>
      <w:r w:rsidR="00D2235A">
        <w:t>t</w:t>
      </w:r>
      <w:r w:rsidRPr="009D2BEF">
        <w:t>e artigo.</w:t>
      </w:r>
    </w:p>
    <w:p w14:paraId="22D5EAA5" w14:textId="77777777" w:rsidR="00D51948" w:rsidRPr="009D2BEF" w:rsidRDefault="00D51948" w:rsidP="00D51948">
      <w:pPr>
        <w:pStyle w:val="texto2"/>
      </w:pPr>
      <w:r w:rsidRPr="009D2BEF">
        <w:t>§ 2º O valor a ser pago a cada profissional:</w:t>
      </w:r>
    </w:p>
    <w:p w14:paraId="0397830D" w14:textId="75319BA1" w:rsidR="00D51948" w:rsidRPr="009D2BEF" w:rsidRDefault="00D51948" w:rsidP="00D51948">
      <w:pPr>
        <w:pStyle w:val="texto2"/>
      </w:pPr>
      <w:r w:rsidRPr="009D2BEF">
        <w:t xml:space="preserve">I </w:t>
      </w:r>
      <w:r w:rsidR="00F011C4" w:rsidRPr="009D2BEF">
        <w:t>–</w:t>
      </w:r>
      <w:r w:rsidR="009F5CFA" w:rsidRPr="009D2BEF">
        <w:t xml:space="preserve"> </w:t>
      </w:r>
      <w:proofErr w:type="gramStart"/>
      <w:r w:rsidR="00F011C4" w:rsidRPr="009D2BEF">
        <w:t>é</w:t>
      </w:r>
      <w:proofErr w:type="gramEnd"/>
      <w:r w:rsidRPr="009D2BEF">
        <w:t xml:space="preserve"> proporcional à jornada de trabalho e aos meses de efetivo exercício no magistério e na educação básica, no caso dos demais profissionais da educação básica previstos no inciso III do </w:t>
      </w:r>
      <w:r w:rsidR="00FA152E" w:rsidRPr="009D2BEF">
        <w:rPr>
          <w:i/>
        </w:rPr>
        <w:t xml:space="preserve">caput </w:t>
      </w:r>
      <w:r w:rsidR="00FA152E" w:rsidRPr="009D2BEF">
        <w:t xml:space="preserve">do </w:t>
      </w:r>
      <w:r w:rsidRPr="009D2BEF">
        <w:t xml:space="preserve">art. 61 da Lei </w:t>
      </w:r>
      <w:r w:rsidR="00FA152E" w:rsidRPr="009D2BEF">
        <w:t xml:space="preserve">nº </w:t>
      </w:r>
      <w:r w:rsidRPr="009D2BEF">
        <w:t>9.394, de 20 de dezembro de 1996;</w:t>
      </w:r>
    </w:p>
    <w:p w14:paraId="668B4BA8" w14:textId="70EBC285" w:rsidR="00D51948" w:rsidRPr="009D2BEF" w:rsidRDefault="00D51948" w:rsidP="00D51948">
      <w:pPr>
        <w:pStyle w:val="texto2"/>
      </w:pPr>
      <w:r w:rsidRPr="009D2BEF">
        <w:t xml:space="preserve">II - tem caráter indenizatório e não se incorpora à remuneração dos servidores ativos ou </w:t>
      </w:r>
      <w:r w:rsidR="00F011C4" w:rsidRPr="009D2BEF">
        <w:t xml:space="preserve">aos </w:t>
      </w:r>
      <w:r w:rsidRPr="009D2BEF">
        <w:t>proventos dos inativos que fizerem parte do rateio definido</w:t>
      </w:r>
      <w:r w:rsidR="00FA152E" w:rsidRPr="009D2BEF">
        <w:t xml:space="preserve"> no §</w:t>
      </w:r>
      <w:r w:rsidR="00D53C2F" w:rsidRPr="009D2BEF">
        <w:t xml:space="preserve"> </w:t>
      </w:r>
      <w:r w:rsidR="00FA152E" w:rsidRPr="009D2BEF">
        <w:t xml:space="preserve">1º </w:t>
      </w:r>
      <w:bookmarkStart w:id="0" w:name="_GoBack"/>
      <w:bookmarkEnd w:id="0"/>
      <w:r w:rsidR="00FA152E" w:rsidRPr="009D2BEF">
        <w:t>deste artigo.”</w:t>
      </w:r>
    </w:p>
    <w:p w14:paraId="08E2663E" w14:textId="6EC71E4F" w:rsidR="00D51948" w:rsidRPr="009D2BEF" w:rsidRDefault="00D51948" w:rsidP="00D51948">
      <w:pPr>
        <w:pStyle w:val="texto1"/>
      </w:pPr>
      <w:r w:rsidRPr="009D2BEF">
        <w:t xml:space="preserve">Art. 2º Os Estados, o Distrito Federal e os Municípios definirão em leis específicas os percentuais e </w:t>
      </w:r>
      <w:r w:rsidR="00F011C4" w:rsidRPr="009D2BEF">
        <w:t xml:space="preserve">os </w:t>
      </w:r>
      <w:r w:rsidRPr="009D2BEF">
        <w:t>critérios para a divisão do rateio entre os profissionais beneficiados.</w:t>
      </w:r>
    </w:p>
    <w:p w14:paraId="707915D0" w14:textId="04AAD7B0" w:rsidR="00D51948" w:rsidRPr="009D2BEF" w:rsidRDefault="00D51948" w:rsidP="00D51948">
      <w:pPr>
        <w:pStyle w:val="texto1"/>
      </w:pPr>
      <w:r w:rsidRPr="009D2BEF">
        <w:t xml:space="preserve">Art. 3º A União suspenderá o repasse de transferências voluntárias para </w:t>
      </w:r>
      <w:r w:rsidR="00F011C4" w:rsidRPr="009D2BEF">
        <w:t xml:space="preserve">os </w:t>
      </w:r>
      <w:r w:rsidRPr="009D2BEF">
        <w:t xml:space="preserve">Estados e </w:t>
      </w:r>
      <w:r w:rsidR="00F011C4" w:rsidRPr="009D2BEF">
        <w:t>os M</w:t>
      </w:r>
      <w:r w:rsidRPr="009D2BEF">
        <w:t xml:space="preserve">unicípios que descumprirem a regra de destinação dos precatórios </w:t>
      </w:r>
      <w:r w:rsidRPr="009D2BEF">
        <w:lastRenderedPageBreak/>
        <w:t xml:space="preserve">estabelecida no </w:t>
      </w:r>
      <w:r w:rsidR="007F549F" w:rsidRPr="009D2BEF">
        <w:t xml:space="preserve">art. </w:t>
      </w:r>
      <w:r w:rsidRPr="009D2BEF">
        <w:t xml:space="preserve">47-A da Lei nº 14.113, de 25 de dezembro de 2020, inclusive em relação aos percentuais destinados aos profissionais do magistério e </w:t>
      </w:r>
      <w:r w:rsidR="00F011C4" w:rsidRPr="009D2BEF">
        <w:t xml:space="preserve">aos </w:t>
      </w:r>
      <w:r w:rsidRPr="009D2BEF">
        <w:t>demais profissionais da educação básica.</w:t>
      </w:r>
    </w:p>
    <w:p w14:paraId="7046BCBA" w14:textId="77777777" w:rsidR="00D51948" w:rsidRPr="009D2BEF" w:rsidRDefault="00D51948" w:rsidP="00D51948">
      <w:pPr>
        <w:pStyle w:val="texto1"/>
      </w:pPr>
      <w:r w:rsidRPr="009D2BEF">
        <w:t>Art. 4º Esta Lei entra em vigor na data de sua publicação.</w:t>
      </w:r>
    </w:p>
    <w:p w14:paraId="64C328A0" w14:textId="2C0EC1BD" w:rsidR="000659C9" w:rsidRPr="009D2BEF" w:rsidRDefault="000659C9" w:rsidP="00BE7484">
      <w:pPr>
        <w:pStyle w:val="texto1"/>
      </w:pPr>
      <w:r w:rsidRPr="009D2BEF">
        <w:rPr>
          <w:color w:val="000000"/>
        </w:rPr>
        <w:t>Sala das Se</w:t>
      </w:r>
      <w:r w:rsidR="00BE7484" w:rsidRPr="009D2BEF">
        <w:rPr>
          <w:color w:val="000000"/>
        </w:rPr>
        <w:t>ssões, em</w:t>
      </w:r>
      <w:r w:rsidR="00215626" w:rsidRPr="009D2BEF">
        <w:rPr>
          <w:color w:val="000000"/>
        </w:rPr>
        <w:t xml:space="preserve"> 9 de novembro de 2021.</w:t>
      </w:r>
    </w:p>
    <w:p w14:paraId="2DFA621C" w14:textId="77777777" w:rsidR="000659C9" w:rsidRPr="009D2BEF" w:rsidRDefault="000659C9" w:rsidP="00014DB4">
      <w:pPr>
        <w:pStyle w:val="assinatura"/>
        <w:suppressAutoHyphens w:val="0"/>
        <w:rPr>
          <w:szCs w:val="24"/>
        </w:rPr>
      </w:pPr>
    </w:p>
    <w:p w14:paraId="799299CB" w14:textId="77777777" w:rsidR="000659C9" w:rsidRPr="009D2BEF" w:rsidRDefault="000659C9" w:rsidP="00014DB4">
      <w:pPr>
        <w:pStyle w:val="assinatura"/>
        <w:suppressAutoHyphens w:val="0"/>
        <w:rPr>
          <w:szCs w:val="24"/>
        </w:rPr>
      </w:pPr>
    </w:p>
    <w:p w14:paraId="082307D8" w14:textId="77777777" w:rsidR="000659C9" w:rsidRPr="009D2BEF" w:rsidRDefault="000659C9" w:rsidP="00014DB4">
      <w:pPr>
        <w:pStyle w:val="assinatura"/>
        <w:suppressAutoHyphens w:val="0"/>
        <w:rPr>
          <w:szCs w:val="24"/>
        </w:rPr>
      </w:pPr>
    </w:p>
    <w:p w14:paraId="42F0B020" w14:textId="4D2B4CA5" w:rsidR="001C198D" w:rsidRPr="009D2BEF" w:rsidRDefault="001C198D" w:rsidP="00014DB4">
      <w:pPr>
        <w:pStyle w:val="assinatura"/>
        <w:suppressAutoHyphens w:val="0"/>
        <w:rPr>
          <w:szCs w:val="24"/>
        </w:rPr>
      </w:pPr>
      <w:r w:rsidRPr="009D2BEF">
        <w:rPr>
          <w:szCs w:val="24"/>
        </w:rPr>
        <w:t>Deputado</w:t>
      </w:r>
      <w:r w:rsidR="00647B0C" w:rsidRPr="009D2BEF">
        <w:rPr>
          <w:szCs w:val="24"/>
        </w:rPr>
        <w:t xml:space="preserve"> </w:t>
      </w:r>
      <w:r w:rsidR="00215626" w:rsidRPr="009D2BEF">
        <w:rPr>
          <w:szCs w:val="24"/>
        </w:rPr>
        <w:t>PEDRO VILELA</w:t>
      </w:r>
    </w:p>
    <w:p w14:paraId="26A1A07B" w14:textId="77777777" w:rsidR="001C198D" w:rsidRPr="00F25CB9" w:rsidRDefault="001C198D" w:rsidP="00014DB4">
      <w:pPr>
        <w:pStyle w:val="assinatura"/>
        <w:suppressAutoHyphens w:val="0"/>
        <w:rPr>
          <w:szCs w:val="24"/>
        </w:rPr>
      </w:pPr>
      <w:r w:rsidRPr="009D2BEF">
        <w:rPr>
          <w:szCs w:val="24"/>
        </w:rPr>
        <w:t>Relator</w:t>
      </w:r>
    </w:p>
    <w:sectPr w:rsidR="001C198D" w:rsidRPr="00F25CB9"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90F96C" w14:textId="77777777" w:rsidR="000B065B" w:rsidRDefault="000B065B">
      <w:r>
        <w:separator/>
      </w:r>
    </w:p>
    <w:p w14:paraId="60BD9FA4" w14:textId="77777777" w:rsidR="000B065B" w:rsidRDefault="000B065B"/>
  </w:endnote>
  <w:endnote w:type="continuationSeparator" w:id="0">
    <w:p w14:paraId="1B19BFAF" w14:textId="77777777" w:rsidR="000B065B" w:rsidRDefault="000B065B">
      <w:r>
        <w:continuationSeparator/>
      </w:r>
    </w:p>
    <w:p w14:paraId="45DB4EB4" w14:textId="77777777"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3C08D7" w14:textId="77777777"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02BF4EE" w14:textId="77777777" w:rsidR="006C0DCB" w:rsidRDefault="006C0DCB">
    <w:pPr>
      <w:pStyle w:val="Rodap"/>
      <w:ind w:right="360"/>
    </w:pPr>
  </w:p>
  <w:p w14:paraId="315FF341" w14:textId="77777777"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CB3E21" w14:textId="77777777" w:rsidR="006C0DCB" w:rsidRDefault="006C0DCB">
    <w:pPr>
      <w:pStyle w:val="Rodap"/>
      <w:framePr w:wrap="around" w:vAnchor="text" w:hAnchor="margin" w:xAlign="right" w:y="1"/>
      <w:rPr>
        <w:rStyle w:val="Nmerodepgina"/>
      </w:rPr>
    </w:pPr>
  </w:p>
  <w:p w14:paraId="231B44B8" w14:textId="77777777"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D6A849" w14:textId="77777777" w:rsidR="000B065B" w:rsidRDefault="000B065B">
      <w:r>
        <w:separator/>
      </w:r>
    </w:p>
    <w:p w14:paraId="2D02B956" w14:textId="77777777" w:rsidR="000B065B" w:rsidRDefault="000B065B"/>
  </w:footnote>
  <w:footnote w:type="continuationSeparator" w:id="0">
    <w:p w14:paraId="211F7BA1" w14:textId="77777777" w:rsidR="000B065B" w:rsidRDefault="000B065B">
      <w:r>
        <w:continuationSeparator/>
      </w:r>
    </w:p>
    <w:p w14:paraId="4FD693AC" w14:textId="77777777"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DF8E0C"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5595034" w14:textId="77777777" w:rsidR="006C0DCB" w:rsidRDefault="006C0DCB">
    <w:pPr>
      <w:pStyle w:val="Cabealho"/>
      <w:ind w:right="360"/>
    </w:pPr>
  </w:p>
  <w:p w14:paraId="2E66BFAC" w14:textId="77777777"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93E6BB"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2235A">
      <w:rPr>
        <w:rStyle w:val="Nmerodepgina"/>
        <w:noProof/>
      </w:rPr>
      <w:t>4</w:t>
    </w:r>
    <w:r>
      <w:rPr>
        <w:rStyle w:val="Nmerodepgina"/>
      </w:rPr>
      <w:fldChar w:fldCharType="end"/>
    </w:r>
  </w:p>
  <w:p w14:paraId="170798DC" w14:textId="77777777"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1EEA9A4" wp14:editId="1BEEEAEC">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E661FF"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1EEA9A4"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1EE661FF"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14:paraId="197FEC64" w14:textId="77777777"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BAED76" w14:textId="77777777"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37B71A41" wp14:editId="06770423">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54CC78"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37B71A41"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4654CC78"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2479A"/>
    <w:rsid w:val="00035898"/>
    <w:rsid w:val="00040530"/>
    <w:rsid w:val="000659C9"/>
    <w:rsid w:val="000847AC"/>
    <w:rsid w:val="00097FA4"/>
    <w:rsid w:val="000B065B"/>
    <w:rsid w:val="001120A1"/>
    <w:rsid w:val="001A693F"/>
    <w:rsid w:val="001C198D"/>
    <w:rsid w:val="001E2ADE"/>
    <w:rsid w:val="001E57E2"/>
    <w:rsid w:val="001F6DDF"/>
    <w:rsid w:val="00207463"/>
    <w:rsid w:val="00215626"/>
    <w:rsid w:val="0025430D"/>
    <w:rsid w:val="00291196"/>
    <w:rsid w:val="002E1648"/>
    <w:rsid w:val="002E2313"/>
    <w:rsid w:val="00326EB4"/>
    <w:rsid w:val="003967E6"/>
    <w:rsid w:val="00404CA2"/>
    <w:rsid w:val="00412B8D"/>
    <w:rsid w:val="004F43ED"/>
    <w:rsid w:val="00525AB7"/>
    <w:rsid w:val="00602E48"/>
    <w:rsid w:val="00647B0C"/>
    <w:rsid w:val="006761D9"/>
    <w:rsid w:val="006C0DCB"/>
    <w:rsid w:val="006C4829"/>
    <w:rsid w:val="00711933"/>
    <w:rsid w:val="0072494C"/>
    <w:rsid w:val="007619FB"/>
    <w:rsid w:val="007657F4"/>
    <w:rsid w:val="0077455A"/>
    <w:rsid w:val="00790AA5"/>
    <w:rsid w:val="007967A7"/>
    <w:rsid w:val="007B34E1"/>
    <w:rsid w:val="007B5903"/>
    <w:rsid w:val="007F549F"/>
    <w:rsid w:val="00863863"/>
    <w:rsid w:val="008D4BC3"/>
    <w:rsid w:val="00966356"/>
    <w:rsid w:val="0097659B"/>
    <w:rsid w:val="009A2CF4"/>
    <w:rsid w:val="009D2BEF"/>
    <w:rsid w:val="009D798F"/>
    <w:rsid w:val="009F5CFA"/>
    <w:rsid w:val="00A5520E"/>
    <w:rsid w:val="00AA74D0"/>
    <w:rsid w:val="00B92F03"/>
    <w:rsid w:val="00BA3467"/>
    <w:rsid w:val="00BC691A"/>
    <w:rsid w:val="00BE7484"/>
    <w:rsid w:val="00CA069C"/>
    <w:rsid w:val="00CD107E"/>
    <w:rsid w:val="00D2235A"/>
    <w:rsid w:val="00D51948"/>
    <w:rsid w:val="00D53C2F"/>
    <w:rsid w:val="00D67B20"/>
    <w:rsid w:val="00DB5A9D"/>
    <w:rsid w:val="00DE3C36"/>
    <w:rsid w:val="00DE6CC9"/>
    <w:rsid w:val="00DF5BF2"/>
    <w:rsid w:val="00E10C16"/>
    <w:rsid w:val="00E31C64"/>
    <w:rsid w:val="00E37371"/>
    <w:rsid w:val="00E42D0A"/>
    <w:rsid w:val="00E47C7A"/>
    <w:rsid w:val="00E87019"/>
    <w:rsid w:val="00E9542E"/>
    <w:rsid w:val="00E975CB"/>
    <w:rsid w:val="00F011C4"/>
    <w:rsid w:val="00F23FBC"/>
    <w:rsid w:val="00F25CB9"/>
    <w:rsid w:val="00FA15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0271DABC"/>
  <w15:docId w15:val="{4EA1946E-DC97-4817-8AC0-C8D32D0E6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2E1648"/>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9A2CF4"/>
    <w:rPr>
      <w:sz w:val="16"/>
      <w:szCs w:val="16"/>
    </w:rPr>
  </w:style>
  <w:style w:type="paragraph" w:styleId="Textodecomentrio">
    <w:name w:val="annotation text"/>
    <w:basedOn w:val="Normal"/>
    <w:link w:val="TextodecomentrioChar"/>
    <w:uiPriority w:val="99"/>
    <w:semiHidden/>
    <w:unhideWhenUsed/>
    <w:rsid w:val="009A2CF4"/>
  </w:style>
  <w:style w:type="character" w:customStyle="1" w:styleId="TextodecomentrioChar">
    <w:name w:val="Texto de comentário Char"/>
    <w:basedOn w:val="Fontepargpadro"/>
    <w:link w:val="Textodecomentrio"/>
    <w:uiPriority w:val="99"/>
    <w:semiHidden/>
    <w:rsid w:val="009A2CF4"/>
    <w:rPr>
      <w:b/>
    </w:rPr>
  </w:style>
  <w:style w:type="paragraph" w:styleId="Assuntodocomentrio">
    <w:name w:val="annotation subject"/>
    <w:basedOn w:val="Textodecomentrio"/>
    <w:next w:val="Textodecomentrio"/>
    <w:link w:val="AssuntodocomentrioChar"/>
    <w:uiPriority w:val="99"/>
    <w:semiHidden/>
    <w:unhideWhenUsed/>
    <w:rsid w:val="009A2CF4"/>
    <w:rPr>
      <w:bCs/>
    </w:rPr>
  </w:style>
  <w:style w:type="character" w:customStyle="1" w:styleId="AssuntodocomentrioChar">
    <w:name w:val="Assunto do comentário Char"/>
    <w:basedOn w:val="TextodecomentrioChar"/>
    <w:link w:val="Assuntodocomentrio"/>
    <w:uiPriority w:val="99"/>
    <w:semiHidden/>
    <w:rsid w:val="009A2CF4"/>
    <w:rPr>
      <w:b/>
      <w:bCs/>
    </w:rPr>
  </w:style>
  <w:style w:type="paragraph" w:styleId="Reviso">
    <w:name w:val="Revision"/>
    <w:hidden/>
    <w:uiPriority w:val="99"/>
    <w:semiHidden/>
    <w:rsid w:val="00E47C7A"/>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17153-343B-4FB7-BB06-27AA2C99D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716</Words>
  <Characters>3662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4370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subject/>
  <dc:creator>Camara dos Deputados</dc:creator>
  <cp:keywords/>
  <dc:description/>
  <cp:lastModifiedBy>Kelly Miriam Pena</cp:lastModifiedBy>
  <cp:revision>3</cp:revision>
  <cp:lastPrinted>2013-07-10T13:15:00Z</cp:lastPrinted>
  <dcterms:created xsi:type="dcterms:W3CDTF">2021-11-10T22:06:00Z</dcterms:created>
  <dcterms:modified xsi:type="dcterms:W3CDTF">2021-11-11T13:08:00Z</dcterms:modified>
</cp:coreProperties>
</file>