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993" w:rsidRPr="00542E79" w:rsidRDefault="00897993" w:rsidP="00897993">
      <w:pPr>
        <w:jc w:val="center"/>
        <w:rPr>
          <w:rFonts w:ascii="Courier New" w:hAnsi="Courier New"/>
          <w:b w:val="0"/>
          <w:caps/>
          <w:snapToGrid w:val="0"/>
          <w:sz w:val="24"/>
        </w:rPr>
      </w:pPr>
      <w:r w:rsidRPr="00542E79">
        <w:rPr>
          <w:rFonts w:ascii="Courier New" w:hAnsi="Courier New"/>
          <w:b w:val="0"/>
          <w:caps/>
          <w:snapToGrid w:val="0"/>
          <w:sz w:val="24"/>
        </w:rPr>
        <w:t xml:space="preserve">redação final do substitutivo da câmara dos deputados ao </w:t>
      </w:r>
    </w:p>
    <w:p w:rsidR="00897993" w:rsidRPr="00542E79" w:rsidRDefault="00897993" w:rsidP="00897993">
      <w:pPr>
        <w:jc w:val="center"/>
        <w:rPr>
          <w:rFonts w:ascii="Courier New" w:hAnsi="Courier New"/>
          <w:b w:val="0"/>
          <w:caps/>
          <w:snapToGrid w:val="0"/>
          <w:sz w:val="24"/>
        </w:rPr>
      </w:pPr>
      <w:r w:rsidRPr="00542E79">
        <w:rPr>
          <w:rFonts w:ascii="Courier New" w:hAnsi="Courier New"/>
          <w:b w:val="0"/>
          <w:caps/>
          <w:snapToGrid w:val="0"/>
          <w:sz w:val="24"/>
        </w:rPr>
        <w:t>projeto de lei nº 783-a de 2021 do senado federal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897993" w:rsidRPr="00542E79" w:rsidRDefault="00897993" w:rsidP="00897993">
      <w:pPr>
        <w:spacing w:line="192" w:lineRule="auto"/>
        <w:ind w:left="353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Substitutivo da Câmara dos Deputados ao Projeto de Lei nº 783 de 2021 do Senado Federal, que “Altera a Lei nº 4.737, de 15 de julho de 1965 (Código Eleitoral), e a Lei nº 9.504, de 30 de setembro de 1997 (Lei das Eleições), para ajustar a sua redação à vedação constitucional de coligações nas eleições proporcionais; para permitir, nas eleições proporcionais, a participa</w:t>
      </w:r>
      <w:bookmarkStart w:id="0" w:name="_GoBack"/>
      <w:bookmarkEnd w:id="0"/>
      <w:r w:rsidRPr="00542E79">
        <w:rPr>
          <w:rFonts w:ascii="Courier New" w:hAnsi="Courier New"/>
          <w:b w:val="0"/>
          <w:snapToGrid w:val="0"/>
          <w:sz w:val="24"/>
        </w:rPr>
        <w:t>ção na distribuição dos lugares apenas dos partidos que tiverem obtido quociente eleitoral; e para revogar dispositivos da Lei nº 4.737, de 15 de julho de 1965 (Código Eleitoral)”.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Dê-se ao projeto a seguinte redação:</w:t>
      </w:r>
    </w:p>
    <w:p w:rsidR="00897993" w:rsidRPr="00542E79" w:rsidRDefault="00897993" w:rsidP="00897993">
      <w:pPr>
        <w:tabs>
          <w:tab w:val="left" w:leader="dot" w:pos="9072"/>
        </w:tabs>
        <w:spacing w:line="192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897993" w:rsidRPr="00542E79" w:rsidRDefault="00897993" w:rsidP="00897993">
      <w:pPr>
        <w:spacing w:line="192" w:lineRule="auto"/>
        <w:ind w:left="353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 xml:space="preserve">Altera as Leis </w:t>
      </w:r>
      <w:proofErr w:type="spellStart"/>
      <w:r w:rsidRPr="00542E79">
        <w:rPr>
          <w:rFonts w:ascii="Courier New" w:hAnsi="Courier New"/>
          <w:b w:val="0"/>
          <w:snapToGrid w:val="0"/>
          <w:sz w:val="24"/>
        </w:rPr>
        <w:t>nºs</w:t>
      </w:r>
      <w:proofErr w:type="spellEnd"/>
      <w:r w:rsidRPr="00542E79">
        <w:rPr>
          <w:rFonts w:ascii="Courier New" w:hAnsi="Courier New"/>
          <w:b w:val="0"/>
          <w:snapToGrid w:val="0"/>
          <w:sz w:val="24"/>
        </w:rPr>
        <w:t xml:space="preserve"> 4.737, de 15 de julho de 1965 (Código Eleitoral), e 9.504, de 30 de setembro de 1997 (Lei das Eleições), para ajustar a sua redação à vedação constitucional de coligações nas eleições proporcionais e para permitir</w:t>
      </w:r>
      <w:r w:rsidR="009B0793" w:rsidRPr="00542E79">
        <w:rPr>
          <w:rFonts w:ascii="Courier New" w:hAnsi="Courier New"/>
          <w:b w:val="0"/>
          <w:snapToGrid w:val="0"/>
          <w:sz w:val="24"/>
        </w:rPr>
        <w:t xml:space="preserve">, nas eleições proporcionais, </w:t>
      </w:r>
      <w:r w:rsidRPr="00542E79">
        <w:rPr>
          <w:rFonts w:ascii="Courier New" w:hAnsi="Courier New"/>
          <w:b w:val="0"/>
          <w:snapToGrid w:val="0"/>
          <w:sz w:val="24"/>
        </w:rPr>
        <w:t>a participação na distribuição dos lugares apenas dos partidos que tiverem obtido quociente eleitoral.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O CONGRESSO NACIONAL decreta: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Art. 1º A Lei n</w:t>
      </w:r>
      <w:r w:rsidR="00B309A0">
        <w:rPr>
          <w:rFonts w:ascii="Courier New" w:hAnsi="Courier New"/>
          <w:b w:val="0"/>
          <w:snapToGrid w:val="0"/>
          <w:sz w:val="24"/>
        </w:rPr>
        <w:t>º 4.737, de 15 de julho de 1965</w:t>
      </w:r>
      <w:r w:rsidRPr="00542E79">
        <w:rPr>
          <w:rFonts w:ascii="Courier New" w:hAnsi="Courier New"/>
          <w:b w:val="0"/>
          <w:snapToGrid w:val="0"/>
          <w:sz w:val="24"/>
        </w:rPr>
        <w:t xml:space="preserve"> (Código Eleitoral), passa a vigorar com as seguintes alterações: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 xml:space="preserve">“Art. 23-A. A competência normativa regulamentar prevista no parágrafo único do art. 1º e no inciso IX do </w:t>
      </w:r>
      <w:r w:rsidRPr="00542E79">
        <w:rPr>
          <w:rFonts w:ascii="Courier New" w:hAnsi="Courier New"/>
          <w:b w:val="0"/>
          <w:i/>
          <w:snapToGrid w:val="0"/>
          <w:sz w:val="24"/>
        </w:rPr>
        <w:t>caput</w:t>
      </w:r>
      <w:r w:rsidRPr="00542E79">
        <w:rPr>
          <w:rFonts w:ascii="Courier New" w:hAnsi="Courier New"/>
          <w:b w:val="0"/>
          <w:snapToGrid w:val="0"/>
          <w:sz w:val="24"/>
        </w:rPr>
        <w:t xml:space="preserve"> do art. 23 deste Código restringe-se a matérias especificamente autorizadas </w:t>
      </w:r>
      <w:r w:rsidRPr="00542E79">
        <w:rPr>
          <w:rFonts w:ascii="Courier New" w:hAnsi="Courier New"/>
          <w:b w:val="0"/>
          <w:snapToGrid w:val="0"/>
          <w:sz w:val="24"/>
        </w:rPr>
        <w:lastRenderedPageBreak/>
        <w:t xml:space="preserve">em lei, vedado tratar de matéria relativa a organização dos partidos </w:t>
      </w:r>
      <w:proofErr w:type="gramStart"/>
      <w:r w:rsidRPr="00542E79">
        <w:rPr>
          <w:rFonts w:ascii="Courier New" w:hAnsi="Courier New"/>
          <w:b w:val="0"/>
          <w:snapToGrid w:val="0"/>
          <w:sz w:val="24"/>
        </w:rPr>
        <w:t>políticos.”</w:t>
      </w:r>
      <w:proofErr w:type="gramEnd"/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“Art. 91. .............................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.................................................</w:t>
      </w:r>
    </w:p>
    <w:p w:rsidR="00897993" w:rsidRPr="00542E79" w:rsidRDefault="00B309A0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>
        <w:rPr>
          <w:rFonts w:ascii="Courier New" w:hAnsi="Courier New"/>
          <w:b w:val="0"/>
          <w:snapToGrid w:val="0"/>
          <w:sz w:val="24"/>
        </w:rPr>
        <w:t>§ 3º</w:t>
      </w:r>
      <w:r w:rsidR="00897993" w:rsidRPr="00542E79">
        <w:rPr>
          <w:rFonts w:ascii="Courier New" w:hAnsi="Courier New"/>
          <w:b w:val="0"/>
          <w:snapToGrid w:val="0"/>
          <w:sz w:val="24"/>
        </w:rPr>
        <w:t xml:space="preserve"> É facultado aos partidos políticos celebrar coligações no registro de candidatos às eleições </w:t>
      </w:r>
      <w:proofErr w:type="gramStart"/>
      <w:r w:rsidR="00897993" w:rsidRPr="00542E79">
        <w:rPr>
          <w:rFonts w:ascii="Courier New" w:hAnsi="Courier New"/>
          <w:b w:val="0"/>
          <w:snapToGrid w:val="0"/>
          <w:sz w:val="24"/>
        </w:rPr>
        <w:t>majoritárias.”</w:t>
      </w:r>
      <w:proofErr w:type="gramEnd"/>
      <w:r w:rsidR="00897993" w:rsidRPr="00542E79">
        <w:rPr>
          <w:rFonts w:ascii="Courier New" w:hAnsi="Courier New"/>
          <w:b w:val="0"/>
          <w:snapToGrid w:val="0"/>
          <w:sz w:val="24"/>
        </w:rPr>
        <w:t>(NR)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 xml:space="preserve">“Art. 107. Determina-se para cada partido o quociente partidário dividindo-se pelo quociente eleitoral o número de votos válidos dados sob a mesma legenda, desprezada a </w:t>
      </w:r>
      <w:proofErr w:type="gramStart"/>
      <w:r w:rsidRPr="00542E79">
        <w:rPr>
          <w:rFonts w:ascii="Courier New" w:hAnsi="Courier New"/>
          <w:b w:val="0"/>
          <w:snapToGrid w:val="0"/>
          <w:sz w:val="24"/>
        </w:rPr>
        <w:t>fração.”</w:t>
      </w:r>
      <w:proofErr w:type="gramEnd"/>
      <w:r w:rsidRPr="00542E79">
        <w:rPr>
          <w:rFonts w:ascii="Courier New" w:hAnsi="Courier New"/>
          <w:b w:val="0"/>
          <w:snapToGrid w:val="0"/>
          <w:sz w:val="24"/>
        </w:rPr>
        <w:t>(NR)</w:t>
      </w:r>
    </w:p>
    <w:p w:rsidR="00B309A0" w:rsidRPr="009357A1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 xml:space="preserve">“Art. 108. Estarão eleitos, entre os candidatos registrados por um partido que tenham obtido votos em número igual ou superior a 10% (dez por cento) do quociente eleitoral, tantos quantos o respectivo </w:t>
      </w:r>
      <w:r w:rsidRPr="009357A1">
        <w:rPr>
          <w:rFonts w:ascii="Courier New" w:hAnsi="Courier New"/>
          <w:b w:val="0"/>
          <w:snapToGrid w:val="0"/>
          <w:sz w:val="24"/>
        </w:rPr>
        <w:t>quociente partidário indicar, na ordem da votação nominal que cada um tenha recebido.</w:t>
      </w:r>
    </w:p>
    <w:p w:rsidR="00897993" w:rsidRPr="009357A1" w:rsidRDefault="00B309A0" w:rsidP="00B309A0">
      <w:pPr>
        <w:pStyle w:val="texto2"/>
        <w:ind w:firstLine="0"/>
      </w:pPr>
      <w:r w:rsidRPr="009357A1">
        <w:t>..............................................</w:t>
      </w:r>
      <w:proofErr w:type="gramStart"/>
      <w:r w:rsidR="00897993" w:rsidRPr="009357A1">
        <w:t>”(</w:t>
      </w:r>
      <w:proofErr w:type="gramEnd"/>
      <w:r w:rsidR="00897993" w:rsidRPr="009357A1">
        <w:t>NR)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9357A1">
        <w:rPr>
          <w:rFonts w:ascii="Courier New" w:hAnsi="Courier New"/>
          <w:b w:val="0"/>
          <w:snapToGrid w:val="0"/>
          <w:sz w:val="24"/>
        </w:rPr>
        <w:t>“Art. 109.</w:t>
      </w:r>
      <w:r w:rsidRPr="00542E79">
        <w:rPr>
          <w:rFonts w:ascii="Courier New" w:hAnsi="Courier New"/>
          <w:b w:val="0"/>
          <w:snapToGrid w:val="0"/>
          <w:sz w:val="24"/>
        </w:rPr>
        <w:t xml:space="preserve"> ............................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 xml:space="preserve">I – </w:t>
      </w:r>
      <w:proofErr w:type="gramStart"/>
      <w:r w:rsidRPr="00542E79">
        <w:rPr>
          <w:rFonts w:ascii="Courier New" w:hAnsi="Courier New"/>
          <w:b w:val="0"/>
          <w:snapToGrid w:val="0"/>
          <w:sz w:val="24"/>
        </w:rPr>
        <w:t>dividir-se-á</w:t>
      </w:r>
      <w:proofErr w:type="gramEnd"/>
      <w:r w:rsidRPr="00542E79">
        <w:rPr>
          <w:rFonts w:ascii="Courier New" w:hAnsi="Courier New"/>
          <w:b w:val="0"/>
          <w:snapToGrid w:val="0"/>
          <w:sz w:val="24"/>
        </w:rPr>
        <w:t xml:space="preserve"> o número de votos válidos atribuídos a cada partido pelo número de lugares por ele obtido mais 1 (um), cabendo ao partido que apresentar a maior média um dos lugares a preencher, desde que tenha candidato que atenda à exigência de votação nominal mínima;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.................................................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 xml:space="preserve">III – quando não houver mais partidos com candidatos que atendam às duas exigências do inciso </w:t>
      </w:r>
      <w:r w:rsidRPr="00542E79">
        <w:rPr>
          <w:rFonts w:ascii="Courier New" w:hAnsi="Courier New"/>
          <w:b w:val="0"/>
          <w:snapToGrid w:val="0"/>
          <w:sz w:val="24"/>
        </w:rPr>
        <w:lastRenderedPageBreak/>
        <w:t xml:space="preserve">I deste </w:t>
      </w:r>
      <w:r w:rsidRPr="00542E79">
        <w:rPr>
          <w:rFonts w:ascii="Courier New" w:hAnsi="Courier New"/>
          <w:b w:val="0"/>
          <w:i/>
          <w:snapToGrid w:val="0"/>
          <w:sz w:val="24"/>
        </w:rPr>
        <w:t>caput</w:t>
      </w:r>
      <w:r w:rsidRPr="00542E79">
        <w:rPr>
          <w:rFonts w:ascii="Courier New" w:hAnsi="Courier New"/>
          <w:b w:val="0"/>
          <w:snapToGrid w:val="0"/>
          <w:sz w:val="24"/>
        </w:rPr>
        <w:t>, as cadeiras serão distribuídas aos partidos que apresentarem as maiores médias.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§ 1º O preenchimento dos lugares com que cada partido for contemplado far-se-á segundo a ordem de votação recebida por seus candidatos.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 xml:space="preserve">§ 2º Poderão concorrer à distribuição dos lugares todos os partidos que participaram do pleito, desde que tenham obtido pelo menos 80% (oitenta por cento) do quociente eleitoral, e os candidatos que tenham obtido votos em número igual ou superior a 20% (vinte por cento) desse </w:t>
      </w:r>
      <w:proofErr w:type="gramStart"/>
      <w:r w:rsidRPr="00542E79">
        <w:rPr>
          <w:rFonts w:ascii="Courier New" w:hAnsi="Courier New"/>
          <w:b w:val="0"/>
          <w:snapToGrid w:val="0"/>
          <w:sz w:val="24"/>
        </w:rPr>
        <w:t>quociente.”</w:t>
      </w:r>
      <w:proofErr w:type="gramEnd"/>
      <w:r w:rsidRPr="00542E79">
        <w:rPr>
          <w:rFonts w:ascii="Courier New" w:hAnsi="Courier New"/>
          <w:b w:val="0"/>
          <w:snapToGrid w:val="0"/>
          <w:sz w:val="24"/>
        </w:rPr>
        <w:t>(NR)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 xml:space="preserve">“Art. 111. Se nenhum partido alcançar o quociente eleitoral, considerar-se-ão eleitos, até serem preenchidos todos os lugares, os candidatos mais </w:t>
      </w:r>
      <w:proofErr w:type="gramStart"/>
      <w:r w:rsidRPr="00542E79">
        <w:rPr>
          <w:rFonts w:ascii="Courier New" w:hAnsi="Courier New"/>
          <w:b w:val="0"/>
          <w:snapToGrid w:val="0"/>
          <w:sz w:val="24"/>
        </w:rPr>
        <w:t>votados.”</w:t>
      </w:r>
      <w:proofErr w:type="gramEnd"/>
      <w:r w:rsidRPr="00542E79">
        <w:rPr>
          <w:rFonts w:ascii="Courier New" w:hAnsi="Courier New"/>
          <w:b w:val="0"/>
          <w:snapToGrid w:val="0"/>
          <w:sz w:val="24"/>
        </w:rPr>
        <w:t>(NR)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Art. 2º A Lei nº 9.504, de 30 de setembro de 1997 (Lei das Eleições), passa a vigorar com as seguintes alterações:</w:t>
      </w:r>
    </w:p>
    <w:p w:rsidR="00897993" w:rsidRPr="009357A1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 xml:space="preserve">“Art. 6º É facultado aos partidos políticos, dentro </w:t>
      </w:r>
      <w:r w:rsidRPr="009357A1">
        <w:rPr>
          <w:rFonts w:ascii="Courier New" w:hAnsi="Courier New"/>
          <w:b w:val="0"/>
          <w:snapToGrid w:val="0"/>
          <w:sz w:val="24"/>
        </w:rPr>
        <w:t>da mesma circunscrição, celebrar coligações para eleição majoritária.</w:t>
      </w:r>
    </w:p>
    <w:p w:rsidR="00897993" w:rsidRPr="009357A1" w:rsidRDefault="00897993" w:rsidP="00897993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9357A1">
        <w:rPr>
          <w:rFonts w:ascii="Courier New" w:hAnsi="Courier New"/>
          <w:b w:val="0"/>
          <w:snapToGrid w:val="0"/>
          <w:sz w:val="24"/>
        </w:rPr>
        <w:t>..........................</w:t>
      </w:r>
      <w:r w:rsidR="00B309A0" w:rsidRPr="009357A1">
        <w:rPr>
          <w:rFonts w:ascii="Courier New" w:hAnsi="Courier New"/>
          <w:b w:val="0"/>
          <w:snapToGrid w:val="0"/>
          <w:sz w:val="24"/>
        </w:rPr>
        <w:t>..</w:t>
      </w:r>
      <w:r w:rsidRPr="009357A1">
        <w:rPr>
          <w:rFonts w:ascii="Courier New" w:hAnsi="Courier New"/>
          <w:b w:val="0"/>
          <w:snapToGrid w:val="0"/>
          <w:sz w:val="24"/>
        </w:rPr>
        <w:t>..................</w:t>
      </w:r>
      <w:proofErr w:type="gramStart"/>
      <w:r w:rsidRPr="009357A1">
        <w:rPr>
          <w:rFonts w:ascii="Courier New" w:hAnsi="Courier New"/>
          <w:b w:val="0"/>
          <w:snapToGrid w:val="0"/>
          <w:sz w:val="24"/>
        </w:rPr>
        <w:t>”(</w:t>
      </w:r>
      <w:proofErr w:type="gramEnd"/>
      <w:r w:rsidRPr="009357A1">
        <w:rPr>
          <w:rFonts w:ascii="Courier New" w:hAnsi="Courier New"/>
          <w:b w:val="0"/>
          <w:snapToGrid w:val="0"/>
          <w:sz w:val="24"/>
        </w:rPr>
        <w:t>NR)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9357A1">
        <w:rPr>
          <w:rFonts w:ascii="Courier New" w:hAnsi="Courier New"/>
          <w:b w:val="0"/>
          <w:snapToGrid w:val="0"/>
          <w:sz w:val="24"/>
        </w:rPr>
        <w:t>“Art. 10. Cada</w:t>
      </w:r>
      <w:r w:rsidRPr="00542E79">
        <w:rPr>
          <w:rFonts w:ascii="Courier New" w:hAnsi="Courier New"/>
          <w:b w:val="0"/>
          <w:snapToGrid w:val="0"/>
          <w:sz w:val="24"/>
        </w:rPr>
        <w:t xml:space="preserve"> partido poderá registrar candidatos para a Câmara dos Deputados, a Câmara Legislativa, as Assembleias Legislativas e as Câmaras Municipais no total de até 100% (cem por cento) do número de lugares a preencher mais 1 (um).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I – (revogado);</w:t>
      </w:r>
    </w:p>
    <w:p w:rsidR="00897993" w:rsidRPr="009357A1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lastRenderedPageBreak/>
        <w:t>II – (</w:t>
      </w:r>
      <w:r w:rsidRPr="009357A1">
        <w:rPr>
          <w:rFonts w:ascii="Courier New" w:hAnsi="Courier New"/>
          <w:b w:val="0"/>
          <w:snapToGrid w:val="0"/>
          <w:sz w:val="24"/>
        </w:rPr>
        <w:t>revogado).</w:t>
      </w:r>
    </w:p>
    <w:p w:rsidR="00897993" w:rsidRPr="009357A1" w:rsidRDefault="00897993" w:rsidP="00897993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9357A1">
        <w:rPr>
          <w:rFonts w:ascii="Courier New" w:hAnsi="Courier New"/>
          <w:b w:val="0"/>
          <w:snapToGrid w:val="0"/>
          <w:sz w:val="24"/>
        </w:rPr>
        <w:t>............................................</w:t>
      </w:r>
      <w:proofErr w:type="gramStart"/>
      <w:r w:rsidRPr="009357A1">
        <w:rPr>
          <w:rFonts w:ascii="Courier New" w:hAnsi="Courier New"/>
          <w:b w:val="0"/>
          <w:snapToGrid w:val="0"/>
          <w:sz w:val="24"/>
        </w:rPr>
        <w:t>”(</w:t>
      </w:r>
      <w:proofErr w:type="gramEnd"/>
      <w:r w:rsidRPr="009357A1">
        <w:rPr>
          <w:rFonts w:ascii="Courier New" w:hAnsi="Courier New"/>
          <w:b w:val="0"/>
          <w:snapToGrid w:val="0"/>
          <w:sz w:val="24"/>
        </w:rPr>
        <w:t>NR)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9357A1">
        <w:rPr>
          <w:rFonts w:ascii="Courier New" w:hAnsi="Courier New"/>
          <w:b w:val="0"/>
          <w:snapToGrid w:val="0"/>
          <w:sz w:val="24"/>
        </w:rPr>
        <w:t>“Art. 15. .............................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.................................................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 xml:space="preserve">§ 3º Os candidatos de coligações majoritárias serão registrados com o número de legenda do respectivo </w:t>
      </w:r>
      <w:proofErr w:type="gramStart"/>
      <w:r w:rsidRPr="00542E79">
        <w:rPr>
          <w:rFonts w:ascii="Courier New" w:hAnsi="Courier New"/>
          <w:b w:val="0"/>
          <w:snapToGrid w:val="0"/>
          <w:sz w:val="24"/>
        </w:rPr>
        <w:t>partido.”</w:t>
      </w:r>
      <w:proofErr w:type="gramEnd"/>
      <w:r w:rsidRPr="00542E79">
        <w:rPr>
          <w:rFonts w:ascii="Courier New" w:hAnsi="Courier New"/>
          <w:b w:val="0"/>
          <w:snapToGrid w:val="0"/>
          <w:sz w:val="24"/>
        </w:rPr>
        <w:t>(NR)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“Art. 46. .............................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.................................................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 xml:space="preserve">II – </w:t>
      </w:r>
      <w:proofErr w:type="gramStart"/>
      <w:r w:rsidRPr="00542E79">
        <w:rPr>
          <w:rFonts w:ascii="Courier New" w:hAnsi="Courier New"/>
          <w:b w:val="0"/>
          <w:snapToGrid w:val="0"/>
          <w:sz w:val="24"/>
        </w:rPr>
        <w:t>nas</w:t>
      </w:r>
      <w:proofErr w:type="gramEnd"/>
      <w:r w:rsidRPr="00542E79">
        <w:rPr>
          <w:rFonts w:ascii="Courier New" w:hAnsi="Courier New"/>
          <w:b w:val="0"/>
          <w:snapToGrid w:val="0"/>
          <w:sz w:val="24"/>
        </w:rPr>
        <w:t xml:space="preserve"> eleições proporcionais, os debates deverão ser organizados de modo que assegurem a presença de número equivalente de candidatos de todos os partidos a um mesmo cargo eletivo e poderão desdobrar-se em mais de um dia, respeitada a proporção de homens e mulheres estabelecida no § 3º do art. 10 desta Lei;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.................................................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 xml:space="preserve">§ 5º Para os debates que se realizarem no primeiro turno das eleições, serão consideradas aprovadas as regras, inclusive as que definirem o número de participantes, que obtiverem a concordância de pelo menos 2/3 (dois terços) dos candidatos aptos, no caso de eleição majoritária, e de pelo menos 2/3 (dois terços) dos partidos com candidatos aptos, no caso de eleição </w:t>
      </w:r>
      <w:proofErr w:type="gramStart"/>
      <w:r w:rsidRPr="00542E79">
        <w:rPr>
          <w:rFonts w:ascii="Courier New" w:hAnsi="Courier New"/>
          <w:b w:val="0"/>
          <w:snapToGrid w:val="0"/>
          <w:sz w:val="24"/>
        </w:rPr>
        <w:t>proporcional.”</w:t>
      </w:r>
      <w:proofErr w:type="gramEnd"/>
      <w:r w:rsidRPr="00542E79">
        <w:rPr>
          <w:rFonts w:ascii="Courier New" w:hAnsi="Courier New"/>
          <w:b w:val="0"/>
          <w:snapToGrid w:val="0"/>
          <w:sz w:val="24"/>
        </w:rPr>
        <w:t>(NR)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Art. 3º Fica revogado o art. 105 da Lei nº 4.737, de 15 de julho de 1965 (Código Eleitoral).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lastRenderedPageBreak/>
        <w:t>Art. 4º Esta Lei entra em vigor na data de sua publicação.</w:t>
      </w:r>
    </w:p>
    <w:p w:rsidR="00897993" w:rsidRPr="00542E79" w:rsidRDefault="00897993" w:rsidP="00897993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Sala das Sessões, em 9 de setembro de 2021.</w:t>
      </w:r>
    </w:p>
    <w:p w:rsidR="00897993" w:rsidRPr="00542E79" w:rsidRDefault="00897993" w:rsidP="00897993">
      <w:pPr>
        <w:jc w:val="center"/>
        <w:rPr>
          <w:rFonts w:ascii="Courier New" w:hAnsi="Courier New"/>
          <w:b w:val="0"/>
          <w:sz w:val="24"/>
        </w:rPr>
      </w:pPr>
    </w:p>
    <w:p w:rsidR="00897993" w:rsidRPr="00542E79" w:rsidRDefault="00897993" w:rsidP="00897993">
      <w:pPr>
        <w:jc w:val="center"/>
        <w:rPr>
          <w:rFonts w:ascii="Courier New" w:hAnsi="Courier New"/>
          <w:b w:val="0"/>
          <w:sz w:val="24"/>
        </w:rPr>
      </w:pPr>
    </w:p>
    <w:p w:rsidR="00897993" w:rsidRPr="00542E79" w:rsidRDefault="00897993" w:rsidP="00897993">
      <w:pPr>
        <w:jc w:val="center"/>
        <w:rPr>
          <w:rFonts w:ascii="Courier New" w:hAnsi="Courier New"/>
          <w:b w:val="0"/>
          <w:sz w:val="24"/>
        </w:rPr>
      </w:pPr>
    </w:p>
    <w:p w:rsidR="00897993" w:rsidRPr="00542E79" w:rsidRDefault="00897993" w:rsidP="00897993">
      <w:pPr>
        <w:jc w:val="center"/>
        <w:rPr>
          <w:rFonts w:ascii="Courier New" w:hAnsi="Courier New"/>
          <w:b w:val="0"/>
          <w:snapToGrid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Deputado LUIS TIBÉ</w:t>
      </w:r>
    </w:p>
    <w:p w:rsidR="00897993" w:rsidRPr="00542E79" w:rsidRDefault="00897993" w:rsidP="00897993">
      <w:pPr>
        <w:jc w:val="center"/>
        <w:rPr>
          <w:rFonts w:ascii="Courier New" w:hAnsi="Courier New"/>
          <w:b w:val="0"/>
          <w:sz w:val="24"/>
        </w:rPr>
      </w:pPr>
      <w:r w:rsidRPr="00542E79">
        <w:rPr>
          <w:rFonts w:ascii="Courier New" w:hAnsi="Courier New"/>
          <w:b w:val="0"/>
          <w:snapToGrid w:val="0"/>
          <w:sz w:val="24"/>
        </w:rPr>
        <w:t>Relator</w:t>
      </w:r>
    </w:p>
    <w:sectPr w:rsidR="00897993" w:rsidRPr="00542E7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57A1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3D3FA5"/>
    <w:rsid w:val="00404CA2"/>
    <w:rsid w:val="00412B8D"/>
    <w:rsid w:val="00465885"/>
    <w:rsid w:val="004B6FAF"/>
    <w:rsid w:val="004F43ED"/>
    <w:rsid w:val="00525AB7"/>
    <w:rsid w:val="00542E79"/>
    <w:rsid w:val="00602E48"/>
    <w:rsid w:val="00647B0C"/>
    <w:rsid w:val="006761D9"/>
    <w:rsid w:val="006C0DCB"/>
    <w:rsid w:val="006C4829"/>
    <w:rsid w:val="00711933"/>
    <w:rsid w:val="00712A96"/>
    <w:rsid w:val="0072494C"/>
    <w:rsid w:val="007657F4"/>
    <w:rsid w:val="0077455A"/>
    <w:rsid w:val="007B34E1"/>
    <w:rsid w:val="007B5903"/>
    <w:rsid w:val="00863863"/>
    <w:rsid w:val="00897993"/>
    <w:rsid w:val="009357A1"/>
    <w:rsid w:val="0097659B"/>
    <w:rsid w:val="009B0793"/>
    <w:rsid w:val="00AA74D0"/>
    <w:rsid w:val="00B0331B"/>
    <w:rsid w:val="00B309A0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F7059"/>
    <w:rsid w:val="00F23FBC"/>
    <w:rsid w:val="00F25CB9"/>
    <w:rsid w:val="00F8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768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2021-09-10T23:38:00Z</dcterms:created>
  <dcterms:modified xsi:type="dcterms:W3CDTF">2021-09-10T23:38:00Z</dcterms:modified>
</cp:coreProperties>
</file>