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47501C" w14:textId="5BCCC3CC" w:rsidR="00C917E3" w:rsidRDefault="00C917E3" w:rsidP="00C917E3">
      <w:pPr>
        <w:pStyle w:val="cabea"/>
      </w:pPr>
      <w:r>
        <w:t>REDAÇÃO FINAL DO SUBSTITUTIVO DA CÂMARA DOS DEPUTADOS AO projeto de lei nº 385-</w:t>
      </w:r>
      <w:r w:rsidR="00A662CC">
        <w:t>A</w:t>
      </w:r>
      <w:r>
        <w:t xml:space="preserve"> de 2021 DO SENADO FEDERAL</w:t>
      </w:r>
    </w:p>
    <w:p w14:paraId="6702DA84" w14:textId="77777777" w:rsidR="00C917E3" w:rsidRDefault="00C917E3" w:rsidP="00C917E3">
      <w:pPr>
        <w:pStyle w:val="texto10"/>
      </w:pPr>
    </w:p>
    <w:p w14:paraId="044DD549" w14:textId="1BFC869D" w:rsidR="00C917E3" w:rsidRDefault="00C917E3" w:rsidP="00C917E3">
      <w:pPr>
        <w:pStyle w:val="ementa"/>
      </w:pPr>
      <w:r>
        <w:t xml:space="preserve">Substitutivo da Câmara dos Deputados ao Projeto de Lei nº 385 </w:t>
      </w:r>
      <w:r w:rsidRPr="00C917E3">
        <w:t>de 2021 do Senado Federal, que “Dispõe sobre medidas alternativas de prova de vida para os beneficiários da Previdência Social, durante o estado de calamidade pública reconhecido pelo Congresso Nacional, e dá outras providências”.</w:t>
      </w:r>
    </w:p>
    <w:p w14:paraId="730C0288" w14:textId="77777777" w:rsidR="00C917E3" w:rsidRDefault="00C917E3" w:rsidP="00C917E3">
      <w:pPr>
        <w:pStyle w:val="texto10"/>
      </w:pPr>
    </w:p>
    <w:p w14:paraId="2ECA159E" w14:textId="77777777" w:rsidR="00C917E3" w:rsidRDefault="00C917E3" w:rsidP="00433CA0">
      <w:pPr>
        <w:pStyle w:val="texto10"/>
        <w:spacing w:line="240" w:lineRule="auto"/>
      </w:pPr>
      <w:r>
        <w:t>Dê-se ao projeto a seguinte redação:</w:t>
      </w:r>
    </w:p>
    <w:p w14:paraId="13BD8BC4" w14:textId="77777777" w:rsidR="00863863" w:rsidRDefault="00863863" w:rsidP="00863863">
      <w:pPr>
        <w:pStyle w:val="texto10"/>
      </w:pPr>
    </w:p>
    <w:p w14:paraId="69A7A888" w14:textId="07FED6A4" w:rsidR="00863863" w:rsidRDefault="0040065B" w:rsidP="00863863">
      <w:pPr>
        <w:pStyle w:val="ementa"/>
      </w:pPr>
      <w:r w:rsidRPr="0040065B">
        <w:rPr>
          <w:snapToGrid/>
        </w:rPr>
        <w:t xml:space="preserve">Altera as Leis </w:t>
      </w:r>
      <w:proofErr w:type="spellStart"/>
      <w:r w:rsidRPr="0040065B">
        <w:rPr>
          <w:snapToGrid/>
        </w:rPr>
        <w:t>nºs</w:t>
      </w:r>
      <w:proofErr w:type="spellEnd"/>
      <w:r w:rsidRPr="0040065B">
        <w:rPr>
          <w:snapToGrid/>
        </w:rPr>
        <w:t xml:space="preserve"> 8.212, de 24 de julho de 1991, e 8.213, de 24 de julho de 1991, para dispor sobre medidas alternativas de prova de vida para os beneficiários da Previdência Social durante o estado de calamidade pública reconhecido pelo Congresso Nacional; e dá outras providências.</w:t>
      </w:r>
    </w:p>
    <w:p w14:paraId="5FF94A70" w14:textId="77777777" w:rsidR="00863863" w:rsidRDefault="00863863" w:rsidP="00863863">
      <w:pPr>
        <w:pStyle w:val="texto1"/>
      </w:pPr>
    </w:p>
    <w:p w14:paraId="79A98D24" w14:textId="42471554" w:rsidR="00863863" w:rsidRDefault="00C917E3" w:rsidP="00863863">
      <w:pPr>
        <w:pStyle w:val="texto1"/>
      </w:pPr>
      <w:r>
        <w:t>O CONGRESSO NACIONAL decreta:</w:t>
      </w:r>
    </w:p>
    <w:p w14:paraId="789891D7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101FD760" w14:textId="4D9BD894" w:rsidR="00DD5281" w:rsidRPr="0040065B" w:rsidRDefault="00DD5281" w:rsidP="00DD5281">
      <w:pPr>
        <w:pStyle w:val="texto1"/>
      </w:pPr>
      <w:r>
        <w:t xml:space="preserve">Art. 1º Fica suspensa, até 31 de </w:t>
      </w:r>
      <w:r w:rsidRPr="00C917E3">
        <w:t>dezembro de 2021, a comprovação de vida para os beneficiários do Instituto Nacional do Seguro Social (INSS), exigida nos termos do § 8º do art. 69 da Lei nº 8.212</w:t>
      </w:r>
      <w:r w:rsidR="0095061C" w:rsidRPr="00C917E3">
        <w:t>, de 24 de julho de 1991</w:t>
      </w:r>
      <w:r w:rsidRPr="00C917E3">
        <w:t xml:space="preserve">, em razão da </w:t>
      </w:r>
      <w:r w:rsidR="0095061C" w:rsidRPr="00C917E3">
        <w:t xml:space="preserve">Emergência </w:t>
      </w:r>
      <w:r w:rsidRPr="00C917E3">
        <w:t xml:space="preserve">em Saúde Pública de </w:t>
      </w:r>
      <w:r w:rsidR="0095061C" w:rsidRPr="00C917E3">
        <w:t xml:space="preserve">Importância </w:t>
      </w:r>
      <w:r w:rsidRPr="00C917E3">
        <w:t>Nacional (</w:t>
      </w:r>
      <w:proofErr w:type="spellStart"/>
      <w:r w:rsidRPr="00C917E3">
        <w:t>Espin</w:t>
      </w:r>
      <w:proofErr w:type="spellEnd"/>
      <w:r w:rsidRPr="00C917E3">
        <w:t xml:space="preserve">) </w:t>
      </w:r>
      <w:r w:rsidR="0040065B">
        <w:t>decorrente</w:t>
      </w:r>
      <w:r w:rsidRPr="0040065B">
        <w:t xml:space="preserve"> da </w:t>
      </w:r>
      <w:r w:rsidR="00C917E3" w:rsidRPr="0040065B">
        <w:t>infecção h</w:t>
      </w:r>
      <w:r w:rsidRPr="0040065B">
        <w:t xml:space="preserve">umana pelo </w:t>
      </w:r>
      <w:proofErr w:type="spellStart"/>
      <w:r w:rsidR="00C917E3" w:rsidRPr="0040065B">
        <w:t>coronavírus</w:t>
      </w:r>
      <w:proofErr w:type="spellEnd"/>
      <w:r w:rsidR="00C917E3" w:rsidRPr="0040065B">
        <w:t xml:space="preserve"> SARS-CoV-2</w:t>
      </w:r>
      <w:r w:rsidRPr="0040065B">
        <w:t>.</w:t>
      </w:r>
    </w:p>
    <w:p w14:paraId="30963180" w14:textId="174B2D77" w:rsidR="00DD5281" w:rsidRDefault="00DD5281" w:rsidP="00DD5281">
      <w:pPr>
        <w:pStyle w:val="texto1"/>
      </w:pPr>
      <w:r>
        <w:t xml:space="preserve">Art. 2º </w:t>
      </w:r>
      <w:r w:rsidRPr="00006B03">
        <w:t>A Lei nº 8.212, de 24 de julho de 1991, passa a vigorar com as seguintes alterações</w:t>
      </w:r>
      <w:r w:rsidR="00A0164B">
        <w:t xml:space="preserve">, numerado o parágrafo </w:t>
      </w:r>
      <w:r w:rsidR="0040065B">
        <w:t xml:space="preserve">único </w:t>
      </w:r>
      <w:r w:rsidR="00A0164B">
        <w:t>do art. 76 como § 1º</w:t>
      </w:r>
      <w:r w:rsidRPr="00006B03">
        <w:t>:</w:t>
      </w:r>
    </w:p>
    <w:p w14:paraId="0CF5DB1D" w14:textId="77777777" w:rsidR="00DD5281" w:rsidRPr="00EA12A4" w:rsidRDefault="00DD5281" w:rsidP="00DD5281">
      <w:pPr>
        <w:pStyle w:val="texto2"/>
      </w:pPr>
      <w:r>
        <w:t>“</w:t>
      </w:r>
      <w:r w:rsidRPr="00006B03">
        <w:t xml:space="preserve">Art. 68-A. A lavratura de procuração pública e a emissão de sua primeira via para fins exclusivos de recebimento de benefícios previdenciários ou assistenciais administrados pelo </w:t>
      </w:r>
      <w:r w:rsidRPr="00006B03">
        <w:lastRenderedPageBreak/>
        <w:t xml:space="preserve">INSS são isentas do pagamento das custas e dos </w:t>
      </w:r>
      <w:proofErr w:type="gramStart"/>
      <w:r w:rsidRPr="00EA12A4">
        <w:t>emolumentos.”</w:t>
      </w:r>
      <w:proofErr w:type="gramEnd"/>
    </w:p>
    <w:p w14:paraId="4EE39252" w14:textId="77777777" w:rsidR="00DD5281" w:rsidRPr="00EA12A4" w:rsidRDefault="00DD5281" w:rsidP="00DD5281">
      <w:pPr>
        <w:pStyle w:val="texto2"/>
      </w:pPr>
      <w:r w:rsidRPr="00EA12A4">
        <w:t>“Art. 69. ...............................</w:t>
      </w:r>
    </w:p>
    <w:p w14:paraId="0B7122C4" w14:textId="77777777" w:rsidR="00DD5281" w:rsidRPr="00EA12A4" w:rsidRDefault="00DD5281" w:rsidP="00DD5281">
      <w:pPr>
        <w:pStyle w:val="texto2"/>
        <w:ind w:firstLine="0"/>
      </w:pPr>
      <w:r w:rsidRPr="00EA12A4">
        <w:t>...................................................</w:t>
      </w:r>
    </w:p>
    <w:p w14:paraId="0E4F7DEA" w14:textId="77777777" w:rsidR="00DD5281" w:rsidRPr="00006B03" w:rsidRDefault="00DD5281" w:rsidP="00DD5281">
      <w:pPr>
        <w:pStyle w:val="texto2"/>
      </w:pPr>
      <w:r w:rsidRPr="00EA12A4">
        <w:t xml:space="preserve">§ 7º Para fins do disposto no </w:t>
      </w:r>
      <w:r w:rsidRPr="00EA12A4">
        <w:rPr>
          <w:i/>
        </w:rPr>
        <w:t>caput</w:t>
      </w:r>
      <w:r w:rsidRPr="00EA12A4">
        <w:t xml:space="preserve"> deste artigo, o INSS poderá realizar recenseamento para atualização do cadastro dos beneficiários, abrangidos os benefícios administrados pelo INSS, observado o disposto no </w:t>
      </w:r>
      <w:bookmarkStart w:id="0" w:name="_GoBack"/>
      <w:bookmarkEnd w:id="0"/>
      <w:r w:rsidRPr="00EA12A4">
        <w:t>§ 8º deste artigo.</w:t>
      </w:r>
    </w:p>
    <w:p w14:paraId="1A9E4324" w14:textId="51101101" w:rsidR="00DD5281" w:rsidRPr="00006B03" w:rsidRDefault="00327906" w:rsidP="00DD5281">
      <w:pPr>
        <w:pStyle w:val="texto2"/>
      </w:pPr>
      <w:r w:rsidRPr="00327906">
        <w:t>§ 8º Aquele que receber benefício realizará anualmente, no mês de aniversário do titular do benefício</w:t>
      </w:r>
      <w:r w:rsidR="00DD5281" w:rsidRPr="00327906">
        <w:t xml:space="preserve">, </w:t>
      </w:r>
      <w:r w:rsidR="00DD5281" w:rsidRPr="00EA12A4">
        <w:t>a comprovação de vida, preferencialmente por meio de atendimento eletrônico com uso de biometria, ou outro meio definido pelo INSS que assegure a identificação inequívoca do beneficiário, implementado pelas instituições financeiras pagadoras dos benefícios, observadas as seguintes disposições</w:t>
      </w:r>
      <w:r w:rsidR="00DD5281" w:rsidRPr="00006B03">
        <w:t>:</w:t>
      </w:r>
    </w:p>
    <w:p w14:paraId="44827A58" w14:textId="0C87DE7C" w:rsidR="00DD5281" w:rsidRPr="00006B03" w:rsidRDefault="00DD5281" w:rsidP="00DD5281">
      <w:pPr>
        <w:pStyle w:val="texto2"/>
      </w:pPr>
      <w:r w:rsidRPr="00006B03">
        <w:t xml:space="preserve">I – </w:t>
      </w:r>
      <w:proofErr w:type="gramStart"/>
      <w:r w:rsidRPr="00006B03">
        <w:t>a</w:t>
      </w:r>
      <w:proofErr w:type="gramEnd"/>
      <w:r w:rsidRPr="00006B03">
        <w:t xml:space="preserve"> prova de vida e a renovação de senha serão efetuadas pelo beneficiário, preferencialmente no mesmo ato, mediante identificação por funcionário da instituição financeira responsável pelo pagamento</w:t>
      </w:r>
      <w:r w:rsidR="0040065B">
        <w:t>,</w:t>
      </w:r>
      <w:r w:rsidRPr="00006B03">
        <w:t xml:space="preserve"> </w:t>
      </w:r>
      <w:r w:rsidRPr="0040065B">
        <w:t>quando</w:t>
      </w:r>
      <w:r w:rsidR="0040065B">
        <w:t xml:space="preserve"> não realizadas</w:t>
      </w:r>
      <w:r w:rsidRPr="00EA12A4">
        <w:t xml:space="preserve"> por atendimento eletrônico com uso de biometria</w:t>
      </w:r>
      <w:r w:rsidRPr="00006B03">
        <w:t>;</w:t>
      </w:r>
    </w:p>
    <w:p w14:paraId="5C9C59A2" w14:textId="7FC10D1D" w:rsidR="00DD5281" w:rsidRPr="00006B03" w:rsidRDefault="00DD5281" w:rsidP="00DD5281">
      <w:pPr>
        <w:pStyle w:val="texto2"/>
      </w:pPr>
      <w:r w:rsidRPr="00006B03">
        <w:t xml:space="preserve">II – </w:t>
      </w:r>
      <w:proofErr w:type="gramStart"/>
      <w:r w:rsidRPr="00006B03">
        <w:t>a</w:t>
      </w:r>
      <w:proofErr w:type="gramEnd"/>
      <w:r w:rsidRPr="00006B03">
        <w:t xml:space="preserve"> prova de vida poderá ser realizada por representante legal ou por procurador do beneficiário, legalmente cadastrado </w:t>
      </w:r>
      <w:r w:rsidR="00EA12A4">
        <w:t xml:space="preserve">no </w:t>
      </w:r>
      <w:r w:rsidRPr="00006B03">
        <w:t>INSS;</w:t>
      </w:r>
    </w:p>
    <w:p w14:paraId="08E9717C" w14:textId="17D1806A" w:rsidR="00B1167B" w:rsidRPr="00B1167B" w:rsidRDefault="00DD5281" w:rsidP="00DD5281">
      <w:pPr>
        <w:pStyle w:val="texto2"/>
      </w:pPr>
      <w:r w:rsidRPr="00B1167B">
        <w:t>III</w:t>
      </w:r>
      <w:r w:rsidR="00B1167B" w:rsidRPr="00B1167B">
        <w:t xml:space="preserve"> – (revogado);</w:t>
      </w:r>
    </w:p>
    <w:p w14:paraId="7527899E" w14:textId="3FCDF3E5" w:rsidR="00DD5281" w:rsidRPr="00EA12A4" w:rsidRDefault="00B1167B" w:rsidP="00DD5281">
      <w:pPr>
        <w:pStyle w:val="texto2"/>
      </w:pPr>
      <w:r w:rsidRPr="00B1167B">
        <w:lastRenderedPageBreak/>
        <w:t>IV</w:t>
      </w:r>
      <w:r w:rsidR="00DD5281" w:rsidRPr="00B1167B">
        <w:t xml:space="preserve"> –</w:t>
      </w:r>
      <w:r w:rsidR="00DD5281" w:rsidRPr="00EA12A4">
        <w:t xml:space="preserve"> </w:t>
      </w:r>
      <w:proofErr w:type="gramStart"/>
      <w:r w:rsidR="00DD5281" w:rsidRPr="00EA12A4">
        <w:t>os</w:t>
      </w:r>
      <w:proofErr w:type="gramEnd"/>
      <w:r w:rsidR="00DD5281" w:rsidRPr="00EA12A4">
        <w:t xml:space="preserve"> órgãos competentes deverão dispor de meios alternativos que garantam a realização da </w:t>
      </w:r>
      <w:r w:rsidR="00F13822">
        <w:t>prova de vida do</w:t>
      </w:r>
      <w:r w:rsidR="00DD5281" w:rsidRPr="00EA12A4">
        <w:t xml:space="preserve"> beneficiário com idade igual ou superior a 80 (o</w:t>
      </w:r>
      <w:r w:rsidR="00F13822">
        <w:t>itenta) anos ou com dificuldade</w:t>
      </w:r>
      <w:r w:rsidR="00DD5281" w:rsidRPr="00EA12A4">
        <w:t xml:space="preserve"> de locomoção, inclusive por meio de atendimento domiciliar quando necessário;</w:t>
      </w:r>
    </w:p>
    <w:p w14:paraId="08D77693" w14:textId="14C6B2A8" w:rsidR="00DD5281" w:rsidRDefault="00DD5281" w:rsidP="00522902">
      <w:pPr>
        <w:pStyle w:val="texto2"/>
        <w:rPr>
          <w:strike/>
        </w:rPr>
      </w:pPr>
      <w:r w:rsidRPr="00B1167B">
        <w:t>IV</w:t>
      </w:r>
      <w:r w:rsidR="00B1167B" w:rsidRPr="00B1167B">
        <w:t>-A</w:t>
      </w:r>
      <w:r w:rsidRPr="00EA12A4">
        <w:t xml:space="preserve"> – as instituições financeiras deverão, obrigatoriamente, envidar esforços </w:t>
      </w:r>
      <w:r w:rsidR="00F13822">
        <w:t xml:space="preserve">a fim de facilitar e auxiliar o beneficiário </w:t>
      </w:r>
      <w:r w:rsidRPr="00EA12A4">
        <w:t>com idade igual ou superior a 80 (o</w:t>
      </w:r>
      <w:r w:rsidR="00F13822">
        <w:t>itenta) anos ou com dificuldade</w:t>
      </w:r>
      <w:r w:rsidRPr="00EA12A4">
        <w:t xml:space="preserve"> de </w:t>
      </w:r>
      <w:r w:rsidRPr="00F13822">
        <w:t xml:space="preserve">locomoção, </w:t>
      </w:r>
      <w:r w:rsidR="00EA12A4" w:rsidRPr="00F13822">
        <w:t>de forma a evitar</w:t>
      </w:r>
      <w:r w:rsidRPr="00F13822">
        <w:t xml:space="preserve"> ao máximo o seu deslocamento até a agência</w:t>
      </w:r>
      <w:r w:rsidR="00EA12A4" w:rsidRPr="00F13822">
        <w:t xml:space="preserve"> bancária e, caso </w:t>
      </w:r>
      <w:r w:rsidR="00522902" w:rsidRPr="00F13822">
        <w:t xml:space="preserve">isso </w:t>
      </w:r>
      <w:r w:rsidR="00EA12A4" w:rsidRPr="00F13822">
        <w:t xml:space="preserve">ocorra, </w:t>
      </w:r>
      <w:r w:rsidRPr="00F13822">
        <w:t>dar</w:t>
      </w:r>
      <w:r w:rsidR="00F13822" w:rsidRPr="00F13822">
        <w:t>-lhe</w:t>
      </w:r>
      <w:r w:rsidRPr="00F13822">
        <w:t xml:space="preserve"> preferência</w:t>
      </w:r>
      <w:r w:rsidRPr="00EA12A4">
        <w:t xml:space="preserve"> máxima de atendimento, </w:t>
      </w:r>
      <w:r w:rsidR="00522902">
        <w:t>para diminuir o tempo de permanência do idoso no recinto e evitar sua exposição a aglomeração;</w:t>
      </w:r>
    </w:p>
    <w:p w14:paraId="4CECA8C3" w14:textId="5FFECF05" w:rsidR="00DD5281" w:rsidRPr="00B1167B" w:rsidRDefault="00A0164B" w:rsidP="00DD5281">
      <w:pPr>
        <w:pStyle w:val="texto2"/>
      </w:pPr>
      <w:r w:rsidRPr="00B1167B">
        <w:t>I</w:t>
      </w:r>
      <w:r w:rsidR="00DD5281" w:rsidRPr="00B1167B">
        <w:t>V</w:t>
      </w:r>
      <w:r w:rsidRPr="00B1167B">
        <w:t>-</w:t>
      </w:r>
      <w:r w:rsidR="00B1167B" w:rsidRPr="00B1167B">
        <w:t>B</w:t>
      </w:r>
      <w:r w:rsidR="00DD5281" w:rsidRPr="00B1167B">
        <w:t xml:space="preserve"> –</w:t>
      </w:r>
      <w:r w:rsidR="007D19DB" w:rsidRPr="00B1167B">
        <w:t xml:space="preserve"> </w:t>
      </w:r>
      <w:proofErr w:type="gramStart"/>
      <w:r w:rsidR="00F13822" w:rsidRPr="00B1167B">
        <w:t>a</w:t>
      </w:r>
      <w:proofErr w:type="gramEnd"/>
      <w:r w:rsidR="00F13822" w:rsidRPr="00B1167B">
        <w:t xml:space="preserve"> </w:t>
      </w:r>
      <w:r w:rsidR="007D19DB" w:rsidRPr="00B1167B">
        <w:t>instituição financeira</w:t>
      </w:r>
      <w:r w:rsidR="00282B8A" w:rsidRPr="00B1167B">
        <w:t>, quando a prova de vida for nela realizada,</w:t>
      </w:r>
      <w:r w:rsidR="007D19DB" w:rsidRPr="00B1167B">
        <w:t xml:space="preserve"> </w:t>
      </w:r>
      <w:r w:rsidR="00DD5281" w:rsidRPr="00B1167B">
        <w:t>deverá enviar as informações ao INSS</w:t>
      </w:r>
      <w:r w:rsidR="00282B8A">
        <w:t>,</w:t>
      </w:r>
      <w:r w:rsidR="00DD5281" w:rsidRPr="00B1167B">
        <w:t xml:space="preserve"> bem como divulgar</w:t>
      </w:r>
      <w:r w:rsidR="00282B8A">
        <w:t xml:space="preserve"> aos beneficiários</w:t>
      </w:r>
      <w:r w:rsidR="00F13822" w:rsidRPr="00B1167B">
        <w:t>,</w:t>
      </w:r>
      <w:r w:rsidR="00DD5281" w:rsidRPr="00B1167B">
        <w:t xml:space="preserve"> de forma ampla</w:t>
      </w:r>
      <w:r w:rsidR="00F13822" w:rsidRPr="00B1167B">
        <w:t>,</w:t>
      </w:r>
      <w:r w:rsidR="00DD5281" w:rsidRPr="00B1167B">
        <w:t xml:space="preserve"> todos os meios existentes para efetuar o procedimento, </w:t>
      </w:r>
      <w:r w:rsidR="00F13822" w:rsidRPr="00B1167B">
        <w:t>especialmente</w:t>
      </w:r>
      <w:r w:rsidR="00DD5281" w:rsidRPr="00B1167B">
        <w:t xml:space="preserve"> os remotos</w:t>
      </w:r>
      <w:r w:rsidR="00522902" w:rsidRPr="00B1167B">
        <w:t>, a fim de</w:t>
      </w:r>
      <w:r w:rsidR="00DD5281" w:rsidRPr="00B1167B">
        <w:t xml:space="preserve"> evitar o deslocamento dos beneficiários;</w:t>
      </w:r>
      <w:r w:rsidR="000F2AFD" w:rsidRPr="00B1167B">
        <w:t xml:space="preserve"> </w:t>
      </w:r>
      <w:r w:rsidR="00DD5281" w:rsidRPr="00B1167B">
        <w:t>e</w:t>
      </w:r>
    </w:p>
    <w:p w14:paraId="2E1325FF" w14:textId="5B382A96" w:rsidR="00DD5281" w:rsidRPr="00A0164B" w:rsidRDefault="00DD5281" w:rsidP="00DD5281">
      <w:pPr>
        <w:pStyle w:val="texto2"/>
      </w:pPr>
      <w:r w:rsidRPr="0040065B">
        <w:t xml:space="preserve">V – </w:t>
      </w:r>
      <w:proofErr w:type="gramStart"/>
      <w:r w:rsidRPr="0040065B">
        <w:t>o</w:t>
      </w:r>
      <w:proofErr w:type="gramEnd"/>
      <w:r w:rsidRPr="0040065B">
        <w:t xml:space="preserve"> INSS poderá bloquear o pagamento do benefício encaminhado às instituições financeiras até que o beneficiário realize a prova de vida, permitida a liberação do </w:t>
      </w:r>
      <w:r w:rsidRPr="00B1167B">
        <w:t>pagamento automaticamente pela instituição financeira.</w:t>
      </w:r>
    </w:p>
    <w:p w14:paraId="2FA5635B" w14:textId="77777777" w:rsidR="00DD5281" w:rsidRPr="002303B1" w:rsidRDefault="00DD5281" w:rsidP="00DD5281">
      <w:pPr>
        <w:pStyle w:val="texto2"/>
        <w:ind w:firstLine="0"/>
      </w:pPr>
      <w:r w:rsidRPr="002303B1">
        <w:t>..............................................</w:t>
      </w:r>
      <w:proofErr w:type="gramStart"/>
      <w:r w:rsidRPr="002303B1">
        <w:t>”(</w:t>
      </w:r>
      <w:proofErr w:type="gramEnd"/>
      <w:r w:rsidRPr="002303B1">
        <w:t>NR)</w:t>
      </w:r>
    </w:p>
    <w:p w14:paraId="76E16AFA" w14:textId="77777777" w:rsidR="00DD5281" w:rsidRPr="002303B1" w:rsidRDefault="00DD5281" w:rsidP="00DD5281">
      <w:pPr>
        <w:pStyle w:val="texto2"/>
      </w:pPr>
      <w:r w:rsidRPr="002303B1">
        <w:t>“</w:t>
      </w:r>
      <w:r w:rsidRPr="00B1167B">
        <w:t>Art. 76. ...............................</w:t>
      </w:r>
    </w:p>
    <w:p w14:paraId="5348218C" w14:textId="073760BD" w:rsidR="00DD5281" w:rsidRPr="0040065B" w:rsidRDefault="00DD5281" w:rsidP="00DD5281">
      <w:pPr>
        <w:pStyle w:val="texto2"/>
      </w:pPr>
      <w:r w:rsidRPr="002303B1">
        <w:lastRenderedPageBreak/>
        <w:t>§ 1º O documento de procuração deverá ser revalidado, anualmente</w:t>
      </w:r>
      <w:r w:rsidRPr="00A0164B">
        <w:t>, nos termos de norma definida pelo INSS</w:t>
      </w:r>
      <w:r w:rsidRPr="0040065B">
        <w:t>.</w:t>
      </w:r>
    </w:p>
    <w:p w14:paraId="113BC6D6" w14:textId="61D9E8CE" w:rsidR="00DD5281" w:rsidRPr="00A0164B" w:rsidRDefault="00DD5281" w:rsidP="00DD5281">
      <w:pPr>
        <w:pStyle w:val="texto2"/>
      </w:pPr>
      <w:r w:rsidRPr="0040065B">
        <w:t>§ 2º Na hipótese de pagamento indevido de benefício a pessoa não autorizada, ou após o óbito do titular do benefício, a instituição financeira é responsável pela devolução dos valores ao INSS</w:t>
      </w:r>
      <w:r w:rsidR="002303B1">
        <w:t>, em razão</w:t>
      </w:r>
      <w:r w:rsidR="00A0164B">
        <w:t xml:space="preserve"> </w:t>
      </w:r>
      <w:r w:rsidRPr="00A0164B">
        <w:t xml:space="preserve">do descumprimento das obrigações a ela impostas por lei ou por força </w:t>
      </w:r>
      <w:proofErr w:type="gramStart"/>
      <w:r w:rsidRPr="00A0164B">
        <w:t>contratual.”</w:t>
      </w:r>
      <w:proofErr w:type="gramEnd"/>
      <w:r w:rsidRPr="00A0164B">
        <w:t>(NR)</w:t>
      </w:r>
    </w:p>
    <w:p w14:paraId="3D47C474" w14:textId="77777777" w:rsidR="00DD5281" w:rsidRPr="0040065B" w:rsidRDefault="00DD5281" w:rsidP="00DD5281">
      <w:pPr>
        <w:pStyle w:val="texto1"/>
      </w:pPr>
      <w:r w:rsidRPr="00A0164B">
        <w:t>Art. 3º O art. 124-A da Lei nº 8.213, de 24 de julho de 1991</w:t>
      </w:r>
      <w:r w:rsidRPr="0040065B">
        <w:t>, passa a vigorar acrescido do seguinte § 4º:</w:t>
      </w:r>
    </w:p>
    <w:p w14:paraId="05485F46" w14:textId="77777777" w:rsidR="00DD5281" w:rsidRPr="0040065B" w:rsidRDefault="00DD5281" w:rsidP="00DD5281">
      <w:pPr>
        <w:pStyle w:val="texto2"/>
      </w:pPr>
      <w:r w:rsidRPr="0040065B">
        <w:t>“Art. 124-A. ............................</w:t>
      </w:r>
    </w:p>
    <w:p w14:paraId="447BBEB2" w14:textId="77777777" w:rsidR="00DD5281" w:rsidRPr="0040065B" w:rsidRDefault="00DD5281" w:rsidP="00DD5281">
      <w:pPr>
        <w:pStyle w:val="texto2"/>
        <w:ind w:firstLine="0"/>
      </w:pPr>
      <w:r w:rsidRPr="0040065B">
        <w:t>...................................................</w:t>
      </w:r>
    </w:p>
    <w:p w14:paraId="5A4F8A54" w14:textId="65D1ABFF" w:rsidR="00DD5281" w:rsidRPr="0040065B" w:rsidRDefault="00DD5281" w:rsidP="00DD5281">
      <w:pPr>
        <w:pStyle w:val="texto2"/>
      </w:pPr>
      <w:r w:rsidRPr="00B1167B">
        <w:t xml:space="preserve">§ 4º As ligações telefônicas </w:t>
      </w:r>
      <w:r w:rsidR="002303B1">
        <w:t>realizadas</w:t>
      </w:r>
      <w:r w:rsidR="002303B1" w:rsidRPr="00A0164B">
        <w:t xml:space="preserve"> de telefone fixo ou móvel</w:t>
      </w:r>
      <w:r w:rsidR="002303B1">
        <w:t xml:space="preserve"> que visem</w:t>
      </w:r>
      <w:r w:rsidRPr="00A0164B">
        <w:t xml:space="preserve"> à solicitação dos serviços referidos no § 1º</w:t>
      </w:r>
      <w:r w:rsidR="005E6099" w:rsidRPr="00A0164B">
        <w:t xml:space="preserve"> deste artigo</w:t>
      </w:r>
      <w:r w:rsidR="002303B1">
        <w:t xml:space="preserve"> deverão ser gratuitas</w:t>
      </w:r>
      <w:r w:rsidRPr="00A0164B">
        <w:t xml:space="preserve"> </w:t>
      </w:r>
      <w:r w:rsidR="00A0164B">
        <w:t>e s</w:t>
      </w:r>
      <w:r w:rsidR="002303B1">
        <w:t>erã</w:t>
      </w:r>
      <w:r w:rsidR="00A0164B">
        <w:t>o</w:t>
      </w:r>
      <w:r w:rsidR="00A0164B" w:rsidRPr="00A0164B">
        <w:t xml:space="preserve"> </w:t>
      </w:r>
      <w:r w:rsidRPr="00A0164B">
        <w:t xml:space="preserve">consideradas de utilidade </w:t>
      </w:r>
      <w:proofErr w:type="gramStart"/>
      <w:r w:rsidRPr="00A0164B">
        <w:t>pública.”</w:t>
      </w:r>
      <w:proofErr w:type="gramEnd"/>
      <w:r w:rsidRPr="0040065B">
        <w:t>(NR)</w:t>
      </w:r>
    </w:p>
    <w:p w14:paraId="387AA649" w14:textId="77777777" w:rsidR="00DD5281" w:rsidRDefault="00DD5281" w:rsidP="00DD5281">
      <w:pPr>
        <w:pStyle w:val="texto1"/>
      </w:pPr>
      <w:r w:rsidRPr="0040065B">
        <w:t>Art. 4º Esta Lei entra em</w:t>
      </w:r>
      <w:r>
        <w:t xml:space="preserve"> vigor na data de sua publicação.</w:t>
      </w:r>
    </w:p>
    <w:p w14:paraId="544A1C54" w14:textId="37C03805" w:rsidR="000659C9" w:rsidRPr="00BE7484" w:rsidRDefault="000659C9" w:rsidP="00DD5281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1167B">
        <w:rPr>
          <w:color w:val="000000"/>
        </w:rPr>
        <w:t xml:space="preserve"> 14 de julho de 2021.</w:t>
      </w:r>
    </w:p>
    <w:p w14:paraId="3A2DAC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535855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1483024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96BCC5C" w14:textId="7A434F1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A662CC">
        <w:rPr>
          <w:szCs w:val="24"/>
        </w:rPr>
        <w:t>DANILO CABRAL</w:t>
      </w:r>
    </w:p>
    <w:p w14:paraId="378BEC38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1308E" w14:textId="77777777" w:rsidR="000B065B" w:rsidRDefault="000B065B">
      <w:r>
        <w:separator/>
      </w:r>
    </w:p>
    <w:p w14:paraId="73B07014" w14:textId="77777777" w:rsidR="000B065B" w:rsidRDefault="000B065B"/>
  </w:endnote>
  <w:endnote w:type="continuationSeparator" w:id="0">
    <w:p w14:paraId="77C1232F" w14:textId="77777777" w:rsidR="000B065B" w:rsidRDefault="000B065B">
      <w:r>
        <w:continuationSeparator/>
      </w:r>
    </w:p>
    <w:p w14:paraId="476FB05E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B467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6C11C9" w14:textId="77777777" w:rsidR="006C0DCB" w:rsidRDefault="006C0DCB">
    <w:pPr>
      <w:pStyle w:val="Rodap"/>
      <w:ind w:right="360"/>
    </w:pPr>
  </w:p>
  <w:p w14:paraId="22F326D6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8132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9B4EB89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E144" w14:textId="77777777" w:rsidR="000B065B" w:rsidRDefault="000B065B">
      <w:r>
        <w:separator/>
      </w:r>
    </w:p>
    <w:p w14:paraId="26B6C55F" w14:textId="77777777" w:rsidR="000B065B" w:rsidRDefault="000B065B"/>
  </w:footnote>
  <w:footnote w:type="continuationSeparator" w:id="0">
    <w:p w14:paraId="4663D92E" w14:textId="77777777" w:rsidR="000B065B" w:rsidRDefault="000B065B">
      <w:r>
        <w:continuationSeparator/>
      </w:r>
    </w:p>
    <w:p w14:paraId="7F8FA36E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EA5C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699E86" w14:textId="77777777" w:rsidR="006C0DCB" w:rsidRDefault="006C0DCB">
    <w:pPr>
      <w:pStyle w:val="Cabealho"/>
      <w:ind w:right="360"/>
    </w:pPr>
  </w:p>
  <w:p w14:paraId="4DF36A79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A4C4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27906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1EC959C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1BBB687" wp14:editId="3956162F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CC5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BB687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5B6CC5A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C345166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FFD756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69DEB4E" wp14:editId="6358EE3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4EF10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9DEB4E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624EF10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6B03"/>
    <w:rsid w:val="00014DB4"/>
    <w:rsid w:val="00035898"/>
    <w:rsid w:val="00040530"/>
    <w:rsid w:val="000659C9"/>
    <w:rsid w:val="000847AC"/>
    <w:rsid w:val="000B065B"/>
    <w:rsid w:val="000F2AFD"/>
    <w:rsid w:val="001120A1"/>
    <w:rsid w:val="001A693F"/>
    <w:rsid w:val="001C198D"/>
    <w:rsid w:val="001F6DDF"/>
    <w:rsid w:val="00207463"/>
    <w:rsid w:val="002303B1"/>
    <w:rsid w:val="0025430D"/>
    <w:rsid w:val="00282B8A"/>
    <w:rsid w:val="00327906"/>
    <w:rsid w:val="003F6919"/>
    <w:rsid w:val="0040065B"/>
    <w:rsid w:val="00404CA2"/>
    <w:rsid w:val="00412B8D"/>
    <w:rsid w:val="00433CA0"/>
    <w:rsid w:val="004600E2"/>
    <w:rsid w:val="004F43ED"/>
    <w:rsid w:val="00522902"/>
    <w:rsid w:val="00525AB7"/>
    <w:rsid w:val="005E6099"/>
    <w:rsid w:val="00602E48"/>
    <w:rsid w:val="00647B0C"/>
    <w:rsid w:val="006761D9"/>
    <w:rsid w:val="006C0DCB"/>
    <w:rsid w:val="006C4829"/>
    <w:rsid w:val="00711933"/>
    <w:rsid w:val="00713BF5"/>
    <w:rsid w:val="0072494C"/>
    <w:rsid w:val="007657F4"/>
    <w:rsid w:val="007B34E1"/>
    <w:rsid w:val="007B5903"/>
    <w:rsid w:val="007D19DB"/>
    <w:rsid w:val="008004D1"/>
    <w:rsid w:val="00863863"/>
    <w:rsid w:val="0095061C"/>
    <w:rsid w:val="0097659B"/>
    <w:rsid w:val="009E63ED"/>
    <w:rsid w:val="00A0164B"/>
    <w:rsid w:val="00A662CC"/>
    <w:rsid w:val="00AA74D0"/>
    <w:rsid w:val="00B06DE8"/>
    <w:rsid w:val="00B1167B"/>
    <w:rsid w:val="00B92F03"/>
    <w:rsid w:val="00BA3467"/>
    <w:rsid w:val="00BE7484"/>
    <w:rsid w:val="00C917E3"/>
    <w:rsid w:val="00CA069C"/>
    <w:rsid w:val="00CD107E"/>
    <w:rsid w:val="00D67B20"/>
    <w:rsid w:val="00DB5A9D"/>
    <w:rsid w:val="00DD5281"/>
    <w:rsid w:val="00DF5BF2"/>
    <w:rsid w:val="00E10C16"/>
    <w:rsid w:val="00E31C64"/>
    <w:rsid w:val="00E37B2E"/>
    <w:rsid w:val="00E42D0A"/>
    <w:rsid w:val="00E87019"/>
    <w:rsid w:val="00E9542E"/>
    <w:rsid w:val="00E975CB"/>
    <w:rsid w:val="00EA12A4"/>
    <w:rsid w:val="00EB746B"/>
    <w:rsid w:val="00F13822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0CA72F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C917E3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9506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5061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5061C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5061C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506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739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6</cp:revision>
  <cp:lastPrinted>2013-07-10T13:15:00Z</cp:lastPrinted>
  <dcterms:created xsi:type="dcterms:W3CDTF">2021-07-15T02:54:00Z</dcterms:created>
  <dcterms:modified xsi:type="dcterms:W3CDTF">2021-07-16T00:20:00Z</dcterms:modified>
</cp:coreProperties>
</file>