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5F0954" w:rsidRDefault="004F0136" w:rsidP="0022511D">
      <w:pPr>
        <w:pStyle w:val="cabea"/>
        <w:rPr>
          <w:snapToGrid w:val="0"/>
        </w:rPr>
      </w:pPr>
      <w:bookmarkStart w:id="0" w:name="_GoBack"/>
      <w:r w:rsidRPr="005F0954">
        <w:rPr>
          <w:snapToGrid w:val="0"/>
        </w:rPr>
        <w:t xml:space="preserve">redação final do substitutivo da câmara dos deputados ao </w:t>
      </w:r>
    </w:p>
    <w:p w:rsidR="004F0136" w:rsidRPr="005F0954" w:rsidRDefault="004F0136" w:rsidP="0022511D">
      <w:pPr>
        <w:pStyle w:val="cabea"/>
        <w:rPr>
          <w:snapToGrid w:val="0"/>
        </w:rPr>
      </w:pPr>
      <w:r w:rsidRPr="005F0954">
        <w:rPr>
          <w:snapToGrid w:val="0"/>
        </w:rPr>
        <w:t xml:space="preserve">projeto de lei nº </w:t>
      </w:r>
      <w:r w:rsidR="0096357E" w:rsidRPr="005F0954">
        <w:rPr>
          <w:snapToGrid w:val="0"/>
        </w:rPr>
        <w:t>12</w:t>
      </w:r>
      <w:r w:rsidRPr="005F0954">
        <w:rPr>
          <w:snapToGrid w:val="0"/>
        </w:rPr>
        <w:t>-</w:t>
      </w:r>
      <w:r w:rsidR="0052579C" w:rsidRPr="005F0954">
        <w:rPr>
          <w:snapToGrid w:val="0"/>
        </w:rPr>
        <w:t>a</w:t>
      </w:r>
      <w:r w:rsidR="0096357E" w:rsidRPr="005F0954">
        <w:rPr>
          <w:snapToGrid w:val="0"/>
        </w:rPr>
        <w:t xml:space="preserve"> </w:t>
      </w:r>
      <w:r w:rsidRPr="005F0954">
        <w:rPr>
          <w:snapToGrid w:val="0"/>
        </w:rPr>
        <w:t xml:space="preserve">de </w:t>
      </w:r>
      <w:r w:rsidR="0096357E" w:rsidRPr="005F0954">
        <w:rPr>
          <w:snapToGrid w:val="0"/>
        </w:rPr>
        <w:t>2021</w:t>
      </w:r>
      <w:r w:rsidRPr="005F0954">
        <w:rPr>
          <w:snapToGrid w:val="0"/>
        </w:rPr>
        <w:t xml:space="preserve"> do senado federal</w:t>
      </w:r>
    </w:p>
    <w:p w:rsidR="004F0136" w:rsidRPr="005F0954" w:rsidRDefault="004F0136" w:rsidP="00414054">
      <w:pPr>
        <w:pStyle w:val="texto10"/>
      </w:pPr>
    </w:p>
    <w:p w:rsidR="004F0136" w:rsidRPr="005F0954" w:rsidRDefault="004F0136" w:rsidP="0022511D">
      <w:pPr>
        <w:pStyle w:val="ementa"/>
      </w:pPr>
      <w:r w:rsidRPr="005F0954">
        <w:t xml:space="preserve">Substitutivo da Câmara dos Deputados ao Projeto de Lei nº </w:t>
      </w:r>
      <w:r w:rsidR="0096357E" w:rsidRPr="005F0954">
        <w:t>12</w:t>
      </w:r>
      <w:r w:rsidR="00414054" w:rsidRPr="005F0954">
        <w:t xml:space="preserve"> </w:t>
      </w:r>
      <w:r w:rsidRPr="005F0954">
        <w:t xml:space="preserve">de </w:t>
      </w:r>
      <w:r w:rsidR="0096357E" w:rsidRPr="005F0954">
        <w:t>2021</w:t>
      </w:r>
      <w:r w:rsidRPr="005F0954">
        <w:t xml:space="preserve"> do Senado Federal, que </w:t>
      </w:r>
      <w:r w:rsidR="0096357E" w:rsidRPr="005F0954">
        <w:t>“Altera a Lei nº 9.279, de 14 de maio de 1996, que regula direitos e obrigações relativos à propriedade industrial, para conceder licença compulsória para exploração de patentes de invenção ou de modelos de utilidade necessários ao enfrentamento de emergências de saúde pública”</w:t>
      </w:r>
      <w:r w:rsidRPr="005F0954">
        <w:t>.</w:t>
      </w:r>
    </w:p>
    <w:p w:rsidR="0052579C" w:rsidRPr="005F0954" w:rsidRDefault="0052579C" w:rsidP="0022511D">
      <w:pPr>
        <w:pStyle w:val="texto10"/>
      </w:pPr>
    </w:p>
    <w:p w:rsidR="004F0136" w:rsidRPr="005F0954" w:rsidRDefault="004F0136" w:rsidP="0022511D">
      <w:pPr>
        <w:pStyle w:val="texto10"/>
      </w:pPr>
      <w:r w:rsidRPr="005F0954">
        <w:t>Dê-se ao projeto a seguinte redação:</w:t>
      </w:r>
    </w:p>
    <w:p w:rsidR="004F0136" w:rsidRPr="005F0954" w:rsidRDefault="004F0136" w:rsidP="002E689E">
      <w:pPr>
        <w:pStyle w:val="texto10"/>
        <w:spacing w:line="192" w:lineRule="auto"/>
      </w:pPr>
    </w:p>
    <w:p w:rsidR="004F0136" w:rsidRPr="005F0954" w:rsidRDefault="0096357E" w:rsidP="0022511D">
      <w:pPr>
        <w:pStyle w:val="ementa"/>
      </w:pPr>
      <w:r w:rsidRPr="005F0954">
        <w:t xml:space="preserve">Altera a Lei nº 9.279, de 14 de maio de 1996, para </w:t>
      </w:r>
      <w:r w:rsidR="005C53D5" w:rsidRPr="005F0954">
        <w:t>dispor sobre</w:t>
      </w:r>
      <w:r w:rsidR="009B620D" w:rsidRPr="005F0954">
        <w:t xml:space="preserve"> a </w:t>
      </w:r>
      <w:r w:rsidRPr="005F0954">
        <w:t>licença compulsória</w:t>
      </w:r>
      <w:r w:rsidR="005C53D5" w:rsidRPr="005F0954">
        <w:t xml:space="preserve"> de patentes</w:t>
      </w:r>
      <w:r w:rsidRPr="005F0954">
        <w:t xml:space="preserve"> nos casos de </w:t>
      </w:r>
      <w:r w:rsidR="00B9201E" w:rsidRPr="005F0954">
        <w:t xml:space="preserve">declaração de </w:t>
      </w:r>
      <w:r w:rsidRPr="005F0954">
        <w:t>emergência nacional ou internacional</w:t>
      </w:r>
      <w:r w:rsidR="005C53D5" w:rsidRPr="005F0954">
        <w:t xml:space="preserve"> </w:t>
      </w:r>
      <w:r w:rsidR="00B9201E" w:rsidRPr="005F0954">
        <w:t xml:space="preserve">ou de interesse público, ou de reconhecimento de </w:t>
      </w:r>
      <w:r w:rsidR="005C53D5" w:rsidRPr="005F0954">
        <w:t>estado de calamidade pública</w:t>
      </w:r>
      <w:r w:rsidR="00B9201E" w:rsidRPr="005F0954">
        <w:t xml:space="preserve"> de âmbito nacional</w:t>
      </w:r>
      <w:r w:rsidRPr="005F0954">
        <w:t>.</w:t>
      </w:r>
    </w:p>
    <w:p w:rsidR="004F0136" w:rsidRPr="005F0954" w:rsidRDefault="004F0136" w:rsidP="0022511D">
      <w:pPr>
        <w:pStyle w:val="texto10"/>
      </w:pPr>
    </w:p>
    <w:p w:rsidR="004F0136" w:rsidRPr="005F0954" w:rsidRDefault="004F0136" w:rsidP="0022511D">
      <w:pPr>
        <w:pStyle w:val="texto10"/>
      </w:pPr>
      <w:r w:rsidRPr="005F0954">
        <w:t>O CONGRESSO NACIONAL decreta:</w:t>
      </w:r>
    </w:p>
    <w:p w:rsidR="004F0136" w:rsidRPr="005F0954" w:rsidRDefault="004F0136" w:rsidP="002E689E">
      <w:pPr>
        <w:pStyle w:val="texto10"/>
        <w:spacing w:line="192" w:lineRule="auto"/>
      </w:pPr>
    </w:p>
    <w:p w:rsidR="0096357E" w:rsidRPr="005F0954" w:rsidRDefault="0096357E" w:rsidP="0096357E">
      <w:pPr>
        <w:pStyle w:val="texto10"/>
      </w:pPr>
      <w:r w:rsidRPr="005F0954">
        <w:t xml:space="preserve">Art. 1º Esta Lei altera a Lei nº 9.279, de 14 de maio de 1996, para dispor sobre a licença compulsória de patentes nos casos de declaração de emergência nacional ou internacional </w:t>
      </w:r>
      <w:r w:rsidR="009C1D2D" w:rsidRPr="005F0954">
        <w:t>ou de interesse público</w:t>
      </w:r>
      <w:r w:rsidR="00B9201E" w:rsidRPr="005F0954">
        <w:t>,</w:t>
      </w:r>
      <w:r w:rsidR="009C1D2D" w:rsidRPr="005F0954">
        <w:t xml:space="preserve"> </w:t>
      </w:r>
      <w:r w:rsidR="00B9201E" w:rsidRPr="005F0954">
        <w:t>ou</w:t>
      </w:r>
      <w:r w:rsidRPr="005F0954">
        <w:t xml:space="preserve"> de reconhecimento de estado de calamidade pública</w:t>
      </w:r>
      <w:r w:rsidR="009C1D2D" w:rsidRPr="005F0954">
        <w:t xml:space="preserve"> de âmbito nacional</w:t>
      </w:r>
      <w:r w:rsidRPr="005F0954">
        <w:t>.</w:t>
      </w:r>
    </w:p>
    <w:p w:rsidR="0096357E" w:rsidRPr="005F0954" w:rsidRDefault="0096357E" w:rsidP="0096357E">
      <w:pPr>
        <w:pStyle w:val="texto10"/>
      </w:pPr>
      <w:r w:rsidRPr="005F0954">
        <w:t>Art. 2º O art. 71 da Lei nº 9.279, de 14 de maio de 1996, passa a vigorar com a seguinte redação</w:t>
      </w:r>
      <w:r w:rsidR="0052579C" w:rsidRPr="005F0954">
        <w:t>, numerado o parágrafo único como § 1º</w:t>
      </w:r>
      <w:r w:rsidRPr="005F0954">
        <w:t>:</w:t>
      </w:r>
    </w:p>
    <w:p w:rsidR="0096357E" w:rsidRPr="005F0954" w:rsidRDefault="0096357E" w:rsidP="0096357E">
      <w:pPr>
        <w:pStyle w:val="texto20"/>
      </w:pPr>
      <w:r w:rsidRPr="005F0954">
        <w:t xml:space="preserve">“Art. 71. Nos casos de emergência nacional ou internacional ou de interesse público declarados em lei ou em ato do Poder Executivo </w:t>
      </w:r>
      <w:r w:rsidR="00B96BF9" w:rsidRPr="005F0954">
        <w:lastRenderedPageBreak/>
        <w:t>f</w:t>
      </w:r>
      <w:r w:rsidRPr="005F0954">
        <w:t xml:space="preserve">ederal, </w:t>
      </w:r>
      <w:r w:rsidR="00BE6E80" w:rsidRPr="005F0954">
        <w:t>ou</w:t>
      </w:r>
      <w:r w:rsidRPr="005F0954">
        <w:t xml:space="preserve"> de reconhecimento de estado de calamidade pública de âmbito nacional pelo Congresso Nacional, poderá ser concedida licença compulsória, de ofício, temporária e não exclusiva, para a exploração da patente ou pedido de patente, sem prejuízo dos direitos do respectivo titular, desde que seu titular ou seu licenciado não atenda a essa necessidade.</w:t>
      </w:r>
    </w:p>
    <w:p w:rsidR="0096357E" w:rsidRPr="005F0954" w:rsidRDefault="0096357E" w:rsidP="0096357E">
      <w:pPr>
        <w:pStyle w:val="texto20"/>
      </w:pPr>
      <w:r w:rsidRPr="005F0954">
        <w:t xml:space="preserve">§ 1º </w:t>
      </w:r>
      <w:r w:rsidR="0052579C" w:rsidRPr="005F0954">
        <w:t>...........</w:t>
      </w:r>
      <w:r w:rsidR="00414054" w:rsidRPr="005F0954">
        <w:t>.......................</w:t>
      </w:r>
    </w:p>
    <w:p w:rsidR="0096357E" w:rsidRPr="005F0954" w:rsidRDefault="0096357E" w:rsidP="0096357E">
      <w:pPr>
        <w:pStyle w:val="texto20"/>
      </w:pPr>
      <w:r w:rsidRPr="005F0954">
        <w:t xml:space="preserve">§ 2º Nos casos previstos no </w:t>
      </w:r>
      <w:r w:rsidRPr="005F0954">
        <w:rPr>
          <w:i/>
        </w:rPr>
        <w:t>caput</w:t>
      </w:r>
      <w:r w:rsidRPr="005F0954">
        <w:t xml:space="preserve"> deste artigo, o Poder Executivo federal publicará lista de patentes ou </w:t>
      </w:r>
      <w:r w:rsidR="00BA08DD" w:rsidRPr="005F0954">
        <w:t xml:space="preserve">de </w:t>
      </w:r>
      <w:r w:rsidRPr="005F0954">
        <w:t xml:space="preserve">pedidos de patente, não aplicável o prazo de sigilo previsto no art. 30 desta Lei, das tecnologias potencialmente úteis ao enfrentamento </w:t>
      </w:r>
      <w:r w:rsidR="009B620D" w:rsidRPr="005F0954">
        <w:t>das</w:t>
      </w:r>
      <w:r w:rsidRPr="005F0954">
        <w:t xml:space="preserve"> situações</w:t>
      </w:r>
      <w:r w:rsidR="009B620D" w:rsidRPr="005F0954">
        <w:t xml:space="preserve"> previstas no </w:t>
      </w:r>
      <w:r w:rsidR="009B620D" w:rsidRPr="005F0954">
        <w:rPr>
          <w:i/>
        </w:rPr>
        <w:t>caput</w:t>
      </w:r>
      <w:r w:rsidR="009B620D" w:rsidRPr="005F0954">
        <w:t xml:space="preserve"> deste artigo</w:t>
      </w:r>
      <w:r w:rsidRPr="005F0954">
        <w:t xml:space="preserve">, no prazo de até 30 (trinta) dias após a data de publicação da declaração </w:t>
      </w:r>
      <w:r w:rsidR="009B620D" w:rsidRPr="005F0954">
        <w:t>de emergência ou de interesse público</w:t>
      </w:r>
      <w:r w:rsidR="00BE6E80" w:rsidRPr="005F0954">
        <w:t>,</w:t>
      </w:r>
      <w:r w:rsidR="009B620D" w:rsidRPr="005F0954">
        <w:t xml:space="preserve"> </w:t>
      </w:r>
      <w:r w:rsidRPr="005F0954">
        <w:t>ou d</w:t>
      </w:r>
      <w:r w:rsidR="00BA08DD" w:rsidRPr="005F0954">
        <w:t>o</w:t>
      </w:r>
      <w:r w:rsidRPr="005F0954">
        <w:t xml:space="preserve"> reconhecimento da calamidade pública, exclu</w:t>
      </w:r>
      <w:r w:rsidR="00BA08DD" w:rsidRPr="005F0954">
        <w:t>ídos</w:t>
      </w:r>
      <w:r w:rsidRPr="005F0954">
        <w:t xml:space="preserve"> as patentes e os pedidos de patente que forem objetos de acordos de transferência da tecnologia de produção ou de licenciamento voluntário capazes de assegurar o atendimento da demanda interna, nos termos </w:t>
      </w:r>
      <w:r w:rsidR="00BE6E80" w:rsidRPr="005F0954">
        <w:t>previstos em regulamento</w:t>
      </w:r>
      <w:r w:rsidRPr="005F0954">
        <w:t>.</w:t>
      </w:r>
    </w:p>
    <w:p w:rsidR="00786A27" w:rsidRPr="005F0954" w:rsidRDefault="00786A27" w:rsidP="00786A27">
      <w:pPr>
        <w:pStyle w:val="texto20"/>
      </w:pPr>
      <w:r w:rsidRPr="005F0954">
        <w:t xml:space="preserve">§ 3º Entes públicos, instituições de ensino e pesquisa e outras entidades representativas da sociedade e do setor produtivo deverão ser consultados no processo de elaboração da lista de patentes ou </w:t>
      </w:r>
      <w:r w:rsidR="00BA08DD" w:rsidRPr="005F0954">
        <w:t>d</w:t>
      </w:r>
      <w:r w:rsidR="00BE6E80" w:rsidRPr="005F0954">
        <w:t>e</w:t>
      </w:r>
      <w:r w:rsidR="00BA08DD" w:rsidRPr="005F0954">
        <w:t xml:space="preserve"> </w:t>
      </w:r>
      <w:r w:rsidRPr="005F0954">
        <w:t xml:space="preserve">pedidos de patente que </w:t>
      </w:r>
      <w:r w:rsidRPr="005F0954">
        <w:lastRenderedPageBreak/>
        <w:t>poderão ser objeto de licença compulsória, nos termos previstos em regulamento.</w:t>
      </w:r>
    </w:p>
    <w:p w:rsidR="00786A27" w:rsidRPr="005F0954" w:rsidRDefault="00786A27" w:rsidP="00786A27">
      <w:pPr>
        <w:pStyle w:val="texto20"/>
      </w:pPr>
      <w:r w:rsidRPr="005F0954">
        <w:t xml:space="preserve">§ 4º Qualquer instituição pública ou privada poderá apresentar pedido para inclusão de patente ou </w:t>
      </w:r>
      <w:r w:rsidR="00BA08DD" w:rsidRPr="005F0954">
        <w:t xml:space="preserve">de </w:t>
      </w:r>
      <w:r w:rsidRPr="005F0954">
        <w:t xml:space="preserve">pedido de patente na lista </w:t>
      </w:r>
      <w:r w:rsidR="00596915" w:rsidRPr="005F0954">
        <w:t>referida</w:t>
      </w:r>
      <w:r w:rsidR="00BA08DD" w:rsidRPr="005F0954">
        <w:t xml:space="preserve"> </w:t>
      </w:r>
      <w:r w:rsidRPr="005F0954">
        <w:t>no §</w:t>
      </w:r>
      <w:r w:rsidR="00BA08DD" w:rsidRPr="005F0954">
        <w:t xml:space="preserve"> </w:t>
      </w:r>
      <w:r w:rsidRPr="005F0954">
        <w:t>2º deste artigo.</w:t>
      </w:r>
    </w:p>
    <w:p w:rsidR="0096357E" w:rsidRPr="005F0954" w:rsidRDefault="0096357E" w:rsidP="00786A27">
      <w:pPr>
        <w:pStyle w:val="texto20"/>
      </w:pPr>
      <w:r w:rsidRPr="005F0954">
        <w:t xml:space="preserve">§ </w:t>
      </w:r>
      <w:r w:rsidR="00786A27" w:rsidRPr="005F0954">
        <w:t xml:space="preserve">5º </w:t>
      </w:r>
      <w:r w:rsidRPr="005F0954">
        <w:t xml:space="preserve">A lista </w:t>
      </w:r>
      <w:r w:rsidR="00596915" w:rsidRPr="005F0954">
        <w:t>referida</w:t>
      </w:r>
      <w:r w:rsidRPr="005F0954">
        <w:t xml:space="preserve"> no § 2º deste artigo conterá informações e dados suficientes para permitir a análise individualizada acerca da utilidade de cada patente e pedido de patente e contemplará, pelo menos:</w:t>
      </w:r>
    </w:p>
    <w:p w:rsidR="0096357E" w:rsidRPr="005F0954" w:rsidRDefault="0096357E" w:rsidP="0096357E">
      <w:pPr>
        <w:pStyle w:val="texto20"/>
      </w:pPr>
      <w:r w:rsidRPr="005F0954">
        <w:t xml:space="preserve">I – </w:t>
      </w:r>
      <w:proofErr w:type="gramStart"/>
      <w:r w:rsidRPr="005F0954">
        <w:t>o</w:t>
      </w:r>
      <w:proofErr w:type="gramEnd"/>
      <w:r w:rsidRPr="005F0954">
        <w:t xml:space="preserve"> número individualizado das pat</w:t>
      </w:r>
      <w:r w:rsidR="00596915" w:rsidRPr="005F0954">
        <w:t>entes ou dos pedidos de patente</w:t>
      </w:r>
      <w:r w:rsidRPr="005F0954">
        <w:t xml:space="preserve"> que poderão ser objeto de licença compulsória;</w:t>
      </w:r>
    </w:p>
    <w:p w:rsidR="0096357E" w:rsidRPr="005F0954" w:rsidRDefault="0096357E" w:rsidP="0096357E">
      <w:pPr>
        <w:pStyle w:val="texto20"/>
      </w:pPr>
      <w:r w:rsidRPr="005F0954">
        <w:t xml:space="preserve">II – </w:t>
      </w:r>
      <w:proofErr w:type="gramStart"/>
      <w:r w:rsidRPr="005F0954">
        <w:t>a</w:t>
      </w:r>
      <w:proofErr w:type="gramEnd"/>
      <w:r w:rsidRPr="005F0954">
        <w:t xml:space="preserve"> identificação dos respectivos titulares; e</w:t>
      </w:r>
    </w:p>
    <w:p w:rsidR="0096357E" w:rsidRPr="005F0954" w:rsidRDefault="0096357E" w:rsidP="0096357E">
      <w:pPr>
        <w:pStyle w:val="texto20"/>
      </w:pPr>
      <w:r w:rsidRPr="005F0954">
        <w:t>III – a especificação dos objetivos para os quais será autorizado cada licenciamento compulsório.</w:t>
      </w:r>
    </w:p>
    <w:p w:rsidR="0096357E" w:rsidRPr="005F0954" w:rsidRDefault="0096357E" w:rsidP="0096357E">
      <w:pPr>
        <w:pStyle w:val="texto20"/>
      </w:pPr>
      <w:r w:rsidRPr="005F0954">
        <w:t xml:space="preserve">§ </w:t>
      </w:r>
      <w:r w:rsidR="00BB115E" w:rsidRPr="005F0954">
        <w:t xml:space="preserve">6º </w:t>
      </w:r>
      <w:r w:rsidRPr="005F0954">
        <w:t>A partir da lista publicada nos termos do § 2º deste artigo, o Poder Executivo realizará, no prazo de 30 (trinta) dias, prorrogável por igual período, a avaliação individualizada das tecnologias listadas e somente concederá a licença compulsória, de forma não exclusiva, para produtores que possuam capacidade</w:t>
      </w:r>
      <w:r w:rsidR="000A5180" w:rsidRPr="005F0954">
        <w:t xml:space="preserve"> técnica e econômica comprovada</w:t>
      </w:r>
      <w:r w:rsidRPr="005F0954">
        <w:t xml:space="preserve"> para a produção do objeto da patente ou d</w:t>
      </w:r>
      <w:r w:rsidR="00BA08DD" w:rsidRPr="005F0954">
        <w:t>o</w:t>
      </w:r>
      <w:r w:rsidRPr="005F0954">
        <w:t xml:space="preserve"> pedido de patente, desde </w:t>
      </w:r>
      <w:r w:rsidRPr="005F0954">
        <w:lastRenderedPageBreak/>
        <w:t xml:space="preserve">que conclua pela sua utilidade no enfrentamento da situação que </w:t>
      </w:r>
      <w:r w:rsidR="000A5180" w:rsidRPr="005F0954">
        <w:t>a</w:t>
      </w:r>
      <w:r w:rsidRPr="005F0954">
        <w:t xml:space="preserve"> fundamenta.</w:t>
      </w:r>
    </w:p>
    <w:p w:rsidR="0096357E" w:rsidRPr="005F0954" w:rsidRDefault="0096357E" w:rsidP="0096357E">
      <w:pPr>
        <w:pStyle w:val="texto20"/>
      </w:pPr>
      <w:r w:rsidRPr="005F0954">
        <w:t xml:space="preserve">§ </w:t>
      </w:r>
      <w:r w:rsidR="00BB115E" w:rsidRPr="005F0954">
        <w:t xml:space="preserve">7º </w:t>
      </w:r>
      <w:r w:rsidRPr="005F0954">
        <w:t xml:space="preserve">Patentes ou pedidos de patente que ainda não tiverem sido objeto de licença compulsória poderão ser excluídos da lista </w:t>
      </w:r>
      <w:r w:rsidR="000A5180" w:rsidRPr="005F0954">
        <w:t xml:space="preserve">referida </w:t>
      </w:r>
      <w:r w:rsidRPr="005F0954">
        <w:t xml:space="preserve">no § 2º deste artigo nos casos em que a autoridade competente definida pelo Poder Executivo considerar que seus titulares assumiram compromissos objetivos capazes de assegurar o atendimento da demanda interna em condições de volume, </w:t>
      </w:r>
      <w:r w:rsidR="000A5180" w:rsidRPr="005F0954">
        <w:t xml:space="preserve">de </w:t>
      </w:r>
      <w:r w:rsidRPr="005F0954">
        <w:t xml:space="preserve">preço e </w:t>
      </w:r>
      <w:r w:rsidR="000A5180" w:rsidRPr="005F0954">
        <w:t xml:space="preserve">de </w:t>
      </w:r>
      <w:r w:rsidRPr="005F0954">
        <w:t>prazo compatíveis com as necessidades de emergência nacional, de interesse público ou de estado de calamidade pública de âmbito nacional por meio de uma ou mais das seguintes alternativas:</w:t>
      </w:r>
    </w:p>
    <w:p w:rsidR="0096357E" w:rsidRPr="005F0954" w:rsidRDefault="0096357E" w:rsidP="0096357E">
      <w:pPr>
        <w:pStyle w:val="texto20"/>
      </w:pPr>
      <w:r w:rsidRPr="005F0954">
        <w:t xml:space="preserve">I – </w:t>
      </w:r>
      <w:proofErr w:type="gramStart"/>
      <w:r w:rsidRPr="005F0954">
        <w:t>exploração</w:t>
      </w:r>
      <w:proofErr w:type="gramEnd"/>
      <w:r w:rsidRPr="005F0954">
        <w:t xml:space="preserve"> direta da patente ou do pedido de patente no País;</w:t>
      </w:r>
    </w:p>
    <w:p w:rsidR="0096357E" w:rsidRPr="005F0954" w:rsidRDefault="0096357E" w:rsidP="0096357E">
      <w:pPr>
        <w:pStyle w:val="texto20"/>
      </w:pPr>
      <w:r w:rsidRPr="005F0954">
        <w:t xml:space="preserve">II – </w:t>
      </w:r>
      <w:proofErr w:type="gramStart"/>
      <w:r w:rsidRPr="005F0954">
        <w:t>licenciamento</w:t>
      </w:r>
      <w:proofErr w:type="gramEnd"/>
      <w:r w:rsidRPr="005F0954">
        <w:t xml:space="preserve"> voluntário da patente ou do pedido de patente; ou</w:t>
      </w:r>
    </w:p>
    <w:p w:rsidR="0096357E" w:rsidRPr="005F0954" w:rsidRDefault="0096357E" w:rsidP="0096357E">
      <w:pPr>
        <w:pStyle w:val="texto20"/>
      </w:pPr>
      <w:r w:rsidRPr="005F0954">
        <w:t>III – contratos transparentes de venda de produto associado à patente ou ao pedido de patente.</w:t>
      </w:r>
    </w:p>
    <w:p w:rsidR="0096357E" w:rsidRPr="005F0954" w:rsidRDefault="0096357E" w:rsidP="0096357E">
      <w:pPr>
        <w:pStyle w:val="texto20"/>
      </w:pPr>
      <w:r w:rsidRPr="005F0954">
        <w:t xml:space="preserve">§ </w:t>
      </w:r>
      <w:r w:rsidR="00BB115E" w:rsidRPr="005F0954">
        <w:t xml:space="preserve">8º </w:t>
      </w:r>
      <w:r w:rsidRPr="005F0954">
        <w:t xml:space="preserve">O titular da patente ou do pedido de patente objeto de licença compulsória fica obrigado a fornecer as informações necessárias e suficientes à efetiva reprodução do objeto protegido pela patente ou pelo pedido de patente e os demais aspectos técnicos aplicáveis ao caso, </w:t>
      </w:r>
      <w:r w:rsidR="000A5180" w:rsidRPr="005F0954">
        <w:t xml:space="preserve">bem </w:t>
      </w:r>
      <w:r w:rsidRPr="005F0954">
        <w:t xml:space="preserve">como os resultados de testes e outros dados </w:t>
      </w:r>
      <w:r w:rsidRPr="005F0954">
        <w:lastRenderedPageBreak/>
        <w:t>necessários à concessão de seu registro pelas autoridades competentes, sob pena de declaração de nulidade da patente, nos termos do Capítulo VI do Título I desta Lei.</w:t>
      </w:r>
    </w:p>
    <w:p w:rsidR="0096357E" w:rsidRPr="005F0954" w:rsidRDefault="0096357E" w:rsidP="0096357E">
      <w:pPr>
        <w:pStyle w:val="texto20"/>
      </w:pPr>
      <w:r w:rsidRPr="005F0954">
        <w:t xml:space="preserve">§ </w:t>
      </w:r>
      <w:r w:rsidR="00BB115E" w:rsidRPr="005F0954">
        <w:t xml:space="preserve">9º </w:t>
      </w:r>
      <w:r w:rsidRPr="005F0954">
        <w:t>As instituições públicas que possuírem informações, dados e documentos relaci</w:t>
      </w:r>
      <w:r w:rsidR="000A5180" w:rsidRPr="005F0954">
        <w:t>onados com o objeto da patente ou do pedido</w:t>
      </w:r>
      <w:r w:rsidRPr="005F0954">
        <w:t xml:space="preserve"> de patente ficam obrigadas a compartilhar todos os elementos úteis à reprodução do objeto licenciado, não aplicáveis, nesse caso, as normas relativas à proteção de dados nem o disposto no inciso XIV do </w:t>
      </w:r>
      <w:r w:rsidR="004669A2" w:rsidRPr="005F0954">
        <w:rPr>
          <w:i/>
        </w:rPr>
        <w:t>caput</w:t>
      </w:r>
      <w:r w:rsidR="004669A2" w:rsidRPr="005F0954">
        <w:t xml:space="preserve"> do </w:t>
      </w:r>
      <w:r w:rsidRPr="005F0954">
        <w:t>art. 195 desta Lei.</w:t>
      </w:r>
    </w:p>
    <w:p w:rsidR="0096357E" w:rsidRPr="005F0954" w:rsidRDefault="0096357E" w:rsidP="0096357E">
      <w:pPr>
        <w:pStyle w:val="texto20"/>
      </w:pPr>
      <w:r w:rsidRPr="005F0954">
        <w:t xml:space="preserve">§ </w:t>
      </w:r>
      <w:r w:rsidR="00BB115E" w:rsidRPr="005F0954">
        <w:t xml:space="preserve">10. </w:t>
      </w:r>
      <w:r w:rsidRPr="005F0954">
        <w:t xml:space="preserve">No arbitramento da remuneração do titular da patente ou do pedido de patente, serão consideradas as circunstâncias de cada caso, </w:t>
      </w:r>
      <w:r w:rsidR="005C53D5" w:rsidRPr="005F0954">
        <w:t>observados</w:t>
      </w:r>
      <w:r w:rsidRPr="005F0954">
        <w:t xml:space="preserve">, obrigatoriamente, o valor econômico da licença concedida, a duração da licença e as estimativas de investimentos necessários para sua exploração, bem como os custos de produção e </w:t>
      </w:r>
      <w:r w:rsidR="009C1D2D" w:rsidRPr="005F0954">
        <w:t xml:space="preserve">o </w:t>
      </w:r>
      <w:r w:rsidRPr="005F0954">
        <w:t>preço de venda no mercado nacional do produto a ela associado.</w:t>
      </w:r>
    </w:p>
    <w:p w:rsidR="0096357E" w:rsidRPr="005F0954" w:rsidRDefault="0096357E" w:rsidP="0096357E">
      <w:pPr>
        <w:pStyle w:val="texto20"/>
      </w:pPr>
      <w:r w:rsidRPr="005F0954">
        <w:t xml:space="preserve">§ </w:t>
      </w:r>
      <w:r w:rsidR="00BB115E" w:rsidRPr="005F0954">
        <w:t xml:space="preserve">11. </w:t>
      </w:r>
      <w:r w:rsidRPr="005F0954">
        <w:t>A remuneração do titular da patente ou do pedido de patente objeto de licença compulsória será fixada em 1,5% (um inteiro e cinco décimos por cento) sobre o preço líquido de venda do produto a ela associado até que seu valor venha a ser efetivamente estabelecido.</w:t>
      </w:r>
    </w:p>
    <w:p w:rsidR="0096357E" w:rsidRPr="005F0954" w:rsidRDefault="0096357E" w:rsidP="0096357E">
      <w:pPr>
        <w:pStyle w:val="texto20"/>
      </w:pPr>
      <w:r w:rsidRPr="005F0954">
        <w:t>§</w:t>
      </w:r>
      <w:r w:rsidR="00BB115E" w:rsidRPr="005F0954">
        <w:t xml:space="preserve"> 12.</w:t>
      </w:r>
      <w:r w:rsidRPr="005F0954">
        <w:t xml:space="preserve"> A remuneração do titular de pedido de patente objeto de licença compulsória somente </w:t>
      </w:r>
      <w:r w:rsidRPr="005F0954">
        <w:lastRenderedPageBreak/>
        <w:t xml:space="preserve">será devida caso a patente venha a ser concedida, </w:t>
      </w:r>
      <w:r w:rsidR="005C53D5" w:rsidRPr="005F0954">
        <w:t>e</w:t>
      </w:r>
      <w:r w:rsidRPr="005F0954">
        <w:t xml:space="preserve"> o pagamento, correspondente a todo o período da licença, deverá ser efetivado somente após a concessão da patente.</w:t>
      </w:r>
    </w:p>
    <w:p w:rsidR="00BB115E" w:rsidRPr="005F0954" w:rsidRDefault="00BB115E" w:rsidP="0096357E">
      <w:pPr>
        <w:pStyle w:val="texto20"/>
      </w:pPr>
      <w:r w:rsidRPr="005F0954">
        <w:t>§</w:t>
      </w:r>
      <w:r w:rsidR="00414054" w:rsidRPr="005F0954">
        <w:t xml:space="preserve"> </w:t>
      </w:r>
      <w:r w:rsidRPr="005F0954">
        <w:t>13</w:t>
      </w:r>
      <w:r w:rsidR="005C53D5" w:rsidRPr="005F0954">
        <w:t>.</w:t>
      </w:r>
      <w:r w:rsidRPr="005F0954">
        <w:t xml:space="preserve"> O INPI dará prioridade à</w:t>
      </w:r>
      <w:r w:rsidR="009C1D2D" w:rsidRPr="005F0954">
        <w:t xml:space="preserve"> análise dos pedidos de patente</w:t>
      </w:r>
      <w:r w:rsidRPr="005F0954">
        <w:t xml:space="preserve"> que forem objeto de licença compulsória.</w:t>
      </w:r>
    </w:p>
    <w:p w:rsidR="0096357E" w:rsidRPr="005F0954" w:rsidRDefault="0096357E" w:rsidP="0096357E">
      <w:pPr>
        <w:pStyle w:val="texto20"/>
      </w:pPr>
      <w:r w:rsidRPr="005F0954">
        <w:t>§</w:t>
      </w:r>
      <w:r w:rsidR="00BB115E" w:rsidRPr="005F0954">
        <w:t xml:space="preserve"> 14.</w:t>
      </w:r>
      <w:r w:rsidRPr="005F0954">
        <w:t xml:space="preserve"> Os produtos que estiverem sujeitos ao regime de vigilância sanitária deverão observar todos os requisitos previstos na legislação sanitária e somente poderão ser comercializados após a concessão de autorização, de forma definitiva ou para uso em caráter emergencial, pela autoridade sanitária federal, nos termos previstos em regulamento.</w:t>
      </w:r>
    </w:p>
    <w:p w:rsidR="0096357E" w:rsidRPr="005F0954" w:rsidRDefault="0096357E" w:rsidP="0096357E">
      <w:pPr>
        <w:pStyle w:val="texto20"/>
      </w:pPr>
      <w:r w:rsidRPr="005F0954">
        <w:t>§</w:t>
      </w:r>
      <w:r w:rsidR="00333B71" w:rsidRPr="005F0954">
        <w:t xml:space="preserve"> 15.</w:t>
      </w:r>
      <w:r w:rsidRPr="005F0954">
        <w:t xml:space="preserve"> No caso específico de emergência em saúde pública de interesse nacional ou internacional, a licença compulsória de pa</w:t>
      </w:r>
      <w:r w:rsidR="009C1D2D" w:rsidRPr="005F0954">
        <w:t>tentes ou de pedidos de patente</w:t>
      </w:r>
      <w:r w:rsidRPr="005F0954">
        <w:t xml:space="preserve"> das tecnologias úteis na prevenção e </w:t>
      </w:r>
      <w:r w:rsidR="005C53D5" w:rsidRPr="005F0954">
        <w:t xml:space="preserve">no </w:t>
      </w:r>
      <w:r w:rsidRPr="005F0954">
        <w:t xml:space="preserve">combate das causas da emergência poderá ser concedida por lei, independentemente do ato de ofício </w:t>
      </w:r>
      <w:r w:rsidR="009C1D2D" w:rsidRPr="005F0954">
        <w:t>referido</w:t>
      </w:r>
      <w:r w:rsidRPr="005F0954">
        <w:t xml:space="preserve"> no </w:t>
      </w:r>
      <w:r w:rsidRPr="005F0954">
        <w:rPr>
          <w:i/>
        </w:rPr>
        <w:t>caput</w:t>
      </w:r>
      <w:r w:rsidRPr="005F0954">
        <w:t xml:space="preserve"> deste artigo, com vigência limitada ao período em que perdurar a declaração de emergência.</w:t>
      </w:r>
    </w:p>
    <w:p w:rsidR="0096357E" w:rsidRPr="005F0954" w:rsidRDefault="0096357E" w:rsidP="0096357E">
      <w:pPr>
        <w:pStyle w:val="texto20"/>
      </w:pPr>
      <w:r w:rsidRPr="005F0954">
        <w:t>§</w:t>
      </w:r>
      <w:r w:rsidR="00333B71" w:rsidRPr="005F0954">
        <w:t xml:space="preserve"> 16.</w:t>
      </w:r>
      <w:r w:rsidRPr="005F0954">
        <w:t xml:space="preserve"> Independentemente da concessão de licença compulsória, o </w:t>
      </w:r>
      <w:r w:rsidR="005C53D5" w:rsidRPr="005F0954">
        <w:t>p</w:t>
      </w:r>
      <w:r w:rsidRPr="005F0954">
        <w:t xml:space="preserve">oder </w:t>
      </w:r>
      <w:r w:rsidR="005C53D5" w:rsidRPr="005F0954">
        <w:t>p</w:t>
      </w:r>
      <w:r w:rsidRPr="005F0954">
        <w:t xml:space="preserve">úblico dará prioridade à celebração de acordos de cooperação técnica e de contratos com o titular da patente </w:t>
      </w:r>
      <w:r w:rsidRPr="005F0954">
        <w:lastRenderedPageBreak/>
        <w:t xml:space="preserve">para a aquisição da tecnologia produtiva e de seu processo de </w:t>
      </w:r>
      <w:proofErr w:type="gramStart"/>
      <w:r w:rsidRPr="005F0954">
        <w:t>transferência.”</w:t>
      </w:r>
      <w:proofErr w:type="gramEnd"/>
      <w:r w:rsidRPr="005F0954">
        <w:t>(NR)</w:t>
      </w:r>
    </w:p>
    <w:p w:rsidR="0096357E" w:rsidRPr="005F0954" w:rsidRDefault="0096357E" w:rsidP="0096357E">
      <w:pPr>
        <w:pStyle w:val="texto10"/>
      </w:pPr>
      <w:r w:rsidRPr="005F0954">
        <w:t>Art. 3º A Lei nº 9.279, de 14 de maio de 1996, passa a vigorar acrescida do seguinte art. 71-A:</w:t>
      </w:r>
    </w:p>
    <w:p w:rsidR="0096357E" w:rsidRPr="005F0954" w:rsidRDefault="0096357E" w:rsidP="0096357E">
      <w:pPr>
        <w:pStyle w:val="texto20"/>
      </w:pPr>
      <w:r w:rsidRPr="005F0954">
        <w:t xml:space="preserve">“Art. 71-A. Poderá ser concedida, por razões humanitárias e nos termos de tratado internacional do qual a República Federativa do Brasil seja parte, licença compulsória de patentes de produtos destinados à exportação a países com insuficiente ou nenhuma capacidade de fabricação no setor farmacêutico para atendimento de sua </w:t>
      </w:r>
      <w:proofErr w:type="gramStart"/>
      <w:r w:rsidRPr="005F0954">
        <w:t>população.”</w:t>
      </w:r>
      <w:proofErr w:type="gramEnd"/>
    </w:p>
    <w:p w:rsidR="0096357E" w:rsidRPr="005F0954" w:rsidRDefault="0096357E" w:rsidP="0096357E">
      <w:pPr>
        <w:pStyle w:val="texto10"/>
      </w:pPr>
      <w:r w:rsidRPr="005F0954">
        <w:t xml:space="preserve">Art. 4º Independentemente da implementação do disposto nesta Lei, a República Federativa do Brasil envidará esforços </w:t>
      </w:r>
      <w:r w:rsidR="005C53D5" w:rsidRPr="005F0954">
        <w:t>perante a</w:t>
      </w:r>
      <w:r w:rsidRPr="005F0954">
        <w:t xml:space="preserve"> comunidade internacional, particularmente no âmbito da Organização Mundial da Saúde, com o intuito de viabilizar o acesso tempestivo da população mundial aos produtos farmacêuticos, </w:t>
      </w:r>
      <w:r w:rsidR="009C1D2D" w:rsidRPr="005F0954">
        <w:t xml:space="preserve">às </w:t>
      </w:r>
      <w:r w:rsidRPr="005F0954">
        <w:t xml:space="preserve">vacinas e </w:t>
      </w:r>
      <w:proofErr w:type="gramStart"/>
      <w:r w:rsidR="009C1D2D" w:rsidRPr="005F0954">
        <w:t xml:space="preserve">às </w:t>
      </w:r>
      <w:r w:rsidRPr="005F0954">
        <w:t>terapias necessários</w:t>
      </w:r>
      <w:proofErr w:type="gramEnd"/>
      <w:r w:rsidRPr="005F0954">
        <w:t xml:space="preserve"> para o combate efetivo de crises de saúde pública de interesse internacional.</w:t>
      </w:r>
    </w:p>
    <w:p w:rsidR="004F0136" w:rsidRPr="005F0954" w:rsidRDefault="0096357E" w:rsidP="0096357E">
      <w:pPr>
        <w:pStyle w:val="texto10"/>
      </w:pPr>
      <w:r w:rsidRPr="005F0954">
        <w:t>Art. 5º Esta Lei entra em vigor na data de sua publicação.</w:t>
      </w:r>
    </w:p>
    <w:p w:rsidR="004F0136" w:rsidRPr="005F0954" w:rsidRDefault="004F0136" w:rsidP="002E689E">
      <w:pPr>
        <w:pStyle w:val="texto10"/>
      </w:pPr>
      <w:r w:rsidRPr="005F0954">
        <w:t xml:space="preserve">Sala das Sessões, </w:t>
      </w:r>
      <w:r w:rsidR="005C53D5" w:rsidRPr="005F0954">
        <w:t>6</w:t>
      </w:r>
      <w:r w:rsidR="009E2331" w:rsidRPr="005F0954">
        <w:t xml:space="preserve"> de julho de 2021.</w:t>
      </w:r>
    </w:p>
    <w:p w:rsidR="004F0136" w:rsidRPr="005F0954" w:rsidRDefault="004F0136" w:rsidP="00414054">
      <w:pPr>
        <w:pStyle w:val="assinatura"/>
      </w:pPr>
    </w:p>
    <w:p w:rsidR="004F0136" w:rsidRPr="005F0954" w:rsidRDefault="004F0136" w:rsidP="00414054">
      <w:pPr>
        <w:pStyle w:val="assinatura"/>
        <w:rPr>
          <w:snapToGrid w:val="0"/>
        </w:rPr>
      </w:pPr>
    </w:p>
    <w:p w:rsidR="002E689E" w:rsidRPr="005F0954" w:rsidRDefault="002E689E" w:rsidP="00414054">
      <w:pPr>
        <w:pStyle w:val="assinatura"/>
        <w:rPr>
          <w:snapToGrid w:val="0"/>
        </w:rPr>
      </w:pPr>
    </w:p>
    <w:p w:rsidR="004F0136" w:rsidRPr="005F0954" w:rsidRDefault="00D15AF1" w:rsidP="0022511D">
      <w:pPr>
        <w:pStyle w:val="assinatura"/>
        <w:rPr>
          <w:snapToGrid w:val="0"/>
        </w:rPr>
      </w:pPr>
      <w:r w:rsidRPr="005F0954">
        <w:rPr>
          <w:snapToGrid w:val="0"/>
        </w:rPr>
        <w:t>Deputado</w:t>
      </w:r>
      <w:r w:rsidR="009C1D2D" w:rsidRPr="005F0954">
        <w:rPr>
          <w:snapToGrid w:val="0"/>
        </w:rPr>
        <w:t xml:space="preserve"> AÉCIO NEVES</w:t>
      </w:r>
    </w:p>
    <w:p w:rsidR="004F0136" w:rsidRPr="005F0954" w:rsidRDefault="004F0136" w:rsidP="005C53D5">
      <w:pPr>
        <w:pStyle w:val="assinatura"/>
      </w:pPr>
      <w:r w:rsidRPr="005F0954">
        <w:rPr>
          <w:snapToGrid w:val="0"/>
        </w:rPr>
        <w:t>Relator</w:t>
      </w:r>
      <w:bookmarkEnd w:id="0"/>
    </w:p>
    <w:sectPr w:rsidR="004F0136" w:rsidRPr="005F0954" w:rsidSect="008942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0954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4F0136" w:rsidRDefault="004F01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05pt;margin-top:21.6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oGVO9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033AC1"/>
    <w:rsid w:val="000A5180"/>
    <w:rsid w:val="0022511D"/>
    <w:rsid w:val="002E689E"/>
    <w:rsid w:val="00333B71"/>
    <w:rsid w:val="00356CBA"/>
    <w:rsid w:val="00414054"/>
    <w:rsid w:val="004669A2"/>
    <w:rsid w:val="0049319D"/>
    <w:rsid w:val="004D03AB"/>
    <w:rsid w:val="004F0136"/>
    <w:rsid w:val="0052579C"/>
    <w:rsid w:val="00596915"/>
    <w:rsid w:val="005C53D5"/>
    <w:rsid w:val="005F0954"/>
    <w:rsid w:val="00650809"/>
    <w:rsid w:val="006A5188"/>
    <w:rsid w:val="0074536D"/>
    <w:rsid w:val="00786A27"/>
    <w:rsid w:val="007E6EC9"/>
    <w:rsid w:val="0089425F"/>
    <w:rsid w:val="008E2941"/>
    <w:rsid w:val="0096357E"/>
    <w:rsid w:val="00971C01"/>
    <w:rsid w:val="009B620D"/>
    <w:rsid w:val="009C1D2D"/>
    <w:rsid w:val="009E2331"/>
    <w:rsid w:val="00B9201E"/>
    <w:rsid w:val="00B96BF9"/>
    <w:rsid w:val="00BA08DD"/>
    <w:rsid w:val="00BB115E"/>
    <w:rsid w:val="00BC4BC9"/>
    <w:rsid w:val="00BE6E80"/>
    <w:rsid w:val="00D15AF1"/>
    <w:rsid w:val="00DA57B9"/>
    <w:rsid w:val="00EA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qFormat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qFormat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styleId="Textodebalo">
    <w:name w:val="Balloon Text"/>
    <w:basedOn w:val="Normal"/>
    <w:link w:val="TextodebaloChar"/>
    <w:uiPriority w:val="99"/>
    <w:semiHidden/>
    <w:unhideWhenUsed/>
    <w:rsid w:val="00B96B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BF9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0E735-99B0-405F-9F0B-F53D6E294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1365</Words>
  <Characters>7163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2003-06-03T20:52:00Z</cp:lastPrinted>
  <dcterms:created xsi:type="dcterms:W3CDTF">2021-07-06T22:35:00Z</dcterms:created>
  <dcterms:modified xsi:type="dcterms:W3CDTF">2021-07-06T23:57:00Z</dcterms:modified>
</cp:coreProperties>
</file>