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83534" w:rsidRDefault="00863863" w:rsidP="004076C7">
      <w:pPr>
        <w:pStyle w:val="cabea"/>
        <w:ind w:left="0" w:right="0"/>
      </w:pPr>
      <w:r w:rsidRPr="00383534">
        <w:t>redação final</w:t>
      </w:r>
    </w:p>
    <w:p w:rsidR="00863863" w:rsidRPr="00383534" w:rsidRDefault="00863863" w:rsidP="004076C7">
      <w:pPr>
        <w:pStyle w:val="cabea"/>
        <w:ind w:left="0" w:right="0"/>
      </w:pPr>
      <w:r w:rsidRPr="00383534">
        <w:t xml:space="preserve">projeto de lei </w:t>
      </w:r>
      <w:r w:rsidR="004076C7" w:rsidRPr="00383534">
        <w:t xml:space="preserve">COMPLEMENTAR </w:t>
      </w:r>
      <w:r w:rsidRPr="00383534">
        <w:t xml:space="preserve">nº </w:t>
      </w:r>
      <w:r w:rsidR="00726318" w:rsidRPr="00383534">
        <w:t>9</w:t>
      </w:r>
      <w:r w:rsidRPr="00383534">
        <w:t>-</w:t>
      </w:r>
      <w:r w:rsidR="006619E8" w:rsidRPr="00383534">
        <w:t>b</w:t>
      </w:r>
      <w:r w:rsidR="00BE7484" w:rsidRPr="00383534">
        <w:t xml:space="preserve"> </w:t>
      </w:r>
      <w:r w:rsidRPr="00383534">
        <w:t>de 20</w:t>
      </w:r>
      <w:r w:rsidR="00726318" w:rsidRPr="00383534">
        <w:t>21</w:t>
      </w:r>
    </w:p>
    <w:p w:rsidR="0075022C" w:rsidRPr="00383534" w:rsidRDefault="0075022C" w:rsidP="00B50458">
      <w:pPr>
        <w:pStyle w:val="texto1"/>
      </w:pPr>
    </w:p>
    <w:p w:rsidR="00863863" w:rsidRPr="00383534" w:rsidRDefault="004076C7" w:rsidP="00863863">
      <w:pPr>
        <w:pStyle w:val="ementa"/>
      </w:pPr>
      <w:r w:rsidRPr="00383534">
        <w:t xml:space="preserve">Altera a Lei Complementar nº 64, de 18 de maio de 1990, para excluir </w:t>
      </w:r>
      <w:r w:rsidR="00C70403" w:rsidRPr="00383534">
        <w:t>d</w:t>
      </w:r>
      <w:r w:rsidRPr="00383534">
        <w:t xml:space="preserve">a incidência da inelegibilidade </w:t>
      </w:r>
      <w:r w:rsidR="006619E8" w:rsidRPr="00383534">
        <w:t xml:space="preserve">prevista na </w:t>
      </w:r>
      <w:r w:rsidRPr="00383534">
        <w:t xml:space="preserve">alínea </w:t>
      </w:r>
      <w:r w:rsidRPr="00383534">
        <w:rPr>
          <w:i/>
        </w:rPr>
        <w:t>g</w:t>
      </w:r>
      <w:r w:rsidRPr="00383534">
        <w:t xml:space="preserve"> do inciso I do</w:t>
      </w:r>
      <w:r w:rsidR="006619E8" w:rsidRPr="00383534">
        <w:t xml:space="preserve"> </w:t>
      </w:r>
      <w:r w:rsidR="006619E8" w:rsidRPr="00383534">
        <w:rPr>
          <w:i/>
        </w:rPr>
        <w:t>caput</w:t>
      </w:r>
      <w:r w:rsidR="006619E8" w:rsidRPr="00383534">
        <w:t xml:space="preserve"> do</w:t>
      </w:r>
      <w:r w:rsidRPr="00383534">
        <w:t xml:space="preserve"> </w:t>
      </w:r>
      <w:r w:rsidR="006619E8" w:rsidRPr="00383534">
        <w:t xml:space="preserve">seu </w:t>
      </w:r>
      <w:r w:rsidRPr="00383534">
        <w:t xml:space="preserve">art. 1º os </w:t>
      </w:r>
      <w:r w:rsidR="00D4590F" w:rsidRPr="00383534">
        <w:t xml:space="preserve">responsáveis </w:t>
      </w:r>
      <w:r w:rsidRPr="00383534">
        <w:t xml:space="preserve">que </w:t>
      </w:r>
      <w:r w:rsidR="006619E8" w:rsidRPr="00383534">
        <w:t>tenham tido</w:t>
      </w:r>
      <w:r w:rsidRPr="00383534">
        <w:t xml:space="preserve"> as contas julgadas irregulares, sem imputação de débito, com condenação exclusiva ao pagamento de multa.</w:t>
      </w:r>
    </w:p>
    <w:p w:rsidR="00863863" w:rsidRPr="00383534" w:rsidRDefault="00863863" w:rsidP="00863863">
      <w:pPr>
        <w:pStyle w:val="texto1"/>
      </w:pPr>
    </w:p>
    <w:p w:rsidR="00863863" w:rsidRPr="00383534" w:rsidRDefault="00B50458" w:rsidP="00863863">
      <w:pPr>
        <w:pStyle w:val="texto1"/>
      </w:pPr>
      <w:r w:rsidRPr="00383534">
        <w:t>O CONGRESSO NACIONAL decreta:</w:t>
      </w:r>
    </w:p>
    <w:p w:rsidR="000659C9" w:rsidRPr="00383534" w:rsidRDefault="000659C9" w:rsidP="00863863">
      <w:pPr>
        <w:pStyle w:val="texto1"/>
        <w:spacing w:line="192" w:lineRule="auto"/>
      </w:pPr>
    </w:p>
    <w:p w:rsidR="004076C7" w:rsidRPr="00383534" w:rsidRDefault="004076C7" w:rsidP="004076C7">
      <w:pPr>
        <w:pStyle w:val="texto1"/>
      </w:pPr>
      <w:r w:rsidRPr="00383534">
        <w:t xml:space="preserve">Art. 1º Esta Lei Complementar altera a Lei Complementar nº 64, de 18 de maio de 1990, para excluir da incidência de inelegibilidade prevista na alínea </w:t>
      </w:r>
      <w:r w:rsidRPr="00383534">
        <w:rPr>
          <w:i/>
        </w:rPr>
        <w:t>g</w:t>
      </w:r>
      <w:r w:rsidRPr="00383534">
        <w:t xml:space="preserve"> do inciso I do</w:t>
      </w:r>
      <w:r w:rsidR="006619E8" w:rsidRPr="00383534">
        <w:t xml:space="preserve"> </w:t>
      </w:r>
      <w:r w:rsidR="006619E8" w:rsidRPr="00383534">
        <w:rPr>
          <w:i/>
        </w:rPr>
        <w:t xml:space="preserve">caput </w:t>
      </w:r>
      <w:r w:rsidR="006619E8" w:rsidRPr="00383534">
        <w:t xml:space="preserve">do </w:t>
      </w:r>
      <w:r w:rsidRPr="00383534">
        <w:t xml:space="preserve">art. 1º </w:t>
      </w:r>
      <w:r w:rsidR="006619E8" w:rsidRPr="00383534">
        <w:t xml:space="preserve">da referida Lei </w:t>
      </w:r>
      <w:r w:rsidRPr="00383534">
        <w:t xml:space="preserve">os </w:t>
      </w:r>
      <w:r w:rsidR="00D4590F" w:rsidRPr="00383534">
        <w:t xml:space="preserve">responsáveis </w:t>
      </w:r>
      <w:r w:rsidRPr="00383534">
        <w:t>que tenham tido</w:t>
      </w:r>
      <w:r w:rsidR="006619E8" w:rsidRPr="00383534">
        <w:t xml:space="preserve"> </w:t>
      </w:r>
      <w:r w:rsidRPr="00383534">
        <w:t>suas contas julgadas irregulares, sem imputação de débito, com condenação e</w:t>
      </w:r>
      <w:r w:rsidR="0025571E">
        <w:t>xclusiva ao pagamento de multa.</w:t>
      </w:r>
    </w:p>
    <w:p w:rsidR="004076C7" w:rsidRPr="00383534" w:rsidRDefault="004076C7" w:rsidP="004076C7">
      <w:pPr>
        <w:pStyle w:val="texto1"/>
      </w:pPr>
      <w:r w:rsidRPr="00383534">
        <w:t>Art. 2º O art. 1º da Lei Complementar nº 64, de 18 de maio de 1990, passa a vigorar acrescido do</w:t>
      </w:r>
      <w:r w:rsidR="006619E8" w:rsidRPr="00383534">
        <w:t xml:space="preserve"> seguinte </w:t>
      </w:r>
      <w:r w:rsidRPr="00383534">
        <w:t>§ 4º-A:</w:t>
      </w:r>
    </w:p>
    <w:p w:rsidR="004076C7" w:rsidRPr="00383534" w:rsidRDefault="004076C7" w:rsidP="004076C7">
      <w:pPr>
        <w:pStyle w:val="texto2"/>
      </w:pPr>
      <w:r w:rsidRPr="00383534">
        <w:t>“Art. 1º ................................</w:t>
      </w:r>
    </w:p>
    <w:p w:rsidR="004076C7" w:rsidRPr="00383534" w:rsidRDefault="004076C7" w:rsidP="004076C7">
      <w:pPr>
        <w:pStyle w:val="texto2"/>
        <w:ind w:firstLine="0"/>
      </w:pPr>
      <w:r w:rsidRPr="00383534">
        <w:t>...................................................</w:t>
      </w:r>
    </w:p>
    <w:p w:rsidR="004076C7" w:rsidRPr="00383534" w:rsidRDefault="004076C7" w:rsidP="004076C7">
      <w:pPr>
        <w:pStyle w:val="texto2"/>
      </w:pPr>
      <w:r w:rsidRPr="00383534">
        <w:t xml:space="preserve">§ 4º-A A inelegibilidade prevista na alínea </w:t>
      </w:r>
      <w:r w:rsidRPr="00383534">
        <w:rPr>
          <w:i/>
        </w:rPr>
        <w:t>g</w:t>
      </w:r>
      <w:r w:rsidRPr="00383534">
        <w:t xml:space="preserve"> do inciso I</w:t>
      </w:r>
      <w:r w:rsidR="006619E8" w:rsidRPr="00383534">
        <w:t xml:space="preserve"> do</w:t>
      </w:r>
      <w:r w:rsidRPr="00383534">
        <w:t xml:space="preserve"> </w:t>
      </w:r>
      <w:r w:rsidR="006619E8" w:rsidRPr="00383534">
        <w:rPr>
          <w:i/>
        </w:rPr>
        <w:t>caput</w:t>
      </w:r>
      <w:r w:rsidR="006619E8" w:rsidRPr="00383534">
        <w:t xml:space="preserve"> </w:t>
      </w:r>
      <w:r w:rsidRPr="00383534">
        <w:t xml:space="preserve">deste artigo não se aplica aos </w:t>
      </w:r>
      <w:r w:rsidR="00D4590F" w:rsidRPr="00383534">
        <w:t xml:space="preserve">responsáveis </w:t>
      </w:r>
      <w:r w:rsidRPr="00383534">
        <w:t>que tenham tido suas contas julgadas irregulares, sem imputação de débito, e sancionados</w:t>
      </w:r>
      <w:r w:rsidR="000B5D50" w:rsidRPr="00383534">
        <w:t xml:space="preserve"> </w:t>
      </w:r>
      <w:r w:rsidRPr="00383534">
        <w:t>exclusivamente com o pagamento de multa</w:t>
      </w:r>
      <w:r w:rsidR="00D92A4F" w:rsidRPr="00383534">
        <w:t>.</w:t>
      </w:r>
    </w:p>
    <w:p w:rsidR="004076C7" w:rsidRPr="00383534" w:rsidRDefault="004076C7" w:rsidP="004076C7">
      <w:pPr>
        <w:pStyle w:val="texto2"/>
        <w:ind w:firstLine="0"/>
      </w:pPr>
      <w:r w:rsidRPr="00383534">
        <w:t>..............................................</w:t>
      </w:r>
      <w:proofErr w:type="gramStart"/>
      <w:r w:rsidRPr="00383534">
        <w:t>”(</w:t>
      </w:r>
      <w:proofErr w:type="gramEnd"/>
      <w:r w:rsidRPr="00383534">
        <w:t xml:space="preserve">NR) </w:t>
      </w:r>
    </w:p>
    <w:p w:rsidR="004076C7" w:rsidRPr="00383534" w:rsidRDefault="004076C7" w:rsidP="004076C7">
      <w:pPr>
        <w:pStyle w:val="texto1"/>
      </w:pPr>
      <w:r w:rsidRPr="00383534">
        <w:t>Art. 3º Esta Lei</w:t>
      </w:r>
      <w:r w:rsidR="0075022C" w:rsidRPr="00383534">
        <w:t xml:space="preserve"> Complementar</w:t>
      </w:r>
      <w:r w:rsidRPr="00383534">
        <w:t xml:space="preserve"> entra em vigor na data de sua publicação.</w:t>
      </w:r>
    </w:p>
    <w:p w:rsidR="000659C9" w:rsidRPr="00383534" w:rsidRDefault="000659C9" w:rsidP="004076C7">
      <w:pPr>
        <w:pStyle w:val="texto1"/>
      </w:pPr>
      <w:r w:rsidRPr="00383534">
        <w:t>Sala das Se</w:t>
      </w:r>
      <w:r w:rsidR="00BE7484" w:rsidRPr="00383534">
        <w:t>ssões, em</w:t>
      </w:r>
      <w:r w:rsidR="001013D7" w:rsidRPr="00383534">
        <w:t xml:space="preserve"> 24 de junho de 2021.</w:t>
      </w:r>
    </w:p>
    <w:p w:rsidR="000659C9" w:rsidRPr="00383534" w:rsidRDefault="000659C9" w:rsidP="00014DB4">
      <w:pPr>
        <w:pStyle w:val="assinatura"/>
        <w:suppressAutoHyphens w:val="0"/>
        <w:rPr>
          <w:szCs w:val="24"/>
        </w:rPr>
      </w:pPr>
    </w:p>
    <w:p w:rsidR="000659C9" w:rsidRPr="00383534" w:rsidRDefault="000659C9" w:rsidP="00014DB4">
      <w:pPr>
        <w:pStyle w:val="assinatura"/>
        <w:suppressAutoHyphens w:val="0"/>
        <w:rPr>
          <w:szCs w:val="24"/>
        </w:rPr>
      </w:pPr>
    </w:p>
    <w:p w:rsidR="000659C9" w:rsidRPr="00383534" w:rsidRDefault="000659C9" w:rsidP="00014DB4">
      <w:pPr>
        <w:pStyle w:val="assinatura"/>
        <w:suppressAutoHyphens w:val="0"/>
        <w:rPr>
          <w:szCs w:val="24"/>
        </w:rPr>
      </w:pPr>
    </w:p>
    <w:p w:rsidR="001C198D" w:rsidRPr="00383534" w:rsidRDefault="001C198D" w:rsidP="00014DB4">
      <w:pPr>
        <w:pStyle w:val="assinatura"/>
        <w:suppressAutoHyphens w:val="0"/>
        <w:rPr>
          <w:szCs w:val="24"/>
        </w:rPr>
      </w:pPr>
      <w:r w:rsidRPr="00383534">
        <w:rPr>
          <w:szCs w:val="24"/>
        </w:rPr>
        <w:t>Deputado</w:t>
      </w:r>
      <w:r w:rsidR="00647B0C" w:rsidRPr="00383534">
        <w:rPr>
          <w:szCs w:val="24"/>
        </w:rPr>
        <w:t xml:space="preserve"> </w:t>
      </w:r>
      <w:r w:rsidR="006619E8" w:rsidRPr="00383534">
        <w:rPr>
          <w:szCs w:val="24"/>
        </w:rPr>
        <w:t>ENRICO MISASI</w:t>
      </w:r>
    </w:p>
    <w:p w:rsidR="001C198D" w:rsidRPr="00383534" w:rsidRDefault="001C198D" w:rsidP="00014DB4">
      <w:pPr>
        <w:pStyle w:val="assinatura"/>
        <w:suppressAutoHyphens w:val="0"/>
        <w:rPr>
          <w:szCs w:val="24"/>
        </w:rPr>
      </w:pPr>
      <w:r w:rsidRPr="00383534">
        <w:rPr>
          <w:szCs w:val="24"/>
        </w:rPr>
        <w:t>Relator</w:t>
      </w:r>
      <w:bookmarkStart w:id="0" w:name="_GoBack"/>
      <w:bookmarkEnd w:id="0"/>
    </w:p>
    <w:sectPr w:rsidR="001C198D" w:rsidRPr="00383534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8353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0534"/>
    <w:rsid w:val="000659C9"/>
    <w:rsid w:val="000847AC"/>
    <w:rsid w:val="00097704"/>
    <w:rsid w:val="000B065B"/>
    <w:rsid w:val="000B5D50"/>
    <w:rsid w:val="001013D7"/>
    <w:rsid w:val="001120A1"/>
    <w:rsid w:val="001A693F"/>
    <w:rsid w:val="001C198D"/>
    <w:rsid w:val="001F6DDF"/>
    <w:rsid w:val="00207463"/>
    <w:rsid w:val="0025430D"/>
    <w:rsid w:val="0025571E"/>
    <w:rsid w:val="002C51A5"/>
    <w:rsid w:val="00383534"/>
    <w:rsid w:val="00404CA2"/>
    <w:rsid w:val="004076C7"/>
    <w:rsid w:val="00412B8D"/>
    <w:rsid w:val="004F43ED"/>
    <w:rsid w:val="00525AB7"/>
    <w:rsid w:val="00602E48"/>
    <w:rsid w:val="00647B0C"/>
    <w:rsid w:val="006619E8"/>
    <w:rsid w:val="006761D9"/>
    <w:rsid w:val="006C0DCB"/>
    <w:rsid w:val="006C4829"/>
    <w:rsid w:val="00711933"/>
    <w:rsid w:val="0072494C"/>
    <w:rsid w:val="00726318"/>
    <w:rsid w:val="007433D2"/>
    <w:rsid w:val="0075022C"/>
    <w:rsid w:val="007657F4"/>
    <w:rsid w:val="007B34E1"/>
    <w:rsid w:val="007B5903"/>
    <w:rsid w:val="00863863"/>
    <w:rsid w:val="009210BC"/>
    <w:rsid w:val="0097659B"/>
    <w:rsid w:val="00AA74D0"/>
    <w:rsid w:val="00B50458"/>
    <w:rsid w:val="00B92F03"/>
    <w:rsid w:val="00BA3467"/>
    <w:rsid w:val="00BE7484"/>
    <w:rsid w:val="00C70403"/>
    <w:rsid w:val="00CA069C"/>
    <w:rsid w:val="00CD107E"/>
    <w:rsid w:val="00D4590F"/>
    <w:rsid w:val="00D67B20"/>
    <w:rsid w:val="00D92A4F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2021-06-25T12:08:00Z</dcterms:created>
  <dcterms:modified xsi:type="dcterms:W3CDTF">2021-06-25T12:08:00Z</dcterms:modified>
</cp:coreProperties>
</file>