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1A5355" w14:textId="77777777" w:rsidR="004B5F17" w:rsidRPr="00EE4EF9" w:rsidRDefault="004B5F17" w:rsidP="004B5F17">
      <w:pPr>
        <w:pStyle w:val="cabea"/>
      </w:pPr>
      <w:r w:rsidRPr="00EE4EF9">
        <w:t>redação final</w:t>
      </w:r>
    </w:p>
    <w:p w14:paraId="29FBC942" w14:textId="7590D648" w:rsidR="004B5F17" w:rsidRPr="00EE4EF9" w:rsidRDefault="004B5F17" w:rsidP="004B5F17">
      <w:pPr>
        <w:pStyle w:val="cabea"/>
      </w:pPr>
      <w:r w:rsidRPr="00EE4EF9">
        <w:t xml:space="preserve">medida provisória nº </w:t>
      </w:r>
      <w:r w:rsidR="00984F7F" w:rsidRPr="00EE4EF9">
        <w:t>1031</w:t>
      </w:r>
      <w:r w:rsidRPr="00EE4EF9">
        <w:t>-</w:t>
      </w:r>
      <w:r w:rsidR="00014967">
        <w:t>c</w:t>
      </w:r>
      <w:r w:rsidR="00D554A4" w:rsidRPr="00EE4EF9">
        <w:t>,</w:t>
      </w:r>
      <w:r w:rsidRPr="00EE4EF9">
        <w:t xml:space="preserve"> de 20</w:t>
      </w:r>
      <w:r w:rsidR="00984F7F" w:rsidRPr="00EE4EF9">
        <w:t>21</w:t>
      </w:r>
    </w:p>
    <w:p w14:paraId="3B64B99A" w14:textId="60FE0857" w:rsidR="00C86077" w:rsidRPr="00EE4EF9" w:rsidRDefault="00C86077" w:rsidP="004B5F17">
      <w:pPr>
        <w:pStyle w:val="cabea"/>
      </w:pPr>
      <w:r w:rsidRPr="00EE4EF9">
        <w:t>PROJETO DE LEI DE CONVERSÃO Nº</w:t>
      </w:r>
      <w:r w:rsidR="007A1A6C" w:rsidRPr="00EE4EF9">
        <w:t xml:space="preserve"> </w:t>
      </w:r>
      <w:r w:rsidR="00014967">
        <w:t>7</w:t>
      </w:r>
      <w:r w:rsidRPr="00EE4EF9">
        <w:t xml:space="preserve"> de 20</w:t>
      </w:r>
      <w:r w:rsidR="002F3E6F" w:rsidRPr="00EE4EF9">
        <w:t>2</w:t>
      </w:r>
      <w:r w:rsidR="00984F7F" w:rsidRPr="00EE4EF9">
        <w:t>1</w:t>
      </w:r>
    </w:p>
    <w:p w14:paraId="3E021847" w14:textId="77777777" w:rsidR="006F26F0" w:rsidRDefault="006F26F0" w:rsidP="00014967">
      <w:pPr>
        <w:pStyle w:val="texto1"/>
      </w:pPr>
    </w:p>
    <w:p w14:paraId="0079CBC2" w14:textId="7EABA01B" w:rsidR="00014967" w:rsidRDefault="00984F7F" w:rsidP="005320F0">
      <w:pPr>
        <w:pStyle w:val="ementa"/>
        <w:ind w:left="3545"/>
      </w:pPr>
      <w:r w:rsidRPr="00EE4EF9">
        <w:t>Dispõe sobre a desestatização da empresa Centrais Elétricas Brasileiras S.A. (Eletrobras)</w:t>
      </w:r>
      <w:r w:rsidR="005320F0">
        <w:t xml:space="preserve">; </w:t>
      </w:r>
      <w:r w:rsidRPr="00EE4EF9">
        <w:t>altera a</w:t>
      </w:r>
      <w:r w:rsidR="00D9286F" w:rsidRPr="00EE4EF9">
        <w:t>s</w:t>
      </w:r>
      <w:r w:rsidRPr="00EE4EF9">
        <w:t xml:space="preserve"> Lei</w:t>
      </w:r>
      <w:r w:rsidR="00D9286F" w:rsidRPr="00EE4EF9">
        <w:t>s</w:t>
      </w:r>
      <w:r w:rsidRPr="00EE4EF9">
        <w:t xml:space="preserve"> </w:t>
      </w:r>
      <w:proofErr w:type="spellStart"/>
      <w:r w:rsidRPr="00EE4EF9">
        <w:t>nº</w:t>
      </w:r>
      <w:r w:rsidR="00D9286F" w:rsidRPr="00EE4EF9">
        <w:t>s</w:t>
      </w:r>
      <w:proofErr w:type="spellEnd"/>
      <w:r w:rsidRPr="00EE4EF9">
        <w:t xml:space="preserve"> 5.899, de 5 de julho de 1973, 9.991, de 24 de julho de 2000, 10.438, de 26 de abril de 2002, 10.848, de 15 de março de 2004, 13.182, de 3 de novembro de 2015, </w:t>
      </w:r>
      <w:r w:rsidR="00014967">
        <w:t>13.203, de 8 de dezembro</w:t>
      </w:r>
      <w:r w:rsidR="00003693">
        <w:t xml:space="preserve"> de 2015</w:t>
      </w:r>
      <w:r w:rsidR="00014967">
        <w:t>,</w:t>
      </w:r>
      <w:r w:rsidR="00014967" w:rsidRPr="00EE4EF9">
        <w:t xml:space="preserve"> 14.118, de 13 de janeiro de 2021</w:t>
      </w:r>
      <w:r w:rsidR="00014967">
        <w:t>,</w:t>
      </w:r>
      <w:r w:rsidR="00014967" w:rsidRPr="000D4778">
        <w:t xml:space="preserve"> </w:t>
      </w:r>
      <w:r w:rsidR="00014967">
        <w:t xml:space="preserve">9.648, de 27 de maio de 1998, </w:t>
      </w:r>
      <w:bookmarkStart w:id="0" w:name="_GoBack"/>
      <w:bookmarkEnd w:id="0"/>
      <w:r w:rsidR="00014967">
        <w:t>e 9.074, de 7 de julho de 1995; e revoga dispositivos da Lei nº 3.890-A, de 25 de abril de 1961.</w:t>
      </w:r>
    </w:p>
    <w:p w14:paraId="7FF0C8BD" w14:textId="77777777" w:rsidR="004B5F17" w:rsidRDefault="004B5F17" w:rsidP="004B5F17">
      <w:pPr>
        <w:pStyle w:val="texto1"/>
      </w:pPr>
    </w:p>
    <w:p w14:paraId="5741B128" w14:textId="77777777" w:rsidR="006B772B" w:rsidRPr="00EE4EF9" w:rsidRDefault="006B772B" w:rsidP="004B5F17">
      <w:pPr>
        <w:pStyle w:val="texto1"/>
      </w:pPr>
    </w:p>
    <w:p w14:paraId="5351F7F0" w14:textId="77777777" w:rsidR="004B5F17" w:rsidRPr="00EE4EF9" w:rsidRDefault="000249D7" w:rsidP="004B5F17">
      <w:pPr>
        <w:pStyle w:val="texto1"/>
      </w:pPr>
      <w:r w:rsidRPr="00EE4EF9">
        <w:t>O CONGRESSO NACIONAL decreta:</w:t>
      </w:r>
    </w:p>
    <w:p w14:paraId="0AA1A701" w14:textId="77777777" w:rsidR="00984F7F" w:rsidRDefault="00984F7F" w:rsidP="00984F7F">
      <w:pPr>
        <w:pStyle w:val="texto1"/>
        <w:ind w:firstLine="0"/>
      </w:pPr>
    </w:p>
    <w:p w14:paraId="0E36351C" w14:textId="77777777" w:rsidR="006B772B" w:rsidRPr="00EE4EF9" w:rsidRDefault="006B772B" w:rsidP="00984F7F">
      <w:pPr>
        <w:pStyle w:val="texto1"/>
        <w:ind w:firstLine="0"/>
      </w:pPr>
    </w:p>
    <w:p w14:paraId="76908BA8" w14:textId="77777777" w:rsidR="00984F7F" w:rsidRPr="00EE4EF9" w:rsidRDefault="00984F7F" w:rsidP="00984F7F">
      <w:pPr>
        <w:pStyle w:val="texto1"/>
        <w:spacing w:line="240" w:lineRule="auto"/>
        <w:ind w:firstLine="0"/>
        <w:jc w:val="center"/>
      </w:pPr>
      <w:r w:rsidRPr="00EE4EF9">
        <w:t>CAPÍTULO I</w:t>
      </w:r>
    </w:p>
    <w:p w14:paraId="224A9203" w14:textId="77777777" w:rsidR="00984F7F" w:rsidRPr="00EE4EF9" w:rsidRDefault="00984F7F" w:rsidP="00984F7F">
      <w:pPr>
        <w:pStyle w:val="texto1"/>
        <w:spacing w:line="240" w:lineRule="auto"/>
        <w:ind w:firstLine="0"/>
        <w:jc w:val="center"/>
      </w:pPr>
      <w:r w:rsidRPr="00EE4EF9">
        <w:t>DA DESESTATIZAÇÃO DA ELETROBRAS</w:t>
      </w:r>
    </w:p>
    <w:p w14:paraId="21D038CF" w14:textId="77777777" w:rsidR="00984F7F" w:rsidRPr="00EE4EF9" w:rsidRDefault="00984F7F" w:rsidP="00984F7F">
      <w:pPr>
        <w:pStyle w:val="texto1"/>
      </w:pPr>
    </w:p>
    <w:p w14:paraId="4C202E1F" w14:textId="083B90F2" w:rsidR="00984F7F" w:rsidRPr="00EE4EF9" w:rsidRDefault="005D1B6D" w:rsidP="00984F7F">
      <w:pPr>
        <w:pStyle w:val="texto1"/>
      </w:pPr>
      <w:r>
        <w:t>Art. 1º A desestatização da c</w:t>
      </w:r>
      <w:r w:rsidR="00984F7F" w:rsidRPr="00EE4EF9">
        <w:t>ompanhia Centrais Elétricas Brasileiras S.A. (Ele</w:t>
      </w:r>
      <w:r w:rsidR="009A3D66" w:rsidRPr="00EE4EF9">
        <w:t xml:space="preserve">trobras) ocorrerá nos termos </w:t>
      </w:r>
      <w:r w:rsidR="00014967">
        <w:t>da</w:t>
      </w:r>
      <w:r w:rsidR="009A3D66" w:rsidRPr="00EE4EF9">
        <w:t xml:space="preserve"> </w:t>
      </w:r>
      <w:r w:rsidR="00984F7F" w:rsidRPr="00EE4EF9">
        <w:t xml:space="preserve">Lei nº 9.491, de 9 de setembro de 1997, e </w:t>
      </w:r>
      <w:r w:rsidR="009A3D66" w:rsidRPr="00EE4EF9">
        <w:t>d</w:t>
      </w:r>
      <w:r w:rsidR="00984F7F" w:rsidRPr="00EE4EF9">
        <w:t>o § 1º deste artigo e estará condicionada à outorga de novas concessões de ger</w:t>
      </w:r>
      <w:r w:rsidR="009A3D66" w:rsidRPr="00EE4EF9">
        <w:t>ação de energia elétrica para o</w:t>
      </w:r>
      <w:r w:rsidR="00014967">
        <w:t>s</w:t>
      </w:r>
      <w:r w:rsidR="00984F7F" w:rsidRPr="00EE4EF9">
        <w:t xml:space="preserve"> </w:t>
      </w:r>
      <w:r w:rsidR="009A3D66" w:rsidRPr="00EE4EF9">
        <w:t>Contrato</w:t>
      </w:r>
      <w:r w:rsidR="00014967">
        <w:t>s</w:t>
      </w:r>
      <w:r w:rsidR="00984F7F" w:rsidRPr="00EE4EF9">
        <w:t xml:space="preserve"> de Concessão nº 007/2004-Aneel-Eletronorte, firmado pela União</w:t>
      </w:r>
      <w:r w:rsidR="00AC597C" w:rsidRPr="00EE4EF9">
        <w:t xml:space="preserve"> </w:t>
      </w:r>
      <w:r w:rsidR="00984F7F" w:rsidRPr="00EE4EF9">
        <w:t>e Centrais Elétricas do Norte do Brasil S.A.</w:t>
      </w:r>
      <w:r w:rsidR="009676A5" w:rsidRPr="00EE4EF9">
        <w:t xml:space="preserve"> (Eletronorte)</w:t>
      </w:r>
      <w:r w:rsidR="00984F7F" w:rsidRPr="00EE4EF9">
        <w:t xml:space="preserve">, e </w:t>
      </w:r>
      <w:r w:rsidR="009A3D66" w:rsidRPr="00EE4EF9">
        <w:t>nº</w:t>
      </w:r>
      <w:r w:rsidR="00984F7F" w:rsidRPr="00EE4EF9">
        <w:t xml:space="preserve"> 004/2004-Aneel/Furnas, especificamente para a </w:t>
      </w:r>
      <w:r w:rsidR="009676A5" w:rsidRPr="00EE4EF9">
        <w:t>Usina Hidrelétrica (</w:t>
      </w:r>
      <w:r w:rsidR="00984F7F" w:rsidRPr="00EE4EF9">
        <w:t>UHE</w:t>
      </w:r>
      <w:r w:rsidR="009676A5" w:rsidRPr="00EE4EF9">
        <w:t>)</w:t>
      </w:r>
      <w:r w:rsidR="00155AB0" w:rsidRPr="00EE4EF9">
        <w:t xml:space="preserve"> </w:t>
      </w:r>
      <w:r w:rsidR="00984F7F" w:rsidRPr="00EE4EF9">
        <w:t>Mascarenhas de Moraes, firmado pela União e</w:t>
      </w:r>
      <w:r w:rsidR="00155AB0" w:rsidRPr="00EE4EF9">
        <w:t xml:space="preserve"> </w:t>
      </w:r>
      <w:r w:rsidR="00984F7F" w:rsidRPr="00EE4EF9">
        <w:t>Furnas Centrais Elétricas S.A.</w:t>
      </w:r>
      <w:r w:rsidR="00E51EE0" w:rsidRPr="00EE4EF9">
        <w:t xml:space="preserve"> (Furnas)</w:t>
      </w:r>
      <w:r w:rsidR="00984F7F" w:rsidRPr="00EE4EF9">
        <w:t>, observadas as regras e as condições estabelecidas nesta Lei.</w:t>
      </w:r>
    </w:p>
    <w:p w14:paraId="1EAEC8AC" w14:textId="5CA44F92" w:rsidR="00B52649" w:rsidRDefault="00E006C3" w:rsidP="00984F7F">
      <w:pPr>
        <w:pStyle w:val="texto1"/>
      </w:pPr>
      <w:r>
        <w:lastRenderedPageBreak/>
        <w:t xml:space="preserve">§ 1º </w:t>
      </w:r>
      <w:r w:rsidR="00B52649" w:rsidRPr="00822201">
        <w:t xml:space="preserve">A desestatização </w:t>
      </w:r>
      <w:r w:rsidR="00F13E9F">
        <w:t>da Eletrobras</w:t>
      </w:r>
      <w:r w:rsidR="00B52649" w:rsidRPr="00822201">
        <w:t xml:space="preserve"> será executada na modalidade de aumento do capital social, por meio da subscrição pública de ações ordinárias com renúncia do direito de subscrição pela União, e será realizada a outorga de novas concessões de geração de energia elétrica pelo prazo de </w:t>
      </w:r>
      <w:r w:rsidR="00B52649">
        <w:t>30 (</w:t>
      </w:r>
      <w:r w:rsidR="00B52649" w:rsidRPr="00822201">
        <w:t>trinta</w:t>
      </w:r>
      <w:r w:rsidR="00B52649">
        <w:t>)</w:t>
      </w:r>
      <w:r w:rsidR="00B52649" w:rsidRPr="00822201">
        <w:t xml:space="preserve"> anos, </w:t>
      </w:r>
      <w:r w:rsidR="00B52649" w:rsidRPr="006B0966">
        <w:t xml:space="preserve">contado da data de assinatura dos novos contratos referidos no </w:t>
      </w:r>
      <w:r w:rsidR="00B52649" w:rsidRPr="006B0966">
        <w:rPr>
          <w:i/>
        </w:rPr>
        <w:t>caput</w:t>
      </w:r>
      <w:r w:rsidR="00B52649" w:rsidRPr="006B0966">
        <w:t xml:space="preserve"> </w:t>
      </w:r>
      <w:r w:rsidR="00516792" w:rsidRPr="006B0966">
        <w:t>dest</w:t>
      </w:r>
      <w:r w:rsidR="0097235A" w:rsidRPr="006B0966">
        <w:t>e</w:t>
      </w:r>
      <w:r w:rsidR="0097235A" w:rsidRPr="006248C1">
        <w:t xml:space="preserve"> </w:t>
      </w:r>
      <w:r w:rsidR="0097235A">
        <w:t>artigo</w:t>
      </w:r>
      <w:r w:rsidR="00B52649" w:rsidRPr="00822201">
        <w:t xml:space="preserve">, e será </w:t>
      </w:r>
      <w:r w:rsidR="00B52649" w:rsidRPr="006248C1">
        <w:t>realizada</w:t>
      </w:r>
      <w:r w:rsidR="00B52649" w:rsidRPr="00822201">
        <w:t xml:space="preserve"> a contratação de geração termelétrica movida a gás natural pelo </w:t>
      </w:r>
      <w:r w:rsidR="006F26F0">
        <w:t>p</w:t>
      </w:r>
      <w:r w:rsidR="00B52649" w:rsidRPr="00822201">
        <w:t xml:space="preserve">oder </w:t>
      </w:r>
      <w:r w:rsidR="006F26F0">
        <w:t>c</w:t>
      </w:r>
      <w:r w:rsidR="00B52649" w:rsidRPr="00822201">
        <w:t xml:space="preserve">oncedente, na modalidade de leilão de reserva de capacidade referida </w:t>
      </w:r>
      <w:r w:rsidR="00B52649" w:rsidRPr="006248C1">
        <w:t>no</w:t>
      </w:r>
      <w:r w:rsidR="00E06D3C" w:rsidRPr="006248C1">
        <w:t>s</w:t>
      </w:r>
      <w:r w:rsidR="00B52649" w:rsidRPr="006248C1">
        <w:t xml:space="preserve"> </w:t>
      </w:r>
      <w:proofErr w:type="spellStart"/>
      <w:r w:rsidR="00B52649" w:rsidRPr="006248C1">
        <w:t>art</w:t>
      </w:r>
      <w:r w:rsidR="00E06D3C" w:rsidRPr="006248C1">
        <w:t>s</w:t>
      </w:r>
      <w:proofErr w:type="spellEnd"/>
      <w:r w:rsidR="00B52649" w:rsidRPr="006248C1">
        <w:t xml:space="preserve">. 3º e 3º-A da Lei nº 10.848, de 15 de março de 2004, </w:t>
      </w:r>
      <w:r w:rsidR="00B52649" w:rsidRPr="00822201">
        <w:t xml:space="preserve">no montante de 1.000 MW (mil megawatts) na Região </w:t>
      </w:r>
      <w:r w:rsidR="00B52649" w:rsidRPr="006F26F0">
        <w:t>Nordeste nas</w:t>
      </w:r>
      <w:r w:rsidR="00B52649" w:rsidRPr="00822201">
        <w:t xml:space="preserve"> regiões metropoli</w:t>
      </w:r>
      <w:r w:rsidR="00B52649">
        <w:t xml:space="preserve">tanas </w:t>
      </w:r>
      <w:r w:rsidR="00B52649" w:rsidRPr="00E006C3">
        <w:t xml:space="preserve">das </w:t>
      </w:r>
      <w:r w:rsidR="00E06D3C" w:rsidRPr="00E006C3">
        <w:t>u</w:t>
      </w:r>
      <w:r w:rsidR="00B52649" w:rsidRPr="00E006C3">
        <w:t xml:space="preserve">nidades da Federação que não possuam na sua </w:t>
      </w:r>
      <w:r w:rsidR="0097235A" w:rsidRPr="00E006C3">
        <w:t>c</w:t>
      </w:r>
      <w:r w:rsidR="00B52649" w:rsidRPr="00E006C3">
        <w:t>apital ponto de suprimento de gás natural na data de publicação desta Lei, no montante de 2.500 MW (dois mil e quinhentos megawatts) na Regi</w:t>
      </w:r>
      <w:r w:rsidR="0097235A" w:rsidRPr="00E006C3">
        <w:t>ão</w:t>
      </w:r>
      <w:r w:rsidR="00B52649" w:rsidRPr="00E006C3">
        <w:t xml:space="preserve"> Norte</w:t>
      </w:r>
      <w:r w:rsidR="00F13E9F">
        <w:t xml:space="preserve"> distribuídos nas capitais dos E</w:t>
      </w:r>
      <w:r w:rsidR="00B52649" w:rsidRPr="00E006C3">
        <w:t>stados ou região metropolitana onde seja viável a utilização das reservas provadas de gás natural nacional existentes na Região Amazônica, garantindo</w:t>
      </w:r>
      <w:r w:rsidR="00F13E9F">
        <w:t>,</w:t>
      </w:r>
      <w:r w:rsidR="00B52649" w:rsidRPr="00E006C3">
        <w:t xml:space="preserve"> pelo menos</w:t>
      </w:r>
      <w:r w:rsidR="00F13E9F">
        <w:t>,</w:t>
      </w:r>
      <w:r w:rsidR="00B52649" w:rsidRPr="00E006C3">
        <w:t xml:space="preserve"> o suprimento </w:t>
      </w:r>
      <w:r w:rsidR="00F13E9F">
        <w:t>a</w:t>
      </w:r>
      <w:r w:rsidR="00B52649" w:rsidRPr="00E006C3">
        <w:t xml:space="preserve"> duas capitais que não possuam ponto de suprimento de gás natural na data de publicação desta Lei, no montante de 2.500 MW (dois mil e quinhentos megawatts) na Região Centro-Oeste nas capitais dos </w:t>
      </w:r>
      <w:r w:rsidR="0097235A" w:rsidRPr="00E006C3">
        <w:t>E</w:t>
      </w:r>
      <w:r w:rsidR="00B52649" w:rsidRPr="00E006C3">
        <w:t>stados ou região metropolitana que não possuam ponto de suprimento de gás natural na data de publicação desta Lei, com inflexibilidade de</w:t>
      </w:r>
      <w:r w:rsidR="0097235A" w:rsidRPr="00E006C3">
        <w:t>,</w:t>
      </w:r>
      <w:r w:rsidR="00B52649" w:rsidRPr="00E006C3">
        <w:t xml:space="preserve"> no mínimo</w:t>
      </w:r>
      <w:r w:rsidR="0097235A" w:rsidRPr="00E006C3">
        <w:t>,</w:t>
      </w:r>
      <w:r w:rsidR="00B52649" w:rsidRPr="00E006C3">
        <w:t xml:space="preserve"> 70% (setenta por cento) para o gás natural, para entrega da geração térmica a gás natural de 1.000 MW (mil megawatts) no ano de 2026, </w:t>
      </w:r>
      <w:r w:rsidR="00F13E9F">
        <w:t xml:space="preserve">de </w:t>
      </w:r>
      <w:r w:rsidR="00B52649" w:rsidRPr="00E006C3">
        <w:t xml:space="preserve">2.000 MW (dois mil megawatts) no ano de 2027, </w:t>
      </w:r>
      <w:r w:rsidR="00F13E9F">
        <w:t xml:space="preserve">e de </w:t>
      </w:r>
      <w:r w:rsidR="00B52649" w:rsidRPr="00E006C3">
        <w:t xml:space="preserve">3.000 MW (três mil megawatts) no ano de 2028, com período de suprimento de 15 (quinze) anos, ao preço máximo </w:t>
      </w:r>
      <w:r w:rsidR="00B52649" w:rsidRPr="00E006C3">
        <w:lastRenderedPageBreak/>
        <w:t>equivalente ao preço</w:t>
      </w:r>
      <w:r w:rsidR="0097235A" w:rsidRPr="00E006C3">
        <w:t>-</w:t>
      </w:r>
      <w:r w:rsidR="00B52649" w:rsidRPr="00E006C3">
        <w:t xml:space="preserve">teto para geração a gás natural do </w:t>
      </w:r>
      <w:r w:rsidR="001B3D0B" w:rsidRPr="00E006C3">
        <w:t>L</w:t>
      </w:r>
      <w:r w:rsidR="00B52649" w:rsidRPr="00E006C3">
        <w:t xml:space="preserve">eilão A-6 de 2019, </w:t>
      </w:r>
      <w:r w:rsidR="006248C1">
        <w:t>com atualização d</w:t>
      </w:r>
      <w:r w:rsidR="00B52649" w:rsidRPr="00E006C3">
        <w:t>esse valor at</w:t>
      </w:r>
      <w:r w:rsidR="0097235A" w:rsidRPr="00E006C3">
        <w:t xml:space="preserve">é </w:t>
      </w:r>
      <w:r w:rsidR="00B52649" w:rsidRPr="00E006C3">
        <w:t>a data de publicação do edital espec</w:t>
      </w:r>
      <w:r w:rsidR="0097235A" w:rsidRPr="00E006C3">
        <w:t>í</w:t>
      </w:r>
      <w:r w:rsidR="00B52649" w:rsidRPr="00E006C3">
        <w:t>fico pelo mesmo critério de correção do Leilão A-6 de 2019, e no monta</w:t>
      </w:r>
      <w:r w:rsidR="00B52649" w:rsidRPr="00822201">
        <w:t>nte de 2.000 MW (dois mil megawatts) na Região Sudeste</w:t>
      </w:r>
      <w:r w:rsidR="00F13E9F">
        <w:t>,</w:t>
      </w:r>
      <w:r w:rsidR="00B52649" w:rsidRPr="00822201">
        <w:t xml:space="preserve"> </w:t>
      </w:r>
      <w:r w:rsidR="0097235A">
        <w:t>dos quais</w:t>
      </w:r>
      <w:r w:rsidR="00B52649" w:rsidRPr="00822201">
        <w:t xml:space="preserve"> 1.250 MW (mil duzentos e cinquenta megawatts) para </w:t>
      </w:r>
      <w:r w:rsidR="0097235A">
        <w:t>E</w:t>
      </w:r>
      <w:r w:rsidR="00B52649" w:rsidRPr="00822201">
        <w:t xml:space="preserve">stados que possuam ponto de suprimento de gás natural </w:t>
      </w:r>
      <w:r w:rsidR="00F13E9F">
        <w:t>na data de publicação desta Lei</w:t>
      </w:r>
      <w:r w:rsidR="00B52649" w:rsidRPr="00822201">
        <w:t xml:space="preserve"> e 750 MW (setecentos e cinquenta megawatts) para </w:t>
      </w:r>
      <w:r w:rsidR="001B3D0B">
        <w:t>E</w:t>
      </w:r>
      <w:r w:rsidR="00B52649" w:rsidRPr="00822201">
        <w:t xml:space="preserve">stados na Região Sudeste na área de influência da </w:t>
      </w:r>
      <w:r w:rsidR="006248C1">
        <w:t xml:space="preserve">Superintendência do Desenvolvimento do Nordeste </w:t>
      </w:r>
      <w:r w:rsidR="006248C1" w:rsidRPr="006248C1">
        <w:t>(</w:t>
      </w:r>
      <w:r w:rsidR="00B52649" w:rsidRPr="006248C1">
        <w:t>Sudene</w:t>
      </w:r>
      <w:r w:rsidR="006248C1" w:rsidRPr="006248C1">
        <w:t>)</w:t>
      </w:r>
      <w:r w:rsidR="00B52649" w:rsidRPr="00822201">
        <w:t xml:space="preserve"> que não possuam ponto de suprimento de gás natural na data de publicação desta Lei, com inflexibilidade de</w:t>
      </w:r>
      <w:r w:rsidR="0097235A">
        <w:t>,</w:t>
      </w:r>
      <w:r w:rsidR="00B52649" w:rsidRPr="00822201">
        <w:t xml:space="preserve"> no mínimo</w:t>
      </w:r>
      <w:r w:rsidR="0097235A">
        <w:t>,</w:t>
      </w:r>
      <w:r w:rsidR="00B52649" w:rsidRPr="00822201">
        <w:t xml:space="preserve"> 70% (setenta por cento) para o gás natural, para entrega da geração térmica a gás natural de 1.000 MW (mil megawatts) no ano de 2029, para </w:t>
      </w:r>
      <w:r w:rsidR="001B3D0B">
        <w:t>E</w:t>
      </w:r>
      <w:r w:rsidR="00B52649" w:rsidRPr="00822201">
        <w:t xml:space="preserve">stados que possuam ponto de suprimento de gás natural na data de publicação desta Lei, e </w:t>
      </w:r>
      <w:r w:rsidR="00F13E9F">
        <w:t xml:space="preserve">de </w:t>
      </w:r>
      <w:r w:rsidR="00B52649" w:rsidRPr="00822201">
        <w:t xml:space="preserve">1.000 MW (mil megawatts) no ano de 2030, </w:t>
      </w:r>
      <w:r w:rsidR="0097235A">
        <w:t>dos quais</w:t>
      </w:r>
      <w:r w:rsidR="00B52649" w:rsidRPr="00822201">
        <w:t xml:space="preserve"> 250 MW (duzentos e cinquenta megawatts) para </w:t>
      </w:r>
      <w:r w:rsidR="00097764">
        <w:t>E</w:t>
      </w:r>
      <w:r w:rsidR="00B52649" w:rsidRPr="00822201">
        <w:t xml:space="preserve">stados que possuam ponto de suprimento de gás natural </w:t>
      </w:r>
      <w:r w:rsidR="00F13E9F">
        <w:t>na data de publicação desta Lei</w:t>
      </w:r>
      <w:r w:rsidR="00B52649" w:rsidRPr="00822201">
        <w:t xml:space="preserve"> e 750 MW (setecentos e cinquenta megawatts) para </w:t>
      </w:r>
      <w:r w:rsidR="00097764">
        <w:t>E</w:t>
      </w:r>
      <w:r w:rsidR="00B52649" w:rsidRPr="00822201">
        <w:t xml:space="preserve">stados na Região Sudeste na área de influência da </w:t>
      </w:r>
      <w:r w:rsidR="00B52649">
        <w:t>Sudene</w:t>
      </w:r>
      <w:r w:rsidR="00B52649" w:rsidRPr="00822201">
        <w:t xml:space="preserve"> que não possuam ponto de suprimento de gás natural na data de publicação desta Lei, com período de suprimento de 15 (quinze) anos, ao preço máximo equivalente ao preço</w:t>
      </w:r>
      <w:r w:rsidR="0097235A">
        <w:t>-</w:t>
      </w:r>
      <w:r w:rsidR="00B52649" w:rsidRPr="00822201">
        <w:t xml:space="preserve">teto para geração a gás natural do </w:t>
      </w:r>
      <w:r w:rsidR="00097764">
        <w:t>L</w:t>
      </w:r>
      <w:r w:rsidR="00B52649" w:rsidRPr="00822201">
        <w:t xml:space="preserve">eilão A-6 de 2019, </w:t>
      </w:r>
      <w:r w:rsidR="006248C1">
        <w:t>com atualização d</w:t>
      </w:r>
      <w:r w:rsidR="00B52649" w:rsidRPr="00822201">
        <w:t xml:space="preserve">esse valor </w:t>
      </w:r>
      <w:r w:rsidR="0097235A">
        <w:t>até</w:t>
      </w:r>
      <w:r>
        <w:t xml:space="preserve"> </w:t>
      </w:r>
      <w:r w:rsidR="00B52649" w:rsidRPr="00822201">
        <w:t>a data de publicação do edital espec</w:t>
      </w:r>
      <w:r w:rsidR="00097764">
        <w:t>í</w:t>
      </w:r>
      <w:r w:rsidR="00B52649" w:rsidRPr="00822201">
        <w:t xml:space="preserve">fico pelo mesmo critério de correção do Leilão A-6 de 2019, e a prorrogação dos contratos do </w:t>
      </w:r>
      <w:r w:rsidR="00B52649" w:rsidRPr="00F13E9F">
        <w:t>Programa de Incentivos às Fontes Alternativas de Energia Elétrica (</w:t>
      </w:r>
      <w:proofErr w:type="spellStart"/>
      <w:r w:rsidR="00B52649" w:rsidRPr="00F13E9F">
        <w:t>Proinfa</w:t>
      </w:r>
      <w:proofErr w:type="spellEnd"/>
      <w:r w:rsidR="00B52649" w:rsidRPr="00F13E9F">
        <w:t xml:space="preserve">) por 20 </w:t>
      </w:r>
      <w:r w:rsidR="00B52649" w:rsidRPr="00822201">
        <w:t xml:space="preserve">(vinte) anos, assim como à contratação nos Leilões A-5 e A-6 </w:t>
      </w:r>
      <w:r w:rsidR="00B52649" w:rsidRPr="00822201">
        <w:lastRenderedPageBreak/>
        <w:t>de</w:t>
      </w:r>
      <w:r w:rsidR="0097235A">
        <w:t>,</w:t>
      </w:r>
      <w:r w:rsidR="00B52649" w:rsidRPr="00822201">
        <w:t xml:space="preserve"> no mínimo</w:t>
      </w:r>
      <w:r w:rsidR="0097235A">
        <w:t>,</w:t>
      </w:r>
      <w:r w:rsidR="00B52649" w:rsidRPr="00822201">
        <w:t xml:space="preserve"> 50% (cinquenta por cento) da demanda declarada das distribuidoras, de centrais hidrelétricas at</w:t>
      </w:r>
      <w:r>
        <w:t xml:space="preserve">é </w:t>
      </w:r>
      <w:r w:rsidR="00B52649" w:rsidRPr="00822201">
        <w:t xml:space="preserve">50 MW (cinquenta megawatts), ao preço máximo equivalente ao teto estabelecido para geração de </w:t>
      </w:r>
      <w:r w:rsidR="00097764">
        <w:t>Pequena Central Hidrelétrica (</w:t>
      </w:r>
      <w:r w:rsidR="00B52649" w:rsidRPr="00822201">
        <w:t>PCH</w:t>
      </w:r>
      <w:r w:rsidR="00097764">
        <w:t>)</w:t>
      </w:r>
      <w:r w:rsidR="00B52649" w:rsidRPr="00822201">
        <w:t xml:space="preserve"> do Leilão A-6 de 2019 para empreendimentos sem outorga, </w:t>
      </w:r>
      <w:r w:rsidR="006248C1">
        <w:t>com atualização d</w:t>
      </w:r>
      <w:r w:rsidR="00B52649" w:rsidRPr="00822201">
        <w:t>esse valor at</w:t>
      </w:r>
      <w:r>
        <w:t xml:space="preserve">é </w:t>
      </w:r>
      <w:r w:rsidR="00B52649" w:rsidRPr="00822201">
        <w:t>a data de publicação do edital espec</w:t>
      </w:r>
      <w:r>
        <w:t>í</w:t>
      </w:r>
      <w:r w:rsidR="00B52649" w:rsidRPr="00822201">
        <w:t xml:space="preserve">fico pelo mesmo critério de correção do Leilão A-6 de 2019, conforme estabelecido nos </w:t>
      </w:r>
      <w:proofErr w:type="spellStart"/>
      <w:r w:rsidR="00B52649" w:rsidRPr="00822201">
        <w:t>arts</w:t>
      </w:r>
      <w:proofErr w:type="spellEnd"/>
      <w:r w:rsidR="00B52649" w:rsidRPr="00822201">
        <w:t xml:space="preserve">. </w:t>
      </w:r>
      <w:r w:rsidR="006B0966">
        <w:t xml:space="preserve">20 e 21 </w:t>
      </w:r>
      <w:r w:rsidR="00097764">
        <w:t>desta Lei</w:t>
      </w:r>
      <w:r w:rsidR="00B52649" w:rsidRPr="00822201">
        <w:t>.</w:t>
      </w:r>
    </w:p>
    <w:p w14:paraId="637CECBC" w14:textId="325542E4" w:rsidR="00984F7F" w:rsidRPr="00EE4EF9" w:rsidRDefault="00984F7F" w:rsidP="00984F7F">
      <w:pPr>
        <w:pStyle w:val="texto1"/>
      </w:pPr>
      <w:r w:rsidRPr="00EE4EF9">
        <w:t>§ 2º O aumento do capital social da Eletrobras poderá ser acompanhado de oferta pública secundária de ações de propriedade da União ou de empresa por ela controlada, direta ou indiretamente, respeitado o previsto no § 6º</w:t>
      </w:r>
      <w:r w:rsidR="00586FF3" w:rsidRPr="00EE4EF9">
        <w:t xml:space="preserve"> deste artigo</w:t>
      </w:r>
      <w:r w:rsidRPr="00EE4EF9">
        <w:t>.</w:t>
      </w:r>
    </w:p>
    <w:p w14:paraId="4A92D6AA" w14:textId="77777777" w:rsidR="00984F7F" w:rsidRPr="00EE4EF9" w:rsidRDefault="00984F7F" w:rsidP="00984F7F">
      <w:pPr>
        <w:pStyle w:val="texto1"/>
      </w:pPr>
      <w:r w:rsidRPr="00EE4EF9">
        <w:t xml:space="preserve">§ 3º Fica o Banco Nacional de Desenvolvimento Econômico e Social </w:t>
      </w:r>
      <w:r w:rsidR="00586FF3" w:rsidRPr="00EE4EF9">
        <w:t>(</w:t>
      </w:r>
      <w:r w:rsidRPr="00EE4EF9">
        <w:t>BNDES</w:t>
      </w:r>
      <w:r w:rsidR="00586FF3" w:rsidRPr="00EE4EF9">
        <w:t>)</w:t>
      </w:r>
      <w:r w:rsidRPr="00EE4EF9">
        <w:t xml:space="preserve"> responsável pela execução e pelo acompanhamento do processo de desestatização da Eletrobras.</w:t>
      </w:r>
    </w:p>
    <w:p w14:paraId="7E4226F3" w14:textId="77777777" w:rsidR="00984F7F" w:rsidRPr="00EE4EF9" w:rsidRDefault="00984F7F" w:rsidP="00984F7F">
      <w:pPr>
        <w:pStyle w:val="texto1"/>
      </w:pPr>
      <w:r w:rsidRPr="00EE4EF9">
        <w:t>§ 4º O BNDES poderá contratar os serviços técnicos especializados necessários ao processo de desestatização da Eletrobras.</w:t>
      </w:r>
    </w:p>
    <w:p w14:paraId="4ADD2765" w14:textId="53D166DC" w:rsidR="00984F7F" w:rsidRPr="00EE4EF9" w:rsidRDefault="00984F7F" w:rsidP="00984F7F">
      <w:pPr>
        <w:pStyle w:val="texto1"/>
      </w:pPr>
      <w:r w:rsidRPr="00EE4EF9">
        <w:t>§ 5º O Conselho do Programa de Parcerias de Investimentos</w:t>
      </w:r>
      <w:r w:rsidR="00B34352" w:rsidRPr="00EE4EF9">
        <w:t xml:space="preserve"> (CPPI)</w:t>
      </w:r>
      <w:r w:rsidRPr="00EE4EF9">
        <w:t xml:space="preserve"> da Presidência da República poderá estabelecer atribuições ao BNDES e à Eletrobras, necessárias ao processo de desestatização de que trata esta Lei.</w:t>
      </w:r>
    </w:p>
    <w:p w14:paraId="213D35EB" w14:textId="4AF1E8C0" w:rsidR="00984F7F" w:rsidRPr="00EE4EF9" w:rsidRDefault="00984F7F" w:rsidP="00984F7F">
      <w:pPr>
        <w:pStyle w:val="texto1"/>
      </w:pPr>
      <w:r w:rsidRPr="00EE4EF9">
        <w:t xml:space="preserve">§ 6º </w:t>
      </w:r>
      <w:r w:rsidR="0093131F">
        <w:t>Até 1% (um por cento) das</w:t>
      </w:r>
      <w:r w:rsidR="006248C1">
        <w:t xml:space="preserve"> </w:t>
      </w:r>
      <w:r w:rsidRPr="00EE4EF9">
        <w:t>ações remanescentes em poder da União, ap</w:t>
      </w:r>
      <w:r w:rsidR="0093131F">
        <w:t>ós o aumento de capital, poderá ser adquirido</w:t>
      </w:r>
      <w:r w:rsidRPr="00EE4EF9">
        <w:t xml:space="preserve"> pelos empregados, tanto da empresa como daquelas por ela controladas</w:t>
      </w:r>
      <w:r w:rsidR="00E315B7" w:rsidRPr="00EE4EF9">
        <w:t>,</w:t>
      </w:r>
      <w:r w:rsidRPr="00EE4EF9">
        <w:t xml:space="preserve"> dir</w:t>
      </w:r>
      <w:r w:rsidR="0037351C" w:rsidRPr="00EE4EF9">
        <w:t xml:space="preserve">eta ou indiretamente, </w:t>
      </w:r>
      <w:r w:rsidR="00E01F1F" w:rsidRPr="00EE4EF9">
        <w:t>garantido</w:t>
      </w:r>
      <w:r w:rsidRPr="00EE4EF9">
        <w:t xml:space="preserve"> que o valor recebido em razão de sua eventual rescisão de vínculo trabalhista poderá ser convertido em ações cujo preço será equivalente ao preço das ações em até 5 (cinco) dias antes da </w:t>
      </w:r>
      <w:r w:rsidRPr="00EE4EF9">
        <w:lastRenderedPageBreak/>
        <w:t>publicação da Medida Provisória nº 1.031, de 23 de fevereiro de 2021, nos term</w:t>
      </w:r>
      <w:r w:rsidR="0037351C" w:rsidRPr="00EE4EF9">
        <w:t>os do plano especial de oferta.</w:t>
      </w:r>
    </w:p>
    <w:p w14:paraId="444A453F" w14:textId="7308FA11" w:rsidR="00984F7F" w:rsidRPr="00EE4EF9" w:rsidRDefault="00984F7F" w:rsidP="00984F7F">
      <w:pPr>
        <w:pStyle w:val="texto1"/>
      </w:pPr>
      <w:r w:rsidRPr="00EE4EF9">
        <w:t>§ 7º Os empregados desligados</w:t>
      </w:r>
      <w:r w:rsidR="00E01F1F" w:rsidRPr="00EE4EF9">
        <w:t xml:space="preserve"> </w:t>
      </w:r>
      <w:r w:rsidRPr="00EE4EF9">
        <w:t xml:space="preserve">terão o prazo de </w:t>
      </w:r>
      <w:r w:rsidR="00B2375D" w:rsidRPr="00EE4EF9">
        <w:t>6 (</w:t>
      </w:r>
      <w:r w:rsidRPr="00EE4EF9">
        <w:t>seis</w:t>
      </w:r>
      <w:r w:rsidR="00B2375D" w:rsidRPr="00EE4EF9">
        <w:t>)</w:t>
      </w:r>
      <w:r w:rsidRPr="00EE4EF9">
        <w:t xml:space="preserve"> meses após a sua rescisão de vínculo trabalhista, desde que o seu desligamento ocorra durante o ano subsequente ao processo de capitalização, para exercer o direito previsto no plano especial de oferta </w:t>
      </w:r>
      <w:r w:rsidR="003F781C" w:rsidRPr="00EE4EF9">
        <w:t>referido no</w:t>
      </w:r>
      <w:r w:rsidRPr="00EE4EF9">
        <w:t xml:space="preserve"> § 6º deste artigo.</w:t>
      </w:r>
    </w:p>
    <w:p w14:paraId="704F69A9" w14:textId="0D719C64" w:rsidR="00984F7F" w:rsidRPr="00EE4EF9" w:rsidRDefault="00984F7F" w:rsidP="00984F7F">
      <w:pPr>
        <w:pStyle w:val="texto1"/>
      </w:pPr>
      <w:r w:rsidRPr="00EE4EF9">
        <w:t>§ 8º</w:t>
      </w:r>
      <w:r w:rsidR="009620EC">
        <w:t xml:space="preserve"> </w:t>
      </w:r>
      <w:r w:rsidR="009620EC" w:rsidRPr="006C57A5">
        <w:t>O Poder Executivo deverá realizar o aproveitamento dos empregados da Eletrobras e de suas subsidiárias demitidos sem justa causa durante os 12 (doze) meses subsequentes à desestatização de que trata esta Lei em empresas públicas federais, em cargos de mesma complexidade ou similaridade, com e</w:t>
      </w:r>
      <w:r w:rsidR="009620EC">
        <w:t>quivalência de seus vencimentos</w:t>
      </w:r>
      <w:r w:rsidRPr="00EE4EF9">
        <w:t>.</w:t>
      </w:r>
    </w:p>
    <w:p w14:paraId="7242B32B" w14:textId="1FA4A48D" w:rsidR="005808BF" w:rsidRDefault="005808BF" w:rsidP="005808BF">
      <w:pPr>
        <w:pStyle w:val="texto1"/>
      </w:pPr>
      <w:r>
        <w:t xml:space="preserve">§ 9º A desestatização da Eletrobras de que trata o </w:t>
      </w:r>
      <w:r w:rsidRPr="0056391A">
        <w:rPr>
          <w:i/>
        </w:rPr>
        <w:t>caput</w:t>
      </w:r>
      <w:r>
        <w:t xml:space="preserve"> deste artigo não impedirá a continuidade das obras de infraestrutura destinadas à geração de energia elétrica do Linhão de Tucuru</w:t>
      </w:r>
      <w:r w:rsidR="00E006C3">
        <w:t>í,</w:t>
      </w:r>
      <w:r>
        <w:t xml:space="preserve"> e caber</w:t>
      </w:r>
      <w:r w:rsidR="00E006C3">
        <w:t xml:space="preserve">á </w:t>
      </w:r>
      <w:r>
        <w:t xml:space="preserve">à União promover a interligação de sistemas isolados dos </w:t>
      </w:r>
      <w:r w:rsidR="00E006C3">
        <w:t>E</w:t>
      </w:r>
      <w:r>
        <w:t>stados ao Sistema Interligado Nacional (SIN).</w:t>
      </w:r>
    </w:p>
    <w:p w14:paraId="03E07AC7" w14:textId="3664E963" w:rsidR="005808BF" w:rsidRPr="009502D9" w:rsidRDefault="005808BF" w:rsidP="005808BF">
      <w:pPr>
        <w:pStyle w:val="texto1"/>
      </w:pPr>
      <w:r>
        <w:t xml:space="preserve">§ 10. Para </w:t>
      </w:r>
      <w:r w:rsidR="005844AD">
        <w:t xml:space="preserve">os </w:t>
      </w:r>
      <w:r>
        <w:t>fins de que trata o § 9º deste artigo, uma vez concluído o Plano Básico Ambiental-Componente Indígena (PBA-</w:t>
      </w:r>
      <w:r w:rsidR="005844AD">
        <w:t xml:space="preserve">CI), traduzido na língua </w:t>
      </w:r>
      <w:r w:rsidR="005844AD" w:rsidRPr="009502D9">
        <w:t>originá</w:t>
      </w:r>
      <w:r w:rsidRPr="009502D9">
        <w:t>ria e apresentado aos indígenas</w:t>
      </w:r>
      <w:r w:rsidR="00AD2E7F" w:rsidRPr="009502D9">
        <w:t>,</w:t>
      </w:r>
      <w:r w:rsidRPr="009502D9">
        <w:t xml:space="preserve"> fica a União autorizada a iniciar as obras do Linhão de Tucuruí.</w:t>
      </w:r>
    </w:p>
    <w:p w14:paraId="55D2C509" w14:textId="47FC7EAA" w:rsidR="005808BF" w:rsidRPr="009502D9" w:rsidRDefault="005808BF" w:rsidP="005808BF">
      <w:pPr>
        <w:pStyle w:val="texto1"/>
      </w:pPr>
      <w:r w:rsidRPr="009502D9">
        <w:t xml:space="preserve">§ 11. Cumprida a formalidade de que trata o § 10 deste artigo, em razão do disposto na Resolução nº 1, de 27 de fevereiro de 2019, do Conselho de Defesa Nacional, fica a União autorizada </w:t>
      </w:r>
      <w:r w:rsidR="00695B9B" w:rsidRPr="009502D9">
        <w:t xml:space="preserve">a iniciar imediatamente </w:t>
      </w:r>
      <w:r w:rsidRPr="009502D9">
        <w:t>as obras do Linhão de Tucuruí para atendimento do interesse da defesa nacional.</w:t>
      </w:r>
    </w:p>
    <w:p w14:paraId="31956830" w14:textId="3F478163" w:rsidR="00984F7F" w:rsidRPr="00EE4EF9" w:rsidRDefault="00984F7F" w:rsidP="005808BF">
      <w:pPr>
        <w:pStyle w:val="texto1"/>
      </w:pPr>
      <w:r w:rsidRPr="00EE4EF9">
        <w:lastRenderedPageBreak/>
        <w:t xml:space="preserve">Art. 2º Para a promoção da desestatização de que trata esta Lei, a União fica autorizada a conceder, pelo prazo </w:t>
      </w:r>
      <w:r w:rsidR="005808BF">
        <w:t xml:space="preserve">previsto no </w:t>
      </w:r>
      <w:r w:rsidR="00695B9B">
        <w:t>§ 1º do art. 1º desta Lei</w:t>
      </w:r>
      <w:r w:rsidRPr="00EE4EF9">
        <w:t>, contado da data de assinatura dos novos contrat</w:t>
      </w:r>
      <w:r w:rsidR="009676A5" w:rsidRPr="00EE4EF9">
        <w:t xml:space="preserve">os, novas outorgas de </w:t>
      </w:r>
      <w:r w:rsidR="00360B2A" w:rsidRPr="00EE4EF9">
        <w:t>concessões</w:t>
      </w:r>
      <w:r w:rsidRPr="00EE4EF9">
        <w:t xml:space="preserve"> de geração de energia elétrica sob titularidade ou controle, direto ou indireto, da Eletrobras</w:t>
      </w:r>
      <w:r w:rsidR="00AD2E7F">
        <w:t>, que</w:t>
      </w:r>
      <w:r w:rsidRPr="00EE4EF9">
        <w:t>:</w:t>
      </w:r>
    </w:p>
    <w:p w14:paraId="4BCAD393" w14:textId="1BD2D7CA" w:rsidR="00984F7F" w:rsidRPr="00EE4EF9" w:rsidRDefault="00984F7F" w:rsidP="00984F7F">
      <w:pPr>
        <w:pStyle w:val="texto1"/>
      </w:pPr>
      <w:r w:rsidRPr="00EE4EF9">
        <w:t xml:space="preserve">I - </w:t>
      </w:r>
      <w:proofErr w:type="gramStart"/>
      <w:r w:rsidRPr="00EE4EF9">
        <w:t>tenham</w:t>
      </w:r>
      <w:proofErr w:type="gramEnd"/>
      <w:r w:rsidRPr="00EE4EF9">
        <w:t xml:space="preserve"> sido prorrogadas nos termos do art. 1º da Lei nº 12.783, de 11 de janeiro de 2013;</w:t>
      </w:r>
    </w:p>
    <w:p w14:paraId="3F239BF3" w14:textId="587E5A21" w:rsidR="00984F7F" w:rsidRPr="00EE4EF9" w:rsidRDefault="00984F7F" w:rsidP="00984F7F">
      <w:pPr>
        <w:pStyle w:val="texto1"/>
      </w:pPr>
      <w:r w:rsidRPr="00EE4EF9">
        <w:t xml:space="preserve">II - </w:t>
      </w:r>
      <w:proofErr w:type="gramStart"/>
      <w:r w:rsidR="00360B2A" w:rsidRPr="00EE4EF9">
        <w:t>sejam</w:t>
      </w:r>
      <w:proofErr w:type="gramEnd"/>
      <w:r w:rsidR="00360B2A" w:rsidRPr="00EE4EF9">
        <w:t xml:space="preserve"> </w:t>
      </w:r>
      <w:r w:rsidRPr="00EE4EF9">
        <w:t>alcançadas pelo disposto no inciso II do § 2º do art. 22 da Lei nº 11.943, de 28 de maio de 2009;</w:t>
      </w:r>
    </w:p>
    <w:p w14:paraId="5422822F" w14:textId="280B4459" w:rsidR="00984F7F" w:rsidRPr="00EE4EF9" w:rsidRDefault="00984F7F" w:rsidP="00984F7F">
      <w:pPr>
        <w:pStyle w:val="texto1"/>
      </w:pPr>
      <w:r w:rsidRPr="00EE4EF9">
        <w:t xml:space="preserve">III </w:t>
      </w:r>
      <w:r w:rsidR="00360B2A" w:rsidRPr="00EE4EF9">
        <w:t>–</w:t>
      </w:r>
      <w:r w:rsidRPr="00EE4EF9">
        <w:t xml:space="preserve"> </w:t>
      </w:r>
      <w:r w:rsidR="00360B2A" w:rsidRPr="00EE4EF9">
        <w:t xml:space="preserve">sejam </w:t>
      </w:r>
      <w:r w:rsidRPr="00EE4EF9">
        <w:t>alcançadas pelo disposto no § 3º do art. 10 da Lei nº 13.182, de 3 de novembro de 2015;</w:t>
      </w:r>
    </w:p>
    <w:p w14:paraId="4AE914CC" w14:textId="5349D197" w:rsidR="00984F7F" w:rsidRPr="00EE4EF9" w:rsidRDefault="00984F7F" w:rsidP="00984F7F">
      <w:pPr>
        <w:pStyle w:val="texto1"/>
      </w:pPr>
      <w:r w:rsidRPr="00EE4EF9">
        <w:t xml:space="preserve">IV </w:t>
      </w:r>
      <w:r w:rsidR="00360B2A" w:rsidRPr="00EE4EF9">
        <w:t>–</w:t>
      </w:r>
      <w:r w:rsidRPr="00EE4EF9">
        <w:t xml:space="preserve"> </w:t>
      </w:r>
      <w:proofErr w:type="gramStart"/>
      <w:r w:rsidR="00360B2A" w:rsidRPr="00EE4EF9">
        <w:t>tenham</w:t>
      </w:r>
      <w:proofErr w:type="gramEnd"/>
      <w:r w:rsidR="00360B2A" w:rsidRPr="00EE4EF9">
        <w:t xml:space="preserve"> sido </w:t>
      </w:r>
      <w:r w:rsidRPr="00EE4EF9">
        <w:t>outorgada</w:t>
      </w:r>
      <w:r w:rsidR="00B74030" w:rsidRPr="00EE4EF9">
        <w:t>s</w:t>
      </w:r>
      <w:r w:rsidRPr="00EE4EF9">
        <w:t xml:space="preserve"> por meio do Contrato de Concessão nº 007/2004-Aneel-Eletronorte; e</w:t>
      </w:r>
    </w:p>
    <w:p w14:paraId="6ACFBA23" w14:textId="51E078DF" w:rsidR="00984F7F" w:rsidRPr="00EE4EF9" w:rsidRDefault="00984F7F" w:rsidP="00984F7F">
      <w:pPr>
        <w:pStyle w:val="texto1"/>
      </w:pPr>
      <w:r w:rsidRPr="00EE4EF9">
        <w:t xml:space="preserve">V </w:t>
      </w:r>
      <w:r w:rsidR="00360B2A" w:rsidRPr="00EE4EF9">
        <w:t>–</w:t>
      </w:r>
      <w:r w:rsidRPr="00EE4EF9">
        <w:t xml:space="preserve"> </w:t>
      </w:r>
      <w:proofErr w:type="gramStart"/>
      <w:r w:rsidR="00360B2A" w:rsidRPr="00EE4EF9">
        <w:t>tenham</w:t>
      </w:r>
      <w:proofErr w:type="gramEnd"/>
      <w:r w:rsidR="00360B2A" w:rsidRPr="00EE4EF9">
        <w:t xml:space="preserve"> sido </w:t>
      </w:r>
      <w:r w:rsidRPr="00EE4EF9">
        <w:t>outorgada</w:t>
      </w:r>
      <w:r w:rsidR="00B74030" w:rsidRPr="00EE4EF9">
        <w:t>s</w:t>
      </w:r>
      <w:r w:rsidRPr="00EE4EF9">
        <w:t xml:space="preserve"> por meio do Contrato de Concessão nº 004/2004-Aneel-Furnas, especificamente para a UHE Mascarenhas de Moraes.</w:t>
      </w:r>
    </w:p>
    <w:p w14:paraId="3E24BD5C" w14:textId="77777777" w:rsidR="00984F7F" w:rsidRPr="00EE4EF9" w:rsidRDefault="00984F7F" w:rsidP="00984F7F">
      <w:pPr>
        <w:pStyle w:val="texto1"/>
      </w:pPr>
    </w:p>
    <w:p w14:paraId="22815AF3" w14:textId="77777777" w:rsidR="00984F7F" w:rsidRPr="00EE4EF9" w:rsidRDefault="00984F7F" w:rsidP="00B2375D">
      <w:pPr>
        <w:pStyle w:val="texto1"/>
        <w:spacing w:line="240" w:lineRule="auto"/>
        <w:ind w:firstLine="0"/>
        <w:jc w:val="center"/>
      </w:pPr>
      <w:r w:rsidRPr="00EE4EF9">
        <w:t>CAPÍTULO II</w:t>
      </w:r>
    </w:p>
    <w:p w14:paraId="578ADEAA" w14:textId="77777777" w:rsidR="00984F7F" w:rsidRPr="00EE4EF9" w:rsidRDefault="00984F7F" w:rsidP="00B2375D">
      <w:pPr>
        <w:pStyle w:val="texto1"/>
        <w:spacing w:line="240" w:lineRule="auto"/>
        <w:ind w:firstLine="0"/>
        <w:jc w:val="center"/>
      </w:pPr>
      <w:r w:rsidRPr="00EE4EF9">
        <w:t>DAS CONDIÇÕES PARA A DESESTATIZAÇÃO DA ELETROBRAS</w:t>
      </w:r>
    </w:p>
    <w:p w14:paraId="058CF70E" w14:textId="77777777" w:rsidR="00B2375D" w:rsidRPr="00EE4EF9" w:rsidRDefault="00B2375D" w:rsidP="00984F7F">
      <w:pPr>
        <w:pStyle w:val="texto1"/>
      </w:pPr>
    </w:p>
    <w:p w14:paraId="0BEE78A8" w14:textId="20CF2E54" w:rsidR="00984F7F" w:rsidRPr="00EE4EF9" w:rsidRDefault="00984F7F" w:rsidP="00984F7F">
      <w:pPr>
        <w:pStyle w:val="texto1"/>
      </w:pPr>
      <w:r w:rsidRPr="00EE4EF9">
        <w:t>Art. 3º A deses</w:t>
      </w:r>
      <w:r w:rsidR="00360B2A" w:rsidRPr="00EE4EF9">
        <w:t>tatização da Eletrobras fi</w:t>
      </w:r>
      <w:r w:rsidRPr="00EE4EF9">
        <w:t>ca condicionada à aprovação, por sua assembleia geral de acionistas, das seguintes condições:</w:t>
      </w:r>
    </w:p>
    <w:p w14:paraId="56976AB8" w14:textId="00C1AC5F" w:rsidR="00984F7F" w:rsidRPr="00EE4EF9" w:rsidRDefault="00984F7F" w:rsidP="00984F7F">
      <w:pPr>
        <w:pStyle w:val="texto1"/>
      </w:pPr>
      <w:r w:rsidRPr="00EE4EF9">
        <w:t xml:space="preserve">I - </w:t>
      </w:r>
      <w:proofErr w:type="gramStart"/>
      <w:r w:rsidRPr="00EE4EF9">
        <w:t>reestruturação</w:t>
      </w:r>
      <w:proofErr w:type="gramEnd"/>
      <w:r w:rsidRPr="00EE4EF9">
        <w:t xml:space="preserve"> societária para manter sob o controle, direto ou indireto, da União as empresas,</w:t>
      </w:r>
      <w:r w:rsidR="00B74030" w:rsidRPr="00EE4EF9">
        <w:t xml:space="preserve"> as</w:t>
      </w:r>
      <w:r w:rsidRPr="00EE4EF9">
        <w:t xml:space="preserve"> instalações e </w:t>
      </w:r>
      <w:r w:rsidR="00B74030" w:rsidRPr="00EE4EF9">
        <w:t xml:space="preserve">as </w:t>
      </w:r>
      <w:r w:rsidRPr="00EE4EF9">
        <w:t xml:space="preserve">participações, detidas ou gerenciadas pela Eletrobras, especialmente a Eletrobras Termonuclear S.A. </w:t>
      </w:r>
      <w:r w:rsidR="00B2375D" w:rsidRPr="00EE4EF9">
        <w:t>(</w:t>
      </w:r>
      <w:r w:rsidRPr="00EE4EF9">
        <w:t>Eletronuclear</w:t>
      </w:r>
      <w:r w:rsidR="00B2375D" w:rsidRPr="00EE4EF9">
        <w:t>)</w:t>
      </w:r>
      <w:r w:rsidRPr="00EE4EF9">
        <w:t xml:space="preserve"> e </w:t>
      </w:r>
      <w:r w:rsidR="00B74030" w:rsidRPr="00EE4EF9">
        <w:t xml:space="preserve">a </w:t>
      </w:r>
      <w:r w:rsidRPr="00EE4EF9">
        <w:t>Itaipu Binacional;</w:t>
      </w:r>
    </w:p>
    <w:p w14:paraId="09E5FCB3" w14:textId="03792E22" w:rsidR="00984F7F" w:rsidRPr="00EE4EF9" w:rsidRDefault="00984F7F" w:rsidP="00984F7F">
      <w:pPr>
        <w:pStyle w:val="texto1"/>
      </w:pPr>
      <w:r w:rsidRPr="00EE4EF9">
        <w:lastRenderedPageBreak/>
        <w:t>II - celebração dos novos contratos de concessão de geração de energia elétrica de que trata o art. 2º</w:t>
      </w:r>
      <w:r w:rsidR="00B2375D" w:rsidRPr="00EE4EF9">
        <w:t xml:space="preserve"> desta Lei</w:t>
      </w:r>
      <w:r w:rsidR="00DB0483" w:rsidRPr="00EE4EF9">
        <w:t>,</w:t>
      </w:r>
      <w:r w:rsidR="003F781C" w:rsidRPr="00EE4EF9">
        <w:t xml:space="preserve"> </w:t>
      </w:r>
      <w:r w:rsidRPr="00EE4EF9">
        <w:t xml:space="preserve">em substituição aos contratos vigentes na data de publicação desta Lei, com a alteração do regime de exploração para produção independente, nos termos </w:t>
      </w:r>
      <w:r w:rsidR="00B74030" w:rsidRPr="00EE4EF9">
        <w:t xml:space="preserve">da </w:t>
      </w:r>
      <w:r w:rsidRPr="00EE4EF9">
        <w:t xml:space="preserve">Lei nº 9.074, de 7 de julho de 1995, inclusive quanto às condições de extinção das outorgas, da encampação das instalações e das indenizações, </w:t>
      </w:r>
      <w:r w:rsidR="00B74030" w:rsidRPr="00EE4EF9">
        <w:t xml:space="preserve">bem </w:t>
      </w:r>
      <w:r w:rsidRPr="00EE4EF9">
        <w:t xml:space="preserve">como a assunção, </w:t>
      </w:r>
      <w:r w:rsidR="00B74030" w:rsidRPr="00EE4EF9">
        <w:t xml:space="preserve">a </w:t>
      </w:r>
      <w:r w:rsidRPr="00EE4EF9">
        <w:t xml:space="preserve">contratação e </w:t>
      </w:r>
      <w:r w:rsidR="00B74030" w:rsidRPr="00EE4EF9">
        <w:t xml:space="preserve">a </w:t>
      </w:r>
      <w:r w:rsidRPr="00EE4EF9">
        <w:t xml:space="preserve">administração, pela empresa resultante da </w:t>
      </w:r>
      <w:r w:rsidR="00836779" w:rsidRPr="00EE4EF9">
        <w:t xml:space="preserve">reestruturação societária </w:t>
      </w:r>
      <w:r w:rsidRPr="00EE4EF9">
        <w:t>definida no inciso I</w:t>
      </w:r>
      <w:r w:rsidR="00DB0483" w:rsidRPr="00EE4EF9">
        <w:t xml:space="preserve"> deste </w:t>
      </w:r>
      <w:r w:rsidR="00EB1F5A" w:rsidRPr="00EE4EF9">
        <w:rPr>
          <w:i/>
        </w:rPr>
        <w:t>caput</w:t>
      </w:r>
      <w:r w:rsidR="00DB0483" w:rsidRPr="00EE4EF9">
        <w:t>,</w:t>
      </w:r>
      <w:r w:rsidRPr="00EE4EF9">
        <w:t xml:space="preserve"> das obrigações</w:t>
      </w:r>
      <w:r w:rsidR="00836779" w:rsidRPr="00EE4EF9">
        <w:t xml:space="preserve"> relativas aos</w:t>
      </w:r>
      <w:r w:rsidR="00B74030" w:rsidRPr="00EE4EF9">
        <w:t xml:space="preserve"> </w:t>
      </w:r>
      <w:r w:rsidRPr="00EE4EF9">
        <w:t xml:space="preserve">contratos do </w:t>
      </w:r>
      <w:proofErr w:type="spellStart"/>
      <w:r w:rsidRPr="00EE4EF9">
        <w:t>P</w:t>
      </w:r>
      <w:r w:rsidR="00B2375D" w:rsidRPr="00EE4EF9">
        <w:t>roinfa</w:t>
      </w:r>
      <w:proofErr w:type="spellEnd"/>
      <w:r w:rsidRPr="00EE4EF9">
        <w:t>;</w:t>
      </w:r>
    </w:p>
    <w:p w14:paraId="571C0910" w14:textId="77777777" w:rsidR="00984F7F" w:rsidRPr="00EE4EF9" w:rsidRDefault="00984F7F" w:rsidP="00984F7F">
      <w:pPr>
        <w:pStyle w:val="texto1"/>
      </w:pPr>
      <w:r w:rsidRPr="00EE4EF9">
        <w:t>III - alteração do estatuto social da Eletrobras para:</w:t>
      </w:r>
    </w:p>
    <w:p w14:paraId="699480D4" w14:textId="3D5C38FC" w:rsidR="00984F7F" w:rsidRPr="00EE4EF9" w:rsidRDefault="00984F7F" w:rsidP="00984F7F">
      <w:pPr>
        <w:pStyle w:val="texto1"/>
      </w:pPr>
      <w:r w:rsidRPr="00EE4EF9">
        <w:t xml:space="preserve">a) vedar que qualquer acionista ou grupo de acionistas exerça votos em número superior a </w:t>
      </w:r>
      <w:r w:rsidR="005C54CB" w:rsidRPr="00EE4EF9">
        <w:t>10% (</w:t>
      </w:r>
      <w:r w:rsidRPr="00EE4EF9">
        <w:t>dez por cento</w:t>
      </w:r>
      <w:r w:rsidR="005C54CB" w:rsidRPr="00EE4EF9">
        <w:t>)</w:t>
      </w:r>
      <w:r w:rsidRPr="00EE4EF9">
        <w:t xml:space="preserve"> da quantidade de ações em que se dividir o capital votante da Eletrobras;</w:t>
      </w:r>
    </w:p>
    <w:p w14:paraId="011F32F1" w14:textId="77777777" w:rsidR="00984F7F" w:rsidRPr="00EE4EF9" w:rsidRDefault="00984F7F" w:rsidP="00984F7F">
      <w:pPr>
        <w:pStyle w:val="texto1"/>
      </w:pPr>
      <w:r w:rsidRPr="00EE4EF9">
        <w:t>b) vedar a realização de acordos de acionistas para o exercício de direito de voto, exceto para a formação de blocos com número de votos inferior ao limite de que t</w:t>
      </w:r>
      <w:r w:rsidR="00B2375D" w:rsidRPr="00EE4EF9">
        <w:t xml:space="preserve">rata a alínea </w:t>
      </w:r>
      <w:r w:rsidR="00B2375D" w:rsidRPr="00EE4EF9">
        <w:rPr>
          <w:i/>
        </w:rPr>
        <w:t>a</w:t>
      </w:r>
      <w:r w:rsidR="00B2375D" w:rsidRPr="00EE4EF9">
        <w:t xml:space="preserve"> deste inciso</w:t>
      </w:r>
      <w:r w:rsidRPr="00EE4EF9">
        <w:t>; e</w:t>
      </w:r>
    </w:p>
    <w:p w14:paraId="24F1E693" w14:textId="111F75B4" w:rsidR="00984F7F" w:rsidRPr="00EE4EF9" w:rsidRDefault="00984F7F" w:rsidP="00984F7F">
      <w:pPr>
        <w:pStyle w:val="texto1"/>
      </w:pPr>
      <w:r w:rsidRPr="00EE4EF9">
        <w:t xml:space="preserve">c) criar ação preferencial de classe especial, de propriedade exclusiva da União, nos termos do § 7º do art. 17 da Lei nº 6.404, de 15 de dezembro de 1976, que dará o poder de veto nas deliberações sociais relacionadas às matérias de que trata </w:t>
      </w:r>
      <w:r w:rsidR="00D12EF1" w:rsidRPr="00EE4EF9">
        <w:t>este inciso</w:t>
      </w:r>
      <w:r w:rsidRPr="00EE4EF9">
        <w:t>;</w:t>
      </w:r>
    </w:p>
    <w:p w14:paraId="6F275085" w14:textId="019B8913" w:rsidR="00984F7F" w:rsidRPr="00EE4EF9" w:rsidRDefault="00984F7F" w:rsidP="00984F7F">
      <w:pPr>
        <w:pStyle w:val="texto1"/>
      </w:pPr>
      <w:r w:rsidRPr="00EE4EF9">
        <w:t xml:space="preserve">IV - </w:t>
      </w:r>
      <w:proofErr w:type="gramStart"/>
      <w:r w:rsidRPr="00EE4EF9">
        <w:t>manutenção</w:t>
      </w:r>
      <w:proofErr w:type="gramEnd"/>
      <w:r w:rsidRPr="00EE4EF9">
        <w:t xml:space="preserve"> do pagamento das contribuições associativas ao Centro de Pesquisas de Energia Elétrica </w:t>
      </w:r>
      <w:r w:rsidR="00B2375D" w:rsidRPr="00EE4EF9">
        <w:lastRenderedPageBreak/>
        <w:t>(</w:t>
      </w:r>
      <w:proofErr w:type="spellStart"/>
      <w:r w:rsidRPr="00EE4EF9">
        <w:t>Cepel</w:t>
      </w:r>
      <w:proofErr w:type="spellEnd"/>
      <w:r w:rsidR="00B2375D" w:rsidRPr="00EE4EF9">
        <w:t>)</w:t>
      </w:r>
      <w:r w:rsidRPr="00EE4EF9">
        <w:t xml:space="preserve">, pelo prazo de </w:t>
      </w:r>
      <w:r w:rsidR="00B2375D" w:rsidRPr="00EE4EF9">
        <w:t>6 (</w:t>
      </w:r>
      <w:r w:rsidRPr="00EE4EF9">
        <w:t>seis</w:t>
      </w:r>
      <w:r w:rsidR="00B2375D" w:rsidRPr="00EE4EF9">
        <w:t>)</w:t>
      </w:r>
      <w:r w:rsidRPr="00EE4EF9">
        <w:t xml:space="preserve"> anos, con</w:t>
      </w:r>
      <w:r w:rsidR="00F75E72" w:rsidRPr="00EE4EF9">
        <w:t>tado da data da desestatização;</w:t>
      </w:r>
    </w:p>
    <w:p w14:paraId="5248EFB8" w14:textId="77777777" w:rsidR="00984F7F" w:rsidRPr="00EE4EF9" w:rsidRDefault="00984F7F" w:rsidP="00984F7F">
      <w:pPr>
        <w:pStyle w:val="texto1"/>
      </w:pPr>
      <w:r w:rsidRPr="00EE4EF9">
        <w:t xml:space="preserve">V - </w:t>
      </w:r>
      <w:proofErr w:type="gramStart"/>
      <w:r w:rsidRPr="00EE4EF9">
        <w:t>desenvolvimento</w:t>
      </w:r>
      <w:proofErr w:type="gramEnd"/>
      <w:r w:rsidRPr="00EE4EF9">
        <w:t xml:space="preserve"> de projetos que comporão os programas de:</w:t>
      </w:r>
    </w:p>
    <w:p w14:paraId="53214F91" w14:textId="7E723B4A" w:rsidR="00984F7F" w:rsidRPr="00EE4EF9" w:rsidRDefault="00984F7F" w:rsidP="00984F7F">
      <w:pPr>
        <w:pStyle w:val="texto1"/>
      </w:pPr>
      <w:r w:rsidRPr="00EE4EF9">
        <w:t xml:space="preserve">a) revitalização dos recursos hídricos das bacias do Rio São Francisco e do Rio Parnaíba, diretamente pela Eletrobras ou, indiretamente, por meio de sua subsidiária Companhia Hidrelétrica do São Francisco </w:t>
      </w:r>
      <w:r w:rsidR="00B2375D" w:rsidRPr="00EE4EF9">
        <w:t>(</w:t>
      </w:r>
      <w:r w:rsidRPr="00EE4EF9">
        <w:t>Chesf</w:t>
      </w:r>
      <w:r w:rsidR="00B2375D" w:rsidRPr="00EE4EF9">
        <w:t>)</w:t>
      </w:r>
      <w:r w:rsidR="00AD2E7F">
        <w:t xml:space="preserve"> ou de unidades do Exército brasileiro</w:t>
      </w:r>
      <w:r w:rsidRPr="00EE4EF9">
        <w:t>;</w:t>
      </w:r>
    </w:p>
    <w:p w14:paraId="3FF652D4" w14:textId="19A17D41" w:rsidR="00984F7F" w:rsidRPr="00EE4EF9" w:rsidRDefault="00984F7F" w:rsidP="00984F7F">
      <w:pPr>
        <w:pStyle w:val="texto1"/>
      </w:pPr>
      <w:r w:rsidRPr="00EE4EF9">
        <w:t>b) redução estrutural de custos de geração de energia na Amazônia Legal e para navegabilidade do Rio Madeira</w:t>
      </w:r>
      <w:r w:rsidR="005C15D6">
        <w:t xml:space="preserve"> e do Rio Tocantins</w:t>
      </w:r>
      <w:r w:rsidRPr="00EE4EF9">
        <w:t>, diretamente pela Eletrobras ou, indiretamente, por meio de sua subsidiária Eletronorte; e</w:t>
      </w:r>
    </w:p>
    <w:p w14:paraId="67D47118" w14:textId="61F246BB" w:rsidR="00984F7F" w:rsidRPr="00EE4EF9" w:rsidRDefault="00984F7F" w:rsidP="00984F7F">
      <w:pPr>
        <w:pStyle w:val="texto1"/>
      </w:pPr>
      <w:r w:rsidRPr="00EE4EF9">
        <w:t>c) revitalização dos recursos hídricos da</w:t>
      </w:r>
      <w:r w:rsidR="00F75E72" w:rsidRPr="00EE4EF9">
        <w:t>s bacias hidrográfi</w:t>
      </w:r>
      <w:r w:rsidRPr="00EE4EF9">
        <w:t>cas, definidas conforme</w:t>
      </w:r>
      <w:r w:rsidR="00F75E72" w:rsidRPr="00EE4EF9">
        <w:t xml:space="preserve"> o</w:t>
      </w:r>
      <w:r w:rsidRPr="00EE4EF9">
        <w:t xml:space="preserve"> inciso V do </w:t>
      </w:r>
      <w:r w:rsidR="00B2375D" w:rsidRPr="00EE4EF9">
        <w:rPr>
          <w:i/>
        </w:rPr>
        <w:t xml:space="preserve">caput </w:t>
      </w:r>
      <w:r w:rsidR="00B2375D" w:rsidRPr="00EE4EF9">
        <w:t>do a</w:t>
      </w:r>
      <w:r w:rsidRPr="00EE4EF9">
        <w:t>rt. 1º da Lei nº 9.433, de 8 de janeiro de 1997</w:t>
      </w:r>
      <w:r w:rsidR="00F75E72" w:rsidRPr="00EE4EF9">
        <w:t>, na área de infl</w:t>
      </w:r>
      <w:r w:rsidRPr="00EE4EF9">
        <w:t>uência dos reservatórios das usinas hidrelétricas de Furnas, cujos contratos de concessão são afetados por esta Lei, diretamente pela Eletrobras ou, indiretamente, por</w:t>
      </w:r>
      <w:r w:rsidR="00836779" w:rsidRPr="00EE4EF9">
        <w:t xml:space="preserve"> meio de sua subsidiária Furnas;</w:t>
      </w:r>
    </w:p>
    <w:p w14:paraId="4574C69F" w14:textId="263F3573" w:rsidR="00984F7F" w:rsidRDefault="00836779" w:rsidP="00984F7F">
      <w:pPr>
        <w:pStyle w:val="texto1"/>
      </w:pPr>
      <w:r w:rsidRPr="00EE4EF9">
        <w:t>VI</w:t>
      </w:r>
      <w:r w:rsidR="00984F7F" w:rsidRPr="00EE4EF9">
        <w:t xml:space="preserve"> - </w:t>
      </w:r>
      <w:proofErr w:type="gramStart"/>
      <w:r w:rsidR="00984F7F" w:rsidRPr="00EE4EF9">
        <w:t>assunção</w:t>
      </w:r>
      <w:proofErr w:type="gramEnd"/>
      <w:r w:rsidR="00984F7F" w:rsidRPr="00EE4EF9">
        <w:t xml:space="preserve"> de responsabilidade subsidiária quanto ao cumprimento dos programas estabelecidos nos </w:t>
      </w:r>
      <w:proofErr w:type="spellStart"/>
      <w:r w:rsidR="00984F7F" w:rsidRPr="00EE4EF9">
        <w:t>art</w:t>
      </w:r>
      <w:r w:rsidR="00D73B5A" w:rsidRPr="00EE4EF9">
        <w:t>s</w:t>
      </w:r>
      <w:proofErr w:type="spellEnd"/>
      <w:r w:rsidR="008B3026" w:rsidRPr="00EE4EF9">
        <w:t>.</w:t>
      </w:r>
      <w:r w:rsidR="00984F7F" w:rsidRPr="00EE4EF9">
        <w:t xml:space="preserve"> 6º, 7º e 8º</w:t>
      </w:r>
      <w:r w:rsidR="00B2375D" w:rsidRPr="00EE4EF9">
        <w:t xml:space="preserve"> dest</w:t>
      </w:r>
      <w:r w:rsidR="00751F77" w:rsidRPr="00EE4EF9">
        <w:t>a Lei</w:t>
      </w:r>
      <w:r w:rsidR="000E6B1E">
        <w:t>; e</w:t>
      </w:r>
    </w:p>
    <w:p w14:paraId="7F8507DA" w14:textId="2B94222D" w:rsidR="000E6B1E" w:rsidRPr="00360185" w:rsidRDefault="000E6B1E" w:rsidP="00984F7F">
      <w:pPr>
        <w:pStyle w:val="texto1"/>
      </w:pPr>
      <w:r w:rsidRPr="00360185">
        <w:t xml:space="preserve">VII – vedação da extinção, </w:t>
      </w:r>
      <w:r w:rsidR="008228C5" w:rsidRPr="00360185">
        <w:t xml:space="preserve">da </w:t>
      </w:r>
      <w:r w:rsidRPr="00360185">
        <w:t xml:space="preserve">incorporação, </w:t>
      </w:r>
      <w:r w:rsidR="008228C5" w:rsidRPr="00360185">
        <w:t xml:space="preserve">da </w:t>
      </w:r>
      <w:r w:rsidRPr="00360185">
        <w:t xml:space="preserve">fusão ou </w:t>
      </w:r>
      <w:r w:rsidR="008228C5" w:rsidRPr="00360185">
        <w:t xml:space="preserve">da </w:t>
      </w:r>
      <w:r w:rsidRPr="00360185">
        <w:t>mudança de domicílio estadual</w:t>
      </w:r>
      <w:r w:rsidR="00D37D02" w:rsidRPr="00360185">
        <w:t>,</w:t>
      </w:r>
      <w:r w:rsidRPr="00360185">
        <w:t xml:space="preserve"> </w:t>
      </w:r>
      <w:r w:rsidR="00D37D02" w:rsidRPr="00360185">
        <w:t xml:space="preserve">pelo prazo mínimo de 10 (dez) anos, </w:t>
      </w:r>
      <w:r w:rsidR="00360185" w:rsidRPr="00360185">
        <w:t xml:space="preserve">das seguintes subsidiárias da Eletrobras: </w:t>
      </w:r>
      <w:r w:rsidRPr="00360185">
        <w:t>Chesf, no Estado de Pernambuco</w:t>
      </w:r>
      <w:r w:rsidR="00AD2E7F" w:rsidRPr="00360185">
        <w:t>,</w:t>
      </w:r>
      <w:r w:rsidRPr="00360185">
        <w:t xml:space="preserve"> Furnas, no Estado do Rio de Janeiro</w:t>
      </w:r>
      <w:r w:rsidR="00AD2E7F" w:rsidRPr="00360185">
        <w:t>,</w:t>
      </w:r>
      <w:r w:rsidRPr="00360185">
        <w:t xml:space="preserve"> Eletronorte, no Distrito Federal e Companhia de Geração e </w:t>
      </w:r>
      <w:r w:rsidRPr="00360185">
        <w:lastRenderedPageBreak/>
        <w:t xml:space="preserve">Transmissão de Energia Elétrica do Sul do Brasil (CGT </w:t>
      </w:r>
      <w:proofErr w:type="spellStart"/>
      <w:r w:rsidRPr="00360185">
        <w:t>E</w:t>
      </w:r>
      <w:r w:rsidR="00AD2E7F" w:rsidRPr="00360185">
        <w:t>l</w:t>
      </w:r>
      <w:r w:rsidRPr="00360185">
        <w:t>etrosul</w:t>
      </w:r>
      <w:proofErr w:type="spellEnd"/>
      <w:r w:rsidRPr="00360185">
        <w:t>), no Estado de Santa Catarina</w:t>
      </w:r>
      <w:r w:rsidR="00360185" w:rsidRPr="00360185">
        <w:t>.</w:t>
      </w:r>
    </w:p>
    <w:p w14:paraId="2BF4A9FD" w14:textId="68B899BE" w:rsidR="00984F7F" w:rsidRPr="00EE4EF9" w:rsidRDefault="00984F7F" w:rsidP="00984F7F">
      <w:pPr>
        <w:pStyle w:val="texto1"/>
      </w:pPr>
      <w:r w:rsidRPr="00EE4EF9">
        <w:t xml:space="preserve">§ 1º O CPPI, no uso da competência de que trata o inciso II do </w:t>
      </w:r>
      <w:r w:rsidRPr="00EE4EF9">
        <w:rPr>
          <w:i/>
        </w:rPr>
        <w:t>caput</w:t>
      </w:r>
      <w:r w:rsidRPr="00EE4EF9">
        <w:t xml:space="preserve"> do art. 6º da Lei nº 9.491, de</w:t>
      </w:r>
      <w:r w:rsidR="00751F77" w:rsidRPr="00EE4EF9">
        <w:t xml:space="preserve"> 9 de setembro de</w:t>
      </w:r>
      <w:r w:rsidRPr="00EE4EF9">
        <w:t xml:space="preserve"> 1997, poderá estabelecer condições adicionais às previstas no </w:t>
      </w:r>
      <w:r w:rsidRPr="00EE4EF9">
        <w:rPr>
          <w:i/>
        </w:rPr>
        <w:t>caput</w:t>
      </w:r>
      <w:r w:rsidRPr="00EE4EF9">
        <w:t xml:space="preserve"> </w:t>
      </w:r>
      <w:r w:rsidR="00B2375D" w:rsidRPr="00EE4EF9">
        <w:t xml:space="preserve">deste artigo </w:t>
      </w:r>
      <w:r w:rsidRPr="00EE4EF9">
        <w:t>para aprovação pela assembleia geral da Eletrobras para a sua desestatização, sem, contudo, alterar os princípios estabelecidos</w:t>
      </w:r>
      <w:r w:rsidR="007172C8" w:rsidRPr="00EE4EF9">
        <w:t xml:space="preserve"> nesta Lei</w:t>
      </w:r>
      <w:r w:rsidRPr="00EE4EF9">
        <w:t>.</w:t>
      </w:r>
    </w:p>
    <w:p w14:paraId="642A1BC9" w14:textId="77777777" w:rsidR="00984F7F" w:rsidRPr="00EE4EF9" w:rsidRDefault="00984F7F" w:rsidP="00984F7F">
      <w:pPr>
        <w:pStyle w:val="texto1"/>
      </w:pPr>
      <w:r w:rsidRPr="00EE4EF9">
        <w:t xml:space="preserve">§ 2º A </w:t>
      </w:r>
      <w:r w:rsidR="00B2375D" w:rsidRPr="00EE4EF9">
        <w:t>eficácia</w:t>
      </w:r>
      <w:r w:rsidRPr="00EE4EF9">
        <w:t xml:space="preserve"> das medidas estabelecidas no </w:t>
      </w:r>
      <w:r w:rsidRPr="00EE4EF9">
        <w:rPr>
          <w:i/>
        </w:rPr>
        <w:t>caput</w:t>
      </w:r>
      <w:r w:rsidRPr="00EE4EF9">
        <w:t xml:space="preserve"> e no § 1º</w:t>
      </w:r>
      <w:r w:rsidR="00B2375D" w:rsidRPr="00EE4EF9">
        <w:t xml:space="preserve"> deste artigo</w:t>
      </w:r>
      <w:r w:rsidRPr="00EE4EF9">
        <w:t xml:space="preserve"> </w:t>
      </w:r>
      <w:r w:rsidR="00B2375D" w:rsidRPr="00EE4EF9">
        <w:t>fica</w:t>
      </w:r>
      <w:r w:rsidRPr="00EE4EF9">
        <w:t xml:space="preserve"> condicionada à desestatização de que trata o art. 1º</w:t>
      </w:r>
      <w:r w:rsidR="00B2375D" w:rsidRPr="00EE4EF9">
        <w:t xml:space="preserve"> desta Lei</w:t>
      </w:r>
      <w:r w:rsidRPr="00EE4EF9">
        <w:t>.</w:t>
      </w:r>
    </w:p>
    <w:p w14:paraId="3E78D5CC" w14:textId="2207E2AD" w:rsidR="00984F7F" w:rsidRPr="00EE4EF9" w:rsidRDefault="00984F7F" w:rsidP="00984F7F">
      <w:pPr>
        <w:pStyle w:val="texto1"/>
      </w:pPr>
      <w:r w:rsidRPr="00EE4EF9">
        <w:t xml:space="preserve">§ 3º A Eletrobras permanecerá responsável pela recomposição de dívida e de recursos perante a Reserva Global de Reversão </w:t>
      </w:r>
      <w:r w:rsidR="00B2375D" w:rsidRPr="00EE4EF9">
        <w:t>(</w:t>
      </w:r>
      <w:r w:rsidRPr="00EE4EF9">
        <w:t>RGR</w:t>
      </w:r>
      <w:r w:rsidR="00B2375D" w:rsidRPr="00EE4EF9">
        <w:t>)</w:t>
      </w:r>
      <w:r w:rsidRPr="00EE4EF9">
        <w:t>, de que trata o art. 21-A da Lei nº 12.783,</w:t>
      </w:r>
      <w:r w:rsidR="00E77D21" w:rsidRPr="00EE4EF9">
        <w:t xml:space="preserve"> de 11 de janeiro</w:t>
      </w:r>
      <w:r w:rsidRPr="00EE4EF9">
        <w:t xml:space="preserve"> de 2013.</w:t>
      </w:r>
    </w:p>
    <w:p w14:paraId="3CAEBC8A" w14:textId="77777777" w:rsidR="00984F7F" w:rsidRPr="00EE4EF9" w:rsidRDefault="00984F7F" w:rsidP="00984F7F">
      <w:pPr>
        <w:pStyle w:val="texto1"/>
      </w:pPr>
      <w:r w:rsidRPr="00EE4EF9">
        <w:t xml:space="preserve">§ 4º A contribuição associativa de que trata o inciso IV do </w:t>
      </w:r>
      <w:r w:rsidRPr="00EE4EF9">
        <w:rPr>
          <w:i/>
        </w:rPr>
        <w:t>caput</w:t>
      </w:r>
      <w:r w:rsidRPr="00EE4EF9">
        <w:t xml:space="preserve"> </w:t>
      </w:r>
      <w:r w:rsidR="00B2375D" w:rsidRPr="00EE4EF9">
        <w:t xml:space="preserve">deste artigo </w:t>
      </w:r>
      <w:r w:rsidRPr="00EE4EF9">
        <w:t>deverá:</w:t>
      </w:r>
    </w:p>
    <w:p w14:paraId="1683D446" w14:textId="55DA8FC0" w:rsidR="00984F7F" w:rsidRPr="00EE4EF9" w:rsidRDefault="00984F7F" w:rsidP="00984F7F">
      <w:pPr>
        <w:pStyle w:val="texto1"/>
      </w:pPr>
      <w:r w:rsidRPr="00EE4EF9">
        <w:t xml:space="preserve">I - </w:t>
      </w:r>
      <w:proofErr w:type="gramStart"/>
      <w:r w:rsidR="00207599" w:rsidRPr="00207599">
        <w:t>no</w:t>
      </w:r>
      <w:proofErr w:type="gramEnd"/>
      <w:r w:rsidR="00207599" w:rsidRPr="00207599">
        <w:t xml:space="preserve"> primeiro ano após a entrada em vigor desta Lei, corresponder</w:t>
      </w:r>
      <w:r w:rsidR="00E174C3">
        <w:t>,</w:t>
      </w:r>
      <w:r w:rsidR="00207599" w:rsidRPr="00207599">
        <w:t xml:space="preserve"> no mínimo</w:t>
      </w:r>
      <w:r w:rsidR="00E174C3">
        <w:t>,</w:t>
      </w:r>
      <w:r w:rsidR="00207599" w:rsidRPr="00207599">
        <w:t xml:space="preserve"> ao valor efetivamente pago pela Eletrobras e por suas subsidiárias no ano de 2019 corrigido pelo Índice Nacional de Preços ao Consumidor Amplo (IPCA), divulgado pela Fundação Instituto Brasileiro de Geografia e Estatística (IBGE), ou por outro índice que vier a substituí-lo</w:t>
      </w:r>
      <w:r w:rsidRPr="00EE4EF9">
        <w:t>;</w:t>
      </w:r>
    </w:p>
    <w:p w14:paraId="5A73489C" w14:textId="77F87828" w:rsidR="00984F7F" w:rsidRPr="00EE4EF9" w:rsidRDefault="00984F7F" w:rsidP="00984F7F">
      <w:pPr>
        <w:pStyle w:val="texto1"/>
      </w:pPr>
      <w:r w:rsidRPr="00EE4EF9">
        <w:t xml:space="preserve">II - </w:t>
      </w:r>
      <w:proofErr w:type="gramStart"/>
      <w:r w:rsidR="003D6DA2" w:rsidRPr="00EE4EF9">
        <w:t>ser</w:t>
      </w:r>
      <w:proofErr w:type="gramEnd"/>
      <w:r w:rsidR="003D6DA2" w:rsidRPr="00EE4EF9">
        <w:t xml:space="preserve"> reduzida, </w:t>
      </w:r>
      <w:r w:rsidRPr="00EE4EF9">
        <w:t xml:space="preserve">a partir do segundo ano após a entrada em vigor desta Lei, em </w:t>
      </w:r>
      <w:r w:rsidR="00E174C3">
        <w:t xml:space="preserve">até </w:t>
      </w:r>
      <w:r w:rsidR="00D73B5A" w:rsidRPr="00EE4EF9">
        <w:t>1/6 (</w:t>
      </w:r>
      <w:r w:rsidRPr="00EE4EF9">
        <w:t>um sexto</w:t>
      </w:r>
      <w:r w:rsidR="00D73B5A" w:rsidRPr="00EE4EF9">
        <w:t>)</w:t>
      </w:r>
      <w:r w:rsidRPr="00EE4EF9">
        <w:t xml:space="preserve"> ao ano</w:t>
      </w:r>
      <w:r w:rsidR="00207599">
        <w:t xml:space="preserve">, aplicado o critério de correção indicado no </w:t>
      </w:r>
      <w:r w:rsidR="0027428F">
        <w:t>inciso I deste parágrafo</w:t>
      </w:r>
      <w:r w:rsidRPr="00EE4EF9">
        <w:t>.</w:t>
      </w:r>
    </w:p>
    <w:p w14:paraId="13B577F2" w14:textId="77777777" w:rsidR="00984F7F" w:rsidRPr="00EE4EF9" w:rsidRDefault="00984F7F" w:rsidP="00984F7F">
      <w:pPr>
        <w:pStyle w:val="texto1"/>
      </w:pPr>
      <w:r w:rsidRPr="00EE4EF9">
        <w:lastRenderedPageBreak/>
        <w:t xml:space="preserve">§ 5º Será dado à contribuição associativa de que trata o inciso IV do </w:t>
      </w:r>
      <w:r w:rsidRPr="00EE4EF9">
        <w:rPr>
          <w:i/>
        </w:rPr>
        <w:t>caput</w:t>
      </w:r>
      <w:r w:rsidRPr="00EE4EF9">
        <w:t xml:space="preserve"> </w:t>
      </w:r>
      <w:r w:rsidR="00B2375D" w:rsidRPr="00EE4EF9">
        <w:t xml:space="preserve">deste artigo </w:t>
      </w:r>
      <w:r w:rsidRPr="00EE4EF9">
        <w:t>o mesmo tratamento a que se refere o § 3º do art. 4º da Lei nº 9.991, de 24 de julho de 2000.</w:t>
      </w:r>
    </w:p>
    <w:p w14:paraId="33C72847" w14:textId="7B6D398F" w:rsidR="00984F7F" w:rsidRPr="00EE4EF9" w:rsidRDefault="00984F7F" w:rsidP="00984F7F">
      <w:pPr>
        <w:pStyle w:val="texto1"/>
      </w:pPr>
      <w:r w:rsidRPr="00EE4EF9">
        <w:t>§ 6º Fica vedado à União exercer, direta ou indiretamente, nas deliberações da assembleia geral de acionistas da Eletrobras que antecedam a desestatização, o direito de voto nas matérias de que tratam os incisos II</w:t>
      </w:r>
      <w:r w:rsidR="000B5082" w:rsidRPr="00EE4EF9">
        <w:t xml:space="preserve">, III, </w:t>
      </w:r>
      <w:r w:rsidR="007C35F2" w:rsidRPr="00EE4EF9">
        <w:t>IV, V</w:t>
      </w:r>
      <w:r w:rsidR="0027428F">
        <w:t xml:space="preserve">, </w:t>
      </w:r>
      <w:r w:rsidR="000B5082" w:rsidRPr="00EE4EF9">
        <w:t xml:space="preserve">VI </w:t>
      </w:r>
      <w:r w:rsidR="004C1A57">
        <w:t xml:space="preserve">e VII </w:t>
      </w:r>
      <w:r w:rsidRPr="00EE4EF9">
        <w:t xml:space="preserve">do </w:t>
      </w:r>
      <w:r w:rsidRPr="00EE4EF9">
        <w:rPr>
          <w:i/>
        </w:rPr>
        <w:t>caput</w:t>
      </w:r>
      <w:r w:rsidRPr="00EE4EF9">
        <w:t xml:space="preserve"> e os §</w:t>
      </w:r>
      <w:r w:rsidR="00384CBE" w:rsidRPr="00EE4EF9">
        <w:t>§</w:t>
      </w:r>
      <w:r w:rsidRPr="00EE4EF9">
        <w:t xml:space="preserve"> 1º e 4º</w:t>
      </w:r>
      <w:r w:rsidR="00B2375D" w:rsidRPr="00EE4EF9">
        <w:t xml:space="preserve"> deste artigo</w:t>
      </w:r>
      <w:r w:rsidRPr="00EE4EF9">
        <w:t>.</w:t>
      </w:r>
    </w:p>
    <w:p w14:paraId="7A60E975" w14:textId="75FD683E" w:rsidR="00984F7F" w:rsidRPr="00EE4EF9" w:rsidRDefault="00984F7F" w:rsidP="00984F7F">
      <w:pPr>
        <w:pStyle w:val="texto1"/>
      </w:pPr>
      <w:r w:rsidRPr="00EE4EF9">
        <w:t>Art. 4º São condições para a</w:t>
      </w:r>
      <w:r w:rsidR="005D1B6D">
        <w:t>s</w:t>
      </w:r>
      <w:r w:rsidRPr="00EE4EF9">
        <w:t xml:space="preserve"> nova</w:t>
      </w:r>
      <w:r w:rsidR="005D1B6D">
        <w:t>s</w:t>
      </w:r>
      <w:r w:rsidRPr="00EE4EF9">
        <w:t xml:space="preserve"> outorga</w:t>
      </w:r>
      <w:r w:rsidR="005D1B6D">
        <w:t>s</w:t>
      </w:r>
      <w:r w:rsidRPr="00EE4EF9">
        <w:t xml:space="preserve"> de concessão de geração de energia elétrica de que trata o art. 2º</w:t>
      </w:r>
      <w:r w:rsidR="00B2375D" w:rsidRPr="00EE4EF9">
        <w:t xml:space="preserve"> desta Lei</w:t>
      </w:r>
      <w:r w:rsidRPr="00EE4EF9">
        <w:t>:</w:t>
      </w:r>
    </w:p>
    <w:p w14:paraId="72E91A26" w14:textId="12267E03" w:rsidR="00984F7F" w:rsidRPr="00EE4EF9" w:rsidRDefault="00984F7F" w:rsidP="00984F7F">
      <w:pPr>
        <w:pStyle w:val="texto1"/>
      </w:pPr>
      <w:r w:rsidRPr="00EE4EF9">
        <w:t xml:space="preserve">I - </w:t>
      </w:r>
      <w:proofErr w:type="gramStart"/>
      <w:r w:rsidRPr="00EE4EF9">
        <w:t>o</w:t>
      </w:r>
      <w:proofErr w:type="gramEnd"/>
      <w:r w:rsidRPr="00EE4EF9">
        <w:t xml:space="preserve"> pagamento pela Eletrobras ou por suas subsidiárias,</w:t>
      </w:r>
      <w:r w:rsidR="009E4C3C">
        <w:t xml:space="preserve"> </w:t>
      </w:r>
      <w:r w:rsidR="009E4C3C" w:rsidRPr="009E4C3C">
        <w:t xml:space="preserve">na forma definida pelo Conselho Nacional de Política Energética </w:t>
      </w:r>
      <w:r w:rsidR="009E4C3C">
        <w:t>(</w:t>
      </w:r>
      <w:r w:rsidR="009E4C3C" w:rsidRPr="009E4C3C">
        <w:t>CNPE</w:t>
      </w:r>
      <w:r w:rsidR="009E4C3C">
        <w:t>)</w:t>
      </w:r>
      <w:r w:rsidRPr="00EE4EF9">
        <w:t xml:space="preserve">, à Conta de Desenvolvimento Energético </w:t>
      </w:r>
      <w:r w:rsidR="00B2375D" w:rsidRPr="00EE4EF9">
        <w:t>(</w:t>
      </w:r>
      <w:r w:rsidRPr="00EE4EF9">
        <w:t>CDE</w:t>
      </w:r>
      <w:r w:rsidR="00B2375D" w:rsidRPr="00EE4EF9">
        <w:t>)</w:t>
      </w:r>
      <w:r w:rsidRPr="00EE4EF9">
        <w:t xml:space="preserve">, de que trata a Lei nº 10.438, de 26 de abril de 2002, correspondente a </w:t>
      </w:r>
      <w:r w:rsidR="00B2375D" w:rsidRPr="00EE4EF9">
        <w:t>50% (</w:t>
      </w:r>
      <w:r w:rsidRPr="00EE4EF9">
        <w:t>cinquenta por cento</w:t>
      </w:r>
      <w:r w:rsidR="00B2375D" w:rsidRPr="00EE4EF9">
        <w:t>)</w:t>
      </w:r>
      <w:r w:rsidRPr="00EE4EF9">
        <w:t xml:space="preserve"> do valor adicionado à concessão pelos novos contratos;</w:t>
      </w:r>
    </w:p>
    <w:p w14:paraId="5CB61BB2" w14:textId="77777777" w:rsidR="009E4C3C" w:rsidRDefault="00984F7F" w:rsidP="009E4C3C">
      <w:pPr>
        <w:pStyle w:val="texto1"/>
      </w:pPr>
      <w:r w:rsidRPr="00EE4EF9">
        <w:t xml:space="preserve">II - </w:t>
      </w:r>
      <w:proofErr w:type="gramStart"/>
      <w:r w:rsidRPr="00EE4EF9">
        <w:t>o</w:t>
      </w:r>
      <w:proofErr w:type="gramEnd"/>
      <w:r w:rsidRPr="00EE4EF9">
        <w:t xml:space="preserve"> pagamento pela Eletrobras ou por suas subsidiárias</w:t>
      </w:r>
      <w:r w:rsidR="003D6DA2" w:rsidRPr="00EE4EF9">
        <w:t xml:space="preserve"> de bonifi</w:t>
      </w:r>
      <w:r w:rsidRPr="00EE4EF9">
        <w:t xml:space="preserve">cação pela outorga de novos contratos de concessão de geração de energia elétrica correspondente a </w:t>
      </w:r>
      <w:r w:rsidR="00B2375D" w:rsidRPr="00EE4EF9">
        <w:t>50% (</w:t>
      </w:r>
      <w:r w:rsidRPr="00EE4EF9">
        <w:t>cinquenta por cento</w:t>
      </w:r>
      <w:r w:rsidR="00B2375D" w:rsidRPr="00EE4EF9">
        <w:t>)</w:t>
      </w:r>
      <w:r w:rsidRPr="00EE4EF9">
        <w:t xml:space="preserve"> do valor adicionado à concessão pelos novos contratos</w:t>
      </w:r>
      <w:r w:rsidR="009E4C3C">
        <w:t xml:space="preserve"> abatidos das seguintes parcelas:</w:t>
      </w:r>
    </w:p>
    <w:p w14:paraId="51516C95" w14:textId="77777777" w:rsidR="009E4C3C" w:rsidRDefault="009E4C3C" w:rsidP="009E4C3C">
      <w:pPr>
        <w:pStyle w:val="texto1"/>
      </w:pPr>
      <w:r>
        <w:t xml:space="preserve">a) despesas relacionadas à revitalização dos recursos hídricos das bacias do Rio São Francisco e do Rio Parnaíba, nos termos da alínea </w:t>
      </w:r>
      <w:r w:rsidRPr="00E174C3">
        <w:rPr>
          <w:i/>
        </w:rPr>
        <w:t xml:space="preserve">a </w:t>
      </w:r>
      <w:r>
        <w:t xml:space="preserve">do inciso V do </w:t>
      </w:r>
      <w:r w:rsidRPr="00D2109D">
        <w:rPr>
          <w:i/>
        </w:rPr>
        <w:t>caput</w:t>
      </w:r>
      <w:r>
        <w:t xml:space="preserve"> do art. 3º desta Lei;</w:t>
      </w:r>
    </w:p>
    <w:p w14:paraId="3BBF5FB4" w14:textId="77777777" w:rsidR="009E4C3C" w:rsidRDefault="009E4C3C" w:rsidP="009E4C3C">
      <w:pPr>
        <w:pStyle w:val="texto1"/>
      </w:pPr>
      <w:r>
        <w:t xml:space="preserve">b) despesas relacionadas ao desenvolvimento de projetos na Amazônia Legal com vistas a reduzir estruturalmente </w:t>
      </w:r>
      <w:r>
        <w:lastRenderedPageBreak/>
        <w:t xml:space="preserve">os custos de geração de energia e para a navegabilidade do Rio Madeira e do Rio Tocantins, de acordo com o disposto na alínea </w:t>
      </w:r>
      <w:r w:rsidRPr="00E174C3">
        <w:rPr>
          <w:i/>
        </w:rPr>
        <w:t>b</w:t>
      </w:r>
      <w:r>
        <w:t xml:space="preserve"> do inciso V do </w:t>
      </w:r>
      <w:r w:rsidRPr="00D2109D">
        <w:rPr>
          <w:i/>
        </w:rPr>
        <w:t>caput</w:t>
      </w:r>
      <w:r>
        <w:t xml:space="preserve"> do art. 3º desta Lei;</w:t>
      </w:r>
    </w:p>
    <w:p w14:paraId="37C7527C" w14:textId="77777777" w:rsidR="009E4C3C" w:rsidRDefault="009E4C3C" w:rsidP="009E4C3C">
      <w:pPr>
        <w:pStyle w:val="texto1"/>
      </w:pPr>
      <w:r>
        <w:t xml:space="preserve">c) despesas relacionadas aos projetos na área de influência dos reservatórios das usinas hidrelétricas de Furnas, cujos contratos de concessão sejam afetados por esta Lei, nos termos da alínea </w:t>
      </w:r>
      <w:r w:rsidRPr="00E174C3">
        <w:rPr>
          <w:i/>
        </w:rPr>
        <w:t>c</w:t>
      </w:r>
      <w:r>
        <w:t xml:space="preserve"> do inciso V do </w:t>
      </w:r>
      <w:r w:rsidRPr="00D2109D">
        <w:rPr>
          <w:i/>
        </w:rPr>
        <w:t>caput</w:t>
      </w:r>
      <w:r>
        <w:t xml:space="preserve"> do art. 3º desta Lei; e</w:t>
      </w:r>
    </w:p>
    <w:p w14:paraId="739D0C54" w14:textId="5A2958B0" w:rsidR="00984F7F" w:rsidRPr="00EE4EF9" w:rsidRDefault="009E4C3C" w:rsidP="009E4C3C">
      <w:pPr>
        <w:pStyle w:val="texto1"/>
      </w:pPr>
      <w:r>
        <w:t xml:space="preserve">d) despesas para ressarcir o valor econômico do fornecimento de energia elétrica para o Projeto de Integração do Rio São Francisco com Bacias Hidrográficas do Nordeste Setentrional (PISF), conforme </w:t>
      </w:r>
      <w:r w:rsidRPr="0027428F">
        <w:t>tratado</w:t>
      </w:r>
      <w:r>
        <w:t xml:space="preserve"> no § 6º do art. 6º desta Lei</w:t>
      </w:r>
      <w:r w:rsidR="00984F7F" w:rsidRPr="00EE4EF9">
        <w:t>;</w:t>
      </w:r>
    </w:p>
    <w:p w14:paraId="6AEEDB57" w14:textId="0CF66A1E" w:rsidR="00984F7F" w:rsidRPr="00EE4EF9" w:rsidRDefault="00984F7F" w:rsidP="00984F7F">
      <w:pPr>
        <w:pStyle w:val="texto1"/>
      </w:pPr>
      <w:r w:rsidRPr="00EE4EF9">
        <w:t xml:space="preserve">III - a alteração do regime de exploração para produção independente, nos termos </w:t>
      </w:r>
      <w:r w:rsidR="000B5082" w:rsidRPr="00EE4EF9">
        <w:t xml:space="preserve">da </w:t>
      </w:r>
      <w:r w:rsidRPr="00EE4EF9">
        <w:t>Lei nº 9.074, de</w:t>
      </w:r>
      <w:r w:rsidR="00A903A1" w:rsidRPr="00EE4EF9">
        <w:t xml:space="preserve"> 7 de julho de</w:t>
      </w:r>
      <w:r w:rsidRPr="00EE4EF9">
        <w:t xml:space="preserve"> 1995, inclusive quanto às condições da extinção das outorgas, da encampação das instalações e das indenizações; e</w:t>
      </w:r>
    </w:p>
    <w:p w14:paraId="686176F0" w14:textId="25E69BAC" w:rsidR="00984F7F" w:rsidRPr="00EE4EF9" w:rsidRDefault="00984F7F" w:rsidP="00984F7F">
      <w:pPr>
        <w:pStyle w:val="texto1"/>
      </w:pPr>
      <w:r w:rsidRPr="00EE4EF9">
        <w:t xml:space="preserve">IV - </w:t>
      </w:r>
      <w:proofErr w:type="gramStart"/>
      <w:r w:rsidRPr="00EE4EF9">
        <w:t>a</w:t>
      </w:r>
      <w:proofErr w:type="gramEnd"/>
      <w:r w:rsidRPr="00EE4EF9">
        <w:t xml:space="preserve"> assunção da gestão do risco hidrológico, vedada a repactuação nos termos </w:t>
      </w:r>
      <w:r w:rsidR="000B5082" w:rsidRPr="00EE4EF9">
        <w:t xml:space="preserve">da </w:t>
      </w:r>
      <w:r w:rsidRPr="00EE4EF9">
        <w:t>Lei nº 1</w:t>
      </w:r>
      <w:r w:rsidR="00E43CF2" w:rsidRPr="00EE4EF9">
        <w:t>3.203, de 8 de dezembro de 2015.</w:t>
      </w:r>
    </w:p>
    <w:p w14:paraId="7E1CC966" w14:textId="329AE6C4" w:rsidR="00984F7F" w:rsidRPr="00EE4EF9" w:rsidRDefault="00984F7F" w:rsidP="00984F7F">
      <w:pPr>
        <w:pStyle w:val="texto1"/>
      </w:pPr>
      <w:r w:rsidRPr="00EE4EF9">
        <w:t>§ 1º O novo contrato de concessão de geração das usinas alcançadas pelo disposto no inciso II do § 2º do art. 22 da Lei nº 11.943, de</w:t>
      </w:r>
      <w:r w:rsidR="00A903A1" w:rsidRPr="00EE4EF9">
        <w:t xml:space="preserve"> 28 de maio de</w:t>
      </w:r>
      <w:r w:rsidRPr="00EE4EF9">
        <w:t xml:space="preserve"> 2009, e no § 3º do art. 10 da Lei nº 13.182, de </w:t>
      </w:r>
      <w:r w:rsidR="00D61C48" w:rsidRPr="00EE4EF9">
        <w:t xml:space="preserve">3 de novembro de </w:t>
      </w:r>
      <w:r w:rsidRPr="00EE4EF9">
        <w:t xml:space="preserve">2015, preservará as obrigações estabelecidas no art. 22 da Lei nº 11.943, </w:t>
      </w:r>
      <w:r w:rsidR="00D61C48" w:rsidRPr="00EE4EF9">
        <w:t xml:space="preserve">de 28 de maio </w:t>
      </w:r>
      <w:r w:rsidRPr="00EE4EF9">
        <w:t>de 2009, e no art. 10 da Lei nº 13.182, de</w:t>
      </w:r>
      <w:r w:rsidR="00D61C48" w:rsidRPr="00EE4EF9">
        <w:t xml:space="preserve"> 3 de novembro de </w:t>
      </w:r>
      <w:r w:rsidRPr="00EE4EF9">
        <w:t xml:space="preserve">2015, respeitadas as condições e a vigência dos atuais contratos de venda de energia elétrica de que tratam os referidos </w:t>
      </w:r>
      <w:r w:rsidR="0024366C" w:rsidRPr="00EE4EF9">
        <w:t>artigos</w:t>
      </w:r>
      <w:r w:rsidRPr="00EE4EF9">
        <w:t xml:space="preserve">, </w:t>
      </w:r>
      <w:r w:rsidR="000B5082" w:rsidRPr="00EE4EF9">
        <w:t xml:space="preserve">observado que </w:t>
      </w:r>
      <w:r w:rsidRPr="00EE4EF9">
        <w:t xml:space="preserve">a energia proveniente das </w:t>
      </w:r>
      <w:r w:rsidRPr="00EE4EF9">
        <w:lastRenderedPageBreak/>
        <w:t xml:space="preserve">obrigações estabelecidas no art. 22 da Lei nº 11.943, de </w:t>
      </w:r>
      <w:r w:rsidR="00D61C48" w:rsidRPr="00EE4EF9">
        <w:t xml:space="preserve">28 de maio de </w:t>
      </w:r>
      <w:r w:rsidRPr="00EE4EF9">
        <w:t xml:space="preserve">2009, e no art. 10 da Lei nº 13.182, de </w:t>
      </w:r>
      <w:r w:rsidR="00D61C48" w:rsidRPr="00EE4EF9">
        <w:t xml:space="preserve">3 de novembro de </w:t>
      </w:r>
      <w:r w:rsidRPr="00EE4EF9">
        <w:t>2015, não poderá ser objeto de revenda,</w:t>
      </w:r>
      <w:r w:rsidR="000B5082" w:rsidRPr="00EE4EF9">
        <w:t xml:space="preserve"> de</w:t>
      </w:r>
      <w:r w:rsidRPr="00EE4EF9">
        <w:t xml:space="preserve"> comercialização ou </w:t>
      </w:r>
      <w:r w:rsidR="000B5082" w:rsidRPr="00EE4EF9">
        <w:t xml:space="preserve">de </w:t>
      </w:r>
      <w:r w:rsidRPr="00EE4EF9">
        <w:t xml:space="preserve">cessão no Ambiente de Contratação Livre </w:t>
      </w:r>
      <w:r w:rsidR="00B2375D" w:rsidRPr="00EE4EF9">
        <w:t>(</w:t>
      </w:r>
      <w:r w:rsidRPr="00EE4EF9">
        <w:t>ACL</w:t>
      </w:r>
      <w:r w:rsidR="00B2375D" w:rsidRPr="00EE4EF9">
        <w:t>)</w:t>
      </w:r>
      <w:r w:rsidRPr="00EE4EF9">
        <w:t xml:space="preserve">, </w:t>
      </w:r>
      <w:r w:rsidR="000B5082" w:rsidRPr="00EE4EF9">
        <w:t>e o seu uso deverá restringir-</w:t>
      </w:r>
      <w:r w:rsidR="0024366C" w:rsidRPr="00EE4EF9">
        <w:t>se</w:t>
      </w:r>
      <w:r w:rsidRPr="00EE4EF9">
        <w:t xml:space="preserve"> aos consumidores integrantes dos contratos de venda de energia elétrica de que tratam os referidos artigos</w:t>
      </w:r>
      <w:r w:rsidR="0024366C" w:rsidRPr="00EE4EF9">
        <w:t>.</w:t>
      </w:r>
    </w:p>
    <w:p w14:paraId="316743B1" w14:textId="26A7930C" w:rsidR="00984F7F" w:rsidRPr="00EE4EF9" w:rsidRDefault="00984F7F" w:rsidP="00984F7F">
      <w:pPr>
        <w:pStyle w:val="texto1"/>
      </w:pPr>
      <w:r w:rsidRPr="00EE4EF9">
        <w:t xml:space="preserve">§ 2º O disposto no art. 7º da Lei nº 9.648, de 27 de maio de 1998, não se aplica aos novos contratos de concessão de geração de energia elétrica de que trata este artigo, </w:t>
      </w:r>
      <w:r w:rsidR="0024366C" w:rsidRPr="00EE4EF9">
        <w:t>e</w:t>
      </w:r>
      <w:r w:rsidR="000B5082" w:rsidRPr="00EE4EF9">
        <w:t xml:space="preserve"> </w:t>
      </w:r>
      <w:r w:rsidRPr="00EE4EF9">
        <w:t xml:space="preserve">a quota de que trata o inciso I do </w:t>
      </w:r>
      <w:r w:rsidRPr="00EE4EF9">
        <w:rPr>
          <w:i/>
        </w:rPr>
        <w:t>caput</w:t>
      </w:r>
      <w:r w:rsidRPr="00EE4EF9">
        <w:t xml:space="preserve"> </w:t>
      </w:r>
      <w:r w:rsidR="00B2375D" w:rsidRPr="00EE4EF9">
        <w:t>deste artigo</w:t>
      </w:r>
      <w:r w:rsidRPr="00EE4EF9">
        <w:t xml:space="preserve"> </w:t>
      </w:r>
      <w:r w:rsidR="000B5082" w:rsidRPr="00EE4EF9">
        <w:t xml:space="preserve">será </w:t>
      </w:r>
      <w:r w:rsidRPr="00EE4EF9">
        <w:t>creditada integralmente em favor das concessionárias e permissionárias de distribuição de energia elétrica,</w:t>
      </w:r>
      <w:r w:rsidR="009E4C3C">
        <w:t xml:space="preserve"> </w:t>
      </w:r>
      <w:r w:rsidR="009E4C3C" w:rsidRPr="009E4C3C">
        <w:t xml:space="preserve">para fins de modicidade tarifária no Ambiente de Contratação Regulada (ACR), distribuída de forma proporcional aos montantes descontratados em decorrência da alteração do regime de exploração para produção independente de que trata o inciso III do </w:t>
      </w:r>
      <w:r w:rsidR="009E4C3C" w:rsidRPr="00D2109D">
        <w:rPr>
          <w:i/>
        </w:rPr>
        <w:t>caput</w:t>
      </w:r>
      <w:r w:rsidR="009E4C3C" w:rsidRPr="009E4C3C">
        <w:t xml:space="preserve"> deste artigo</w:t>
      </w:r>
      <w:r w:rsidRPr="00EE4EF9">
        <w:t>.</w:t>
      </w:r>
    </w:p>
    <w:p w14:paraId="619CBE08" w14:textId="0EEC1270" w:rsidR="00984F7F" w:rsidRPr="00EE4EF9" w:rsidRDefault="00984F7F" w:rsidP="00984F7F">
      <w:pPr>
        <w:pStyle w:val="texto1"/>
      </w:pPr>
      <w:r w:rsidRPr="00EE4EF9">
        <w:t xml:space="preserve">Art. 5º Caberá ao CNPE estabelecer o valor adicionado pelos novos contratos de concessão de geração de energia elétrica e </w:t>
      </w:r>
      <w:r w:rsidR="00124D62" w:rsidRPr="00EE4EF9">
        <w:t>fixar</w:t>
      </w:r>
      <w:r w:rsidRPr="00EE4EF9">
        <w:t xml:space="preserve"> os valores de que tratam os incisos I e II do </w:t>
      </w:r>
      <w:r w:rsidRPr="00EE4EF9">
        <w:rPr>
          <w:i/>
        </w:rPr>
        <w:t>caput</w:t>
      </w:r>
      <w:r w:rsidRPr="00EE4EF9">
        <w:t xml:space="preserve"> do art. 4º</w:t>
      </w:r>
      <w:r w:rsidR="00B2375D" w:rsidRPr="00EE4EF9">
        <w:t xml:space="preserve"> desta Lei</w:t>
      </w:r>
      <w:r w:rsidRPr="00EE4EF9">
        <w:t>.</w:t>
      </w:r>
    </w:p>
    <w:p w14:paraId="553325DA" w14:textId="77777777" w:rsidR="00984F7F" w:rsidRPr="00EE4EF9" w:rsidRDefault="00984F7F" w:rsidP="00984F7F">
      <w:pPr>
        <w:pStyle w:val="texto1"/>
      </w:pPr>
      <w:r w:rsidRPr="00EE4EF9">
        <w:t>§ 1º Para o cálculo do valor adicionado à concessão, serão consideradas:</w:t>
      </w:r>
    </w:p>
    <w:p w14:paraId="263FFA15" w14:textId="77777777" w:rsidR="00984F7F" w:rsidRPr="00EE4EF9" w:rsidRDefault="00984F7F" w:rsidP="00984F7F">
      <w:pPr>
        <w:pStyle w:val="texto1"/>
      </w:pPr>
      <w:r w:rsidRPr="00EE4EF9">
        <w:t xml:space="preserve">I - </w:t>
      </w:r>
      <w:proofErr w:type="gramStart"/>
      <w:r w:rsidRPr="00EE4EF9">
        <w:t>a</w:t>
      </w:r>
      <w:proofErr w:type="gramEnd"/>
      <w:r w:rsidRPr="00EE4EF9">
        <w:t xml:space="preserve"> alteração do regime de exploração para produção independente;</w:t>
      </w:r>
    </w:p>
    <w:p w14:paraId="7F69C1F4" w14:textId="2FB8418C" w:rsidR="00984F7F" w:rsidRPr="00EE4EF9" w:rsidRDefault="00984F7F" w:rsidP="00984F7F">
      <w:pPr>
        <w:pStyle w:val="texto1"/>
      </w:pPr>
      <w:r w:rsidRPr="00EE4EF9">
        <w:t xml:space="preserve">II – a dedução dos créditos relativos ao reembolso pelas despesas comprovadas com aquisição de combustível, incorridas até 30 de junho de 2017, pelas concessionárias que </w:t>
      </w:r>
      <w:r w:rsidRPr="00EE4EF9">
        <w:lastRenderedPageBreak/>
        <w:t xml:space="preserve">foram controladas pela Eletrobras e titulares das concessões de que trata o art. 4º-A da Lei nº 12.111, de 9 de dezembro de 2009, que tenham sido comprovadas, porém não reembolsadas, por força das exigências de </w:t>
      </w:r>
      <w:r w:rsidR="00124D62" w:rsidRPr="00EE4EF9">
        <w:t>eficiência</w:t>
      </w:r>
      <w:r w:rsidRPr="00EE4EF9">
        <w:t xml:space="preserve"> econômica e energética de que trata o § 12 do art. 3º da referida Lei, incluídas as atualizações monetárias, hipótese em que a compensação </w:t>
      </w:r>
      <w:r w:rsidR="00345FE0" w:rsidRPr="00EE4EF9">
        <w:t>fi</w:t>
      </w:r>
      <w:r w:rsidRPr="00EE4EF9">
        <w:t>cará limitada a R$ 3.500.000.000,00 (três bilhões e quinhentos milhões de reais);</w:t>
      </w:r>
    </w:p>
    <w:p w14:paraId="1742B50A" w14:textId="58AD7940" w:rsidR="00984F7F" w:rsidRPr="00EE4EF9" w:rsidRDefault="00984F7F" w:rsidP="00984F7F">
      <w:pPr>
        <w:pStyle w:val="texto1"/>
      </w:pPr>
      <w:r w:rsidRPr="00EE4EF9">
        <w:t xml:space="preserve">III - a </w:t>
      </w:r>
      <w:proofErr w:type="spellStart"/>
      <w:r w:rsidRPr="00EE4EF9">
        <w:t>descontratação</w:t>
      </w:r>
      <w:proofErr w:type="spellEnd"/>
      <w:r w:rsidRPr="00EE4EF9">
        <w:t xml:space="preserve"> da energia elétrica contratada nos termos do art. 1º da Lei nº 12.783, de </w:t>
      </w:r>
      <w:r w:rsidR="00345FE0" w:rsidRPr="00EE4EF9">
        <w:t xml:space="preserve">11 de janeiro de </w:t>
      </w:r>
      <w:r w:rsidRPr="00EE4EF9">
        <w:t xml:space="preserve">2013, para atender ao estabelecido no inciso III do </w:t>
      </w:r>
      <w:r w:rsidRPr="00EE4EF9">
        <w:rPr>
          <w:i/>
        </w:rPr>
        <w:t>caput</w:t>
      </w:r>
      <w:r w:rsidRPr="00EE4EF9">
        <w:t xml:space="preserve"> do art. 4º desta Lei, de forma gradual e uniforme, no prazo mínimo de </w:t>
      </w:r>
      <w:r w:rsidR="00684A3A">
        <w:t>5</w:t>
      </w:r>
      <w:r w:rsidR="00684A3A" w:rsidRPr="00EE4EF9">
        <w:t xml:space="preserve"> </w:t>
      </w:r>
      <w:r w:rsidR="00B2375D" w:rsidRPr="00EE4EF9">
        <w:t>(</w:t>
      </w:r>
      <w:r w:rsidR="00684A3A">
        <w:t>cinco</w:t>
      </w:r>
      <w:r w:rsidR="00B2375D" w:rsidRPr="00EE4EF9">
        <w:t>)</w:t>
      </w:r>
      <w:r w:rsidRPr="00EE4EF9">
        <w:t xml:space="preserve"> anos e máximo de </w:t>
      </w:r>
      <w:r w:rsidR="00B2375D" w:rsidRPr="00EE4EF9">
        <w:t>10 (</w:t>
      </w:r>
      <w:r w:rsidRPr="00EE4EF9">
        <w:t>dez</w:t>
      </w:r>
      <w:r w:rsidR="00B2375D" w:rsidRPr="00EE4EF9">
        <w:t>)</w:t>
      </w:r>
      <w:r w:rsidRPr="00EE4EF9">
        <w:t xml:space="preserve"> anos;</w:t>
      </w:r>
      <w:r w:rsidR="00704D6B">
        <w:t xml:space="preserve"> e</w:t>
      </w:r>
    </w:p>
    <w:p w14:paraId="7527FCCC" w14:textId="084EE6CC" w:rsidR="00984F7F" w:rsidRDefault="00984F7F" w:rsidP="00984F7F">
      <w:pPr>
        <w:pStyle w:val="texto1"/>
      </w:pPr>
      <w:r w:rsidRPr="00EE4EF9">
        <w:t xml:space="preserve">IV - </w:t>
      </w:r>
      <w:proofErr w:type="gramStart"/>
      <w:r w:rsidRPr="00EE4EF9">
        <w:t>as</w:t>
      </w:r>
      <w:proofErr w:type="gramEnd"/>
      <w:r w:rsidRPr="00EE4EF9">
        <w:t xml:space="preserve"> despesas</w:t>
      </w:r>
      <w:r w:rsidR="00684A3A">
        <w:t xml:space="preserve"> </w:t>
      </w:r>
      <w:r w:rsidR="00684A3A" w:rsidRPr="006C57A5">
        <w:t xml:space="preserve">referentes às contribuições associativas devidas ao </w:t>
      </w:r>
      <w:proofErr w:type="spellStart"/>
      <w:r w:rsidR="00684A3A" w:rsidRPr="006C57A5">
        <w:t>Cepel</w:t>
      </w:r>
      <w:proofErr w:type="spellEnd"/>
      <w:r w:rsidR="00684A3A" w:rsidRPr="006C57A5">
        <w:t>, no período de 6 (seis) anos</w:t>
      </w:r>
      <w:r w:rsidR="00704D6B">
        <w:t>.</w:t>
      </w:r>
    </w:p>
    <w:p w14:paraId="069A3439" w14:textId="475D5F5E" w:rsidR="00984F7F" w:rsidRPr="00EE4EF9" w:rsidRDefault="00984F7F" w:rsidP="00984F7F">
      <w:pPr>
        <w:pStyle w:val="texto1"/>
      </w:pPr>
      <w:r w:rsidRPr="00EE4EF9">
        <w:t>§ 2º Para o cálculo do valor adicionado à concessão, poderão ser considerados os</w:t>
      </w:r>
      <w:r w:rsidR="00B2375D" w:rsidRPr="00EE4EF9">
        <w:t xml:space="preserve"> ajustes de que trata a alínea </w:t>
      </w:r>
      <w:r w:rsidR="00B2375D" w:rsidRPr="00EE4EF9">
        <w:rPr>
          <w:i/>
        </w:rPr>
        <w:t>b</w:t>
      </w:r>
      <w:r w:rsidRPr="00EE4EF9">
        <w:t xml:space="preserve"> do inciso II do </w:t>
      </w:r>
      <w:r w:rsidRPr="00EE4EF9">
        <w:rPr>
          <w:i/>
        </w:rPr>
        <w:t>caput</w:t>
      </w:r>
      <w:r w:rsidRPr="00EE4EF9">
        <w:t xml:space="preserve"> do art. 6º da Lei nº 9.491, de </w:t>
      </w:r>
      <w:r w:rsidR="00F34AA0" w:rsidRPr="00EE4EF9">
        <w:t xml:space="preserve">9 de setembro de </w:t>
      </w:r>
      <w:r w:rsidRPr="00EE4EF9">
        <w:t xml:space="preserve">1997, desde que sejam relativos a obrigações reconhecidas pela União </w:t>
      </w:r>
      <w:r w:rsidR="005A0582" w:rsidRPr="00EE4EF9">
        <w:t xml:space="preserve">perante a </w:t>
      </w:r>
      <w:r w:rsidRPr="00EE4EF9">
        <w:t>Eletrobras.</w:t>
      </w:r>
    </w:p>
    <w:p w14:paraId="64D2336A" w14:textId="77777777" w:rsidR="00984F7F" w:rsidRPr="00EE4EF9" w:rsidRDefault="00984F7F" w:rsidP="00984F7F">
      <w:pPr>
        <w:pStyle w:val="texto1"/>
      </w:pPr>
      <w:r w:rsidRPr="00EE4EF9">
        <w:t xml:space="preserve">§ 3º O reconhecimento dos créditos de que trata o inciso II do § 1º </w:t>
      </w:r>
      <w:r w:rsidR="00B2375D" w:rsidRPr="00EE4EF9">
        <w:t xml:space="preserve">deste artigo </w:t>
      </w:r>
      <w:r w:rsidRPr="00EE4EF9">
        <w:t>implicará a sua quitação.</w:t>
      </w:r>
    </w:p>
    <w:p w14:paraId="6F0B5900" w14:textId="77777777" w:rsidR="00984F7F" w:rsidRPr="00EE4EF9" w:rsidRDefault="00984F7F" w:rsidP="00984F7F">
      <w:pPr>
        <w:pStyle w:val="texto1"/>
      </w:pPr>
      <w:r w:rsidRPr="00EE4EF9">
        <w:t xml:space="preserve">§ 4º Caberá ao Ministério de Minas e Energia e ao Ministério da Economia propor os valores que serão </w:t>
      </w:r>
      <w:r w:rsidR="00B2375D" w:rsidRPr="00EE4EF9">
        <w:t>fixados</w:t>
      </w:r>
      <w:r w:rsidRPr="00EE4EF9">
        <w:t xml:space="preserve"> de acordo com o estabelecido no </w:t>
      </w:r>
      <w:r w:rsidRPr="00EE4EF9">
        <w:rPr>
          <w:i/>
        </w:rPr>
        <w:t>caput</w:t>
      </w:r>
      <w:r w:rsidR="00B2375D" w:rsidRPr="00EE4EF9">
        <w:t xml:space="preserve"> deste artigo</w:t>
      </w:r>
      <w:r w:rsidRPr="00EE4EF9">
        <w:t>.</w:t>
      </w:r>
    </w:p>
    <w:p w14:paraId="216239A2" w14:textId="77A1B042" w:rsidR="00984F7F" w:rsidRPr="00EE4EF9" w:rsidRDefault="00984F7F" w:rsidP="00984F7F">
      <w:pPr>
        <w:pStyle w:val="texto1"/>
      </w:pPr>
      <w:r w:rsidRPr="00EE4EF9">
        <w:t>Art. 6º Constituirá obrigação das concessionárias de geração de energia elétrica localizadas na bacia do Rio São Francisco</w:t>
      </w:r>
      <w:r w:rsidR="00B16DA0" w:rsidRPr="00EE4EF9">
        <w:t>,</w:t>
      </w:r>
      <w:r w:rsidRPr="00EE4EF9">
        <w:t xml:space="preserve"> cujos contratos de concessão sejam afetados por esta Lei, para o cumprimento d</w:t>
      </w:r>
      <w:r w:rsidR="00B2375D" w:rsidRPr="00EE4EF9">
        <w:t xml:space="preserve">a medida de que trata a alínea </w:t>
      </w:r>
      <w:r w:rsidR="00B2375D" w:rsidRPr="00EE4EF9">
        <w:rPr>
          <w:i/>
        </w:rPr>
        <w:lastRenderedPageBreak/>
        <w:t>a</w:t>
      </w:r>
      <w:r w:rsidRPr="00EE4EF9">
        <w:t xml:space="preserve"> do inciso V do </w:t>
      </w:r>
      <w:r w:rsidRPr="00EE4EF9">
        <w:rPr>
          <w:i/>
        </w:rPr>
        <w:t>caput</w:t>
      </w:r>
      <w:r w:rsidRPr="00EE4EF9">
        <w:t xml:space="preserve"> do art. 3º</w:t>
      </w:r>
      <w:r w:rsidR="00B2375D" w:rsidRPr="00EE4EF9">
        <w:t xml:space="preserve"> desta Lei</w:t>
      </w:r>
      <w:r w:rsidRPr="00EE4EF9">
        <w:t>, o aporte de R$ 350.000.000,00 (trezentos e cinquenta milhões de reais) anuais, pelo prazo de</w:t>
      </w:r>
      <w:r w:rsidR="00B2375D" w:rsidRPr="00EE4EF9">
        <w:t xml:space="preserve"> 10 (</w:t>
      </w:r>
      <w:r w:rsidRPr="00EE4EF9">
        <w:t>dez</w:t>
      </w:r>
      <w:r w:rsidR="00B2375D" w:rsidRPr="00EE4EF9">
        <w:t>)</w:t>
      </w:r>
      <w:r w:rsidRPr="00EE4EF9">
        <w:t xml:space="preserve"> anos, atualizados pelo IPCA, divulgado pelo IBGE, ou por outro índice que vier a substituí-lo, a partir do mês de assinatura dos novos contratos de concessão.</w:t>
      </w:r>
    </w:p>
    <w:p w14:paraId="5049AD3B" w14:textId="1C243015" w:rsidR="00984F7F" w:rsidRPr="00EE4EF9" w:rsidRDefault="00984F7F" w:rsidP="00984F7F">
      <w:pPr>
        <w:pStyle w:val="texto1"/>
      </w:pPr>
      <w:r w:rsidRPr="00EE4EF9">
        <w:t xml:space="preserve">§ 1º A forma de aplicação do valor a que se refere o </w:t>
      </w:r>
      <w:r w:rsidRPr="00EE4EF9">
        <w:rPr>
          <w:i/>
        </w:rPr>
        <w:t>caput</w:t>
      </w:r>
      <w:r w:rsidRPr="00EE4EF9">
        <w:t xml:space="preserve"> </w:t>
      </w:r>
      <w:r w:rsidR="00B2375D" w:rsidRPr="00EE4EF9">
        <w:t xml:space="preserve">deste artigo </w:t>
      </w:r>
      <w:r w:rsidRPr="00EE4EF9">
        <w:t>e os projetos que irão compor o programa de revitalização dos recursos hídricos das bacias do Rio São Francisco e do Rio Parnaíba que receberão o aporte de recursos para o cumprimento da medida de</w:t>
      </w:r>
      <w:r w:rsidR="00B2375D" w:rsidRPr="00EE4EF9">
        <w:t xml:space="preserve"> que trata a alínea </w:t>
      </w:r>
      <w:r w:rsidR="00B2375D" w:rsidRPr="00EE4EF9">
        <w:rPr>
          <w:i/>
        </w:rPr>
        <w:t>a</w:t>
      </w:r>
      <w:r w:rsidRPr="00EE4EF9">
        <w:t xml:space="preserve"> do inciso V do </w:t>
      </w:r>
      <w:r w:rsidRPr="00EE4EF9">
        <w:rPr>
          <w:i/>
        </w:rPr>
        <w:t>caput</w:t>
      </w:r>
      <w:r w:rsidRPr="00EE4EF9">
        <w:t xml:space="preserve"> do art. 3º </w:t>
      </w:r>
      <w:r w:rsidR="00B2375D" w:rsidRPr="00EE4EF9">
        <w:t xml:space="preserve">desta Lei </w:t>
      </w:r>
      <w:r w:rsidRPr="00EE4EF9">
        <w:t xml:space="preserve">serão estabelecidos por comitê gestor, presidido por representante indicado pelo Ministro de Estado do Desenvolvimento Regional, a ser instituído em regulamento do Poder Executivo federal, com foco em ações que gerem recarga das vazões </w:t>
      </w:r>
      <w:r w:rsidR="00B2375D" w:rsidRPr="00EE4EF9">
        <w:t>afluentes</w:t>
      </w:r>
      <w:r w:rsidRPr="00EE4EF9">
        <w:t xml:space="preserve"> e ampliem a </w:t>
      </w:r>
      <w:r w:rsidR="00B2375D" w:rsidRPr="00EE4EF9">
        <w:t>flexibilidade</w:t>
      </w:r>
      <w:r w:rsidRPr="00EE4EF9">
        <w:t xml:space="preserve"> operativa dos reservatórios, sem prejudicar o uso prioritário e o uso múltiplo dos recursos hídricos.</w:t>
      </w:r>
    </w:p>
    <w:p w14:paraId="35877ECF" w14:textId="77777777" w:rsidR="00984F7F" w:rsidRPr="00EE4EF9" w:rsidRDefault="00984F7F" w:rsidP="00984F7F">
      <w:pPr>
        <w:pStyle w:val="texto1"/>
      </w:pPr>
      <w:r w:rsidRPr="00EE4EF9">
        <w:t xml:space="preserve">§ 2º A Eletrobras </w:t>
      </w:r>
      <w:r w:rsidR="00B2375D" w:rsidRPr="00EE4EF9">
        <w:t>fica</w:t>
      </w:r>
      <w:r w:rsidRPr="00EE4EF9">
        <w:t xml:space="preserve"> obrigada a aportar anualmente a totalidade do valor a que se refere o </w:t>
      </w:r>
      <w:r w:rsidRPr="00EE4EF9">
        <w:rPr>
          <w:i/>
        </w:rPr>
        <w:t>caput</w:t>
      </w:r>
      <w:r w:rsidRPr="00EE4EF9">
        <w:t xml:space="preserve"> </w:t>
      </w:r>
      <w:r w:rsidR="00B2375D" w:rsidRPr="00EE4EF9">
        <w:t xml:space="preserve">deste artigo </w:t>
      </w:r>
      <w:r w:rsidRPr="00EE4EF9">
        <w:t xml:space="preserve">em conta </w:t>
      </w:r>
      <w:r w:rsidR="00B2375D" w:rsidRPr="00EE4EF9">
        <w:t>específica</w:t>
      </w:r>
      <w:r w:rsidRPr="00EE4EF9">
        <w:t xml:space="preserve"> em instituição </w:t>
      </w:r>
      <w:r w:rsidR="00B2375D" w:rsidRPr="00EE4EF9">
        <w:t>financeira</w:t>
      </w:r>
      <w:r w:rsidRPr="00EE4EF9">
        <w:t xml:space="preserve"> autorizada a funcionar pelo Banco Central do Brasil.</w:t>
      </w:r>
    </w:p>
    <w:p w14:paraId="2A18A4E4" w14:textId="77777777" w:rsidR="00984F7F" w:rsidRPr="00EE4EF9" w:rsidRDefault="00984F7F" w:rsidP="00984F7F">
      <w:pPr>
        <w:pStyle w:val="texto1"/>
      </w:pPr>
      <w:r w:rsidRPr="00EE4EF9">
        <w:t>§ 3º A conta de que trata o § 2º</w:t>
      </w:r>
      <w:r w:rsidR="00B2375D" w:rsidRPr="00EE4EF9">
        <w:t xml:space="preserve"> deste artigo</w:t>
      </w:r>
      <w:r w:rsidRPr="00EE4EF9">
        <w:t xml:space="preserve"> não integrará o patrimônio da Eletrobras para nenhum </w:t>
      </w:r>
      <w:r w:rsidR="00B2375D" w:rsidRPr="00EE4EF9">
        <w:t>fim</w:t>
      </w:r>
      <w:r w:rsidRPr="00EE4EF9">
        <w:t>.</w:t>
      </w:r>
    </w:p>
    <w:p w14:paraId="0E7A8291" w14:textId="0596467D" w:rsidR="00984F7F" w:rsidRPr="00EE4EF9" w:rsidRDefault="00984F7F" w:rsidP="00984F7F">
      <w:pPr>
        <w:pStyle w:val="texto1"/>
      </w:pPr>
      <w:r w:rsidRPr="00EE4EF9">
        <w:t xml:space="preserve">§ 4º As obrigações do aporte do valor a que se refere o </w:t>
      </w:r>
      <w:r w:rsidRPr="00EE4EF9">
        <w:rPr>
          <w:i/>
        </w:rPr>
        <w:t>caput</w:t>
      </w:r>
      <w:r w:rsidRPr="00EE4EF9">
        <w:t xml:space="preserve"> </w:t>
      </w:r>
      <w:r w:rsidR="002E5FB9" w:rsidRPr="00EE4EF9">
        <w:t xml:space="preserve">deste artigo </w:t>
      </w:r>
      <w:r w:rsidRPr="00EE4EF9">
        <w:t>e da efetiva implementação dos projetos estabelecidos pelo comitê gestor constarão dos contratos de concessão de geração de energia elétrica relativos aos empreend</w:t>
      </w:r>
      <w:r w:rsidR="001F0E47">
        <w:t>imentos localizados nas bacias d</w:t>
      </w:r>
      <w:r w:rsidRPr="00EE4EF9">
        <w:t xml:space="preserve">o Rio São Francisco e </w:t>
      </w:r>
      <w:r w:rsidRPr="00EE4EF9">
        <w:lastRenderedPageBreak/>
        <w:t xml:space="preserve">do Rio Parnaíba e estarão sujeitas à regulação e à </w:t>
      </w:r>
      <w:r w:rsidR="00B2375D" w:rsidRPr="00EE4EF9">
        <w:t>fiscalização</w:t>
      </w:r>
      <w:r w:rsidRPr="00EE4EF9">
        <w:t xml:space="preserve"> pela </w:t>
      </w:r>
      <w:r w:rsidR="00A24403">
        <w:t>Agência Nacional de Energia Elétrica (</w:t>
      </w:r>
      <w:r w:rsidRPr="00EE4EF9">
        <w:t>Aneel</w:t>
      </w:r>
      <w:r w:rsidR="00A24403">
        <w:t>)</w:t>
      </w:r>
      <w:r w:rsidRPr="00EE4EF9">
        <w:t xml:space="preserve">, nos termos </w:t>
      </w:r>
      <w:r w:rsidR="005A0582" w:rsidRPr="00EE4EF9">
        <w:t xml:space="preserve">da </w:t>
      </w:r>
      <w:r w:rsidRPr="00EE4EF9">
        <w:t>Lei nº 9.427, de 26 de dezembro de 1996.</w:t>
      </w:r>
    </w:p>
    <w:p w14:paraId="0CEFAFF3" w14:textId="2937BB02" w:rsidR="00984F7F" w:rsidRPr="00EE4EF9" w:rsidRDefault="00984F7F" w:rsidP="00984F7F">
      <w:pPr>
        <w:pStyle w:val="texto1"/>
      </w:pPr>
      <w:r w:rsidRPr="00EE4EF9">
        <w:t xml:space="preserve">§ 5º </w:t>
      </w:r>
      <w:r w:rsidR="00275548" w:rsidRPr="006C57A5">
        <w:t xml:space="preserve">Ao final de 15 </w:t>
      </w:r>
      <w:r w:rsidR="00704D6B">
        <w:t xml:space="preserve">(quinze) </w:t>
      </w:r>
      <w:r w:rsidR="00275548" w:rsidRPr="006C57A5">
        <w:t xml:space="preserve">anos, contados a partir do mês de assinatura dos novos contratos de concessão, os recursos da conta de que trata o § 2º deste artigo não comprometidos com projetos contratados ou aprovados pelo comitê gestor serão revertidos </w:t>
      </w:r>
      <w:r w:rsidRPr="00EE4EF9">
        <w:t xml:space="preserve">em favor da </w:t>
      </w:r>
      <w:r w:rsidR="0090517C" w:rsidRPr="00EE4EF9">
        <w:t>CDE</w:t>
      </w:r>
      <w:r w:rsidRPr="00EE4EF9">
        <w:t>, de que trata o art. 13 da Lei nº 10.438, de 26 de abril de 2002, sem prejuízo das penalidades administrativas aplicadas pela Aneel.</w:t>
      </w:r>
    </w:p>
    <w:p w14:paraId="623DA463" w14:textId="7C792DC2" w:rsidR="00984F7F" w:rsidRPr="00EE4EF9" w:rsidRDefault="00984F7F" w:rsidP="00984F7F">
      <w:pPr>
        <w:pStyle w:val="texto1"/>
      </w:pPr>
      <w:r w:rsidRPr="00EE4EF9">
        <w:t>§ 6</w:t>
      </w:r>
      <w:r w:rsidR="00660E4F" w:rsidRPr="00EE4EF9">
        <w:t>º</w:t>
      </w:r>
      <w:r w:rsidRPr="00EE4EF9">
        <w:t xml:space="preserve"> Em adição ao aporte especificado no </w:t>
      </w:r>
      <w:r w:rsidRPr="00EE4EF9">
        <w:rPr>
          <w:i/>
        </w:rPr>
        <w:t>caput</w:t>
      </w:r>
      <w:r w:rsidR="00B2375D" w:rsidRPr="00EE4EF9">
        <w:rPr>
          <w:i/>
        </w:rPr>
        <w:t xml:space="preserve"> </w:t>
      </w:r>
      <w:r w:rsidR="00B2375D" w:rsidRPr="00EE4EF9">
        <w:t>deste artigo</w:t>
      </w:r>
      <w:r w:rsidRPr="00EE4EF9">
        <w:t xml:space="preserve">, as concessionárias de geração de energia elétrica localizadas nas bacias do Rio São Francisco, cujos contratos de concessão sejam afetados por esta Lei, deverão disponibilizar energia elétrica em um montante anual de 85 </w:t>
      </w:r>
      <w:proofErr w:type="spellStart"/>
      <w:r w:rsidRPr="00EE4EF9">
        <w:t>MWmed</w:t>
      </w:r>
      <w:proofErr w:type="spellEnd"/>
      <w:r w:rsidR="008120C2" w:rsidRPr="00EE4EF9">
        <w:t xml:space="preserve"> (oitenta e cinco megawatts médios)</w:t>
      </w:r>
      <w:r w:rsidRPr="00EE4EF9">
        <w:t>, pelo prazo de 20 (vinte) anos, a partir da data de publicação desta Lei, pelo preço de R$ 80,00/MWh (oitenta reais por megawatt-hora), a ser corrigido pelo IPCA, ou por outro índice que vier a substituí-lo, por meio de contrato específico diretamente ao Operador Federal das instalações do PISF.</w:t>
      </w:r>
    </w:p>
    <w:p w14:paraId="71D8631F" w14:textId="7E7ED48D" w:rsidR="00984F7F" w:rsidRPr="00EE4EF9" w:rsidRDefault="00984F7F" w:rsidP="00984F7F">
      <w:pPr>
        <w:pStyle w:val="texto1"/>
      </w:pPr>
      <w:r w:rsidRPr="00EE4EF9">
        <w:t>§ 7</w:t>
      </w:r>
      <w:r w:rsidR="00660E4F" w:rsidRPr="00EE4EF9">
        <w:t>º</w:t>
      </w:r>
      <w:r w:rsidRPr="00EE4EF9">
        <w:t xml:space="preserve"> O montante anual previsto no § 6</w:t>
      </w:r>
      <w:r w:rsidR="007353BE" w:rsidRPr="00EE4EF9">
        <w:t>º</w:t>
      </w:r>
      <w:r w:rsidRPr="00EE4EF9">
        <w:t xml:space="preserve"> </w:t>
      </w:r>
      <w:r w:rsidR="00B2375D" w:rsidRPr="00EE4EF9">
        <w:t xml:space="preserve">deste artigo </w:t>
      </w:r>
      <w:r w:rsidRPr="00EE4EF9">
        <w:t>poderá ser modulado ao longo dos mes</w:t>
      </w:r>
      <w:r w:rsidR="008120C2" w:rsidRPr="00EE4EF9">
        <w:t xml:space="preserve">es de cada ano, para atender </w:t>
      </w:r>
      <w:r w:rsidR="00660E4F" w:rsidRPr="00EE4EF9">
        <w:t>à</w:t>
      </w:r>
      <w:r w:rsidRPr="00EE4EF9">
        <w:t xml:space="preserve"> otimização da operação do uso da água pelas operadoras estaduais das bacias receptoras abastecidas pelo PISF.</w:t>
      </w:r>
    </w:p>
    <w:p w14:paraId="3E40F669" w14:textId="1594FEDF" w:rsidR="007353BE" w:rsidRPr="00EE4EF9" w:rsidRDefault="00984F7F" w:rsidP="00984F7F">
      <w:pPr>
        <w:pStyle w:val="texto1"/>
      </w:pPr>
      <w:r w:rsidRPr="00EE4EF9">
        <w:t>§ 8</w:t>
      </w:r>
      <w:r w:rsidR="00660E4F" w:rsidRPr="00EE4EF9">
        <w:t>º</w:t>
      </w:r>
      <w:r w:rsidRPr="00EE4EF9">
        <w:t xml:space="preserve"> A Agência Nacional de Águas </w:t>
      </w:r>
      <w:r w:rsidR="005D1B6D">
        <w:t xml:space="preserve">e Saneamento Básico </w:t>
      </w:r>
      <w:r w:rsidR="00B2375D" w:rsidRPr="00EE4EF9">
        <w:t>(</w:t>
      </w:r>
      <w:r w:rsidRPr="00EE4EF9">
        <w:t>ANA</w:t>
      </w:r>
      <w:r w:rsidR="00B2375D" w:rsidRPr="00EE4EF9">
        <w:t>)</w:t>
      </w:r>
      <w:r w:rsidRPr="00EE4EF9">
        <w:t xml:space="preserve"> deverá fiscalizar a execução dos projetos referentes ao disposto nas alíneas </w:t>
      </w:r>
      <w:r w:rsidRPr="00EE4EF9">
        <w:rPr>
          <w:i/>
        </w:rPr>
        <w:t>a</w:t>
      </w:r>
      <w:r w:rsidR="00B2375D" w:rsidRPr="00EE4EF9">
        <w:t xml:space="preserve"> e </w:t>
      </w:r>
      <w:r w:rsidR="00B2375D" w:rsidRPr="00EE4EF9">
        <w:rPr>
          <w:i/>
        </w:rPr>
        <w:t>c</w:t>
      </w:r>
      <w:r w:rsidRPr="00EE4EF9">
        <w:t xml:space="preserve"> do inciso V do </w:t>
      </w:r>
      <w:r w:rsidRPr="00EE4EF9">
        <w:rPr>
          <w:i/>
        </w:rPr>
        <w:t>caput</w:t>
      </w:r>
      <w:r w:rsidRPr="00EE4EF9">
        <w:t xml:space="preserve"> do art. 3º</w:t>
      </w:r>
      <w:r w:rsidR="00B2375D" w:rsidRPr="00EE4EF9">
        <w:t xml:space="preserve"> </w:t>
      </w:r>
      <w:r w:rsidR="00B2375D" w:rsidRPr="00EE4EF9">
        <w:lastRenderedPageBreak/>
        <w:t>desta Lei</w:t>
      </w:r>
      <w:r w:rsidR="008120C2" w:rsidRPr="00EE4EF9">
        <w:t xml:space="preserve"> e</w:t>
      </w:r>
      <w:r w:rsidRPr="00EE4EF9">
        <w:t xml:space="preserve"> aplicar penalidades administrativas em caso de descumprimentos de normas cabíveis.</w:t>
      </w:r>
    </w:p>
    <w:p w14:paraId="375011D7" w14:textId="26E394F4" w:rsidR="00AD4686" w:rsidRDefault="00155AB0" w:rsidP="00155AB0">
      <w:pPr>
        <w:pStyle w:val="texto1"/>
      </w:pPr>
      <w:r w:rsidRPr="00EE4EF9">
        <w:t xml:space="preserve">Art. 7º Constituirá obrigação da concessionária signatária do Contrato de Concessão nº 007/2004-Aneel-Eletronorte, observado o disposto no </w:t>
      </w:r>
      <w:r w:rsidRPr="00EE4EF9">
        <w:rPr>
          <w:i/>
        </w:rPr>
        <w:t>caput</w:t>
      </w:r>
      <w:r w:rsidRPr="00EE4EF9">
        <w:t xml:space="preserve"> do art. 1º desta Lei, para o cumprimento da medida de que trata a alínea </w:t>
      </w:r>
      <w:r w:rsidRPr="00EE4EF9">
        <w:rPr>
          <w:i/>
        </w:rPr>
        <w:t>b</w:t>
      </w:r>
      <w:r w:rsidRPr="00EE4EF9">
        <w:t xml:space="preserve"> do inciso V do </w:t>
      </w:r>
      <w:r w:rsidRPr="00EE4EF9">
        <w:rPr>
          <w:i/>
        </w:rPr>
        <w:t>caput</w:t>
      </w:r>
      <w:r w:rsidRPr="00EE4EF9">
        <w:t xml:space="preserve"> do art. 3º desta Lei</w:t>
      </w:r>
      <w:r w:rsidR="00517F90">
        <w:t>,</w:t>
      </w:r>
      <w:r w:rsidR="00AD4686" w:rsidRPr="00EE4EF9">
        <w:t xml:space="preserve"> </w:t>
      </w:r>
      <w:r w:rsidRPr="00EE4EF9">
        <w:t>o aporte de R$ 295.000.000,00 (duzentos e noventa e cinco milhões de reais) anuais, pelo prazo de 10 (dez) anos, atualizados pelo IPCA, divulgado pelo IBGE, ou por outro índice que vier a substituí-lo, a partir do mês de assinatura do novo contrato de concessão</w:t>
      </w:r>
      <w:r w:rsidR="00AD4686">
        <w:t>, para aplicação no programa de redução estrutural de custos de geração de energia na Amazônia Legal e, no mínimo</w:t>
      </w:r>
      <w:r w:rsidR="00517F90">
        <w:t>,</w:t>
      </w:r>
      <w:r w:rsidR="00AD4686">
        <w:t xml:space="preserve"> 20% (vinte por cento) em ações para garantir a navegabilidade do Rio Madeira e 10% (dez por cento) em ações para garantir a navegabilidade do Rio Tocantins</w:t>
      </w:r>
      <w:r w:rsidR="00517F90">
        <w:t>.</w:t>
      </w:r>
    </w:p>
    <w:p w14:paraId="33924B01" w14:textId="02E3CAB3" w:rsidR="00155AB0" w:rsidRPr="00EE4EF9" w:rsidRDefault="00155AB0" w:rsidP="00155AB0">
      <w:pPr>
        <w:pStyle w:val="texto1"/>
      </w:pPr>
      <w:r w:rsidRPr="00EE4EF9">
        <w:t xml:space="preserve">§ 1º A forma de aplicação do valor a que se refere o </w:t>
      </w:r>
      <w:r w:rsidRPr="00EE4EF9">
        <w:rPr>
          <w:i/>
        </w:rPr>
        <w:t xml:space="preserve">caput </w:t>
      </w:r>
      <w:r w:rsidRPr="00EE4EF9">
        <w:t xml:space="preserve">deste artigo e os projetos que irão compor o programa de redução estrutural de custos de geração de energia na Amazônia Legal e de navegabilidade do </w:t>
      </w:r>
      <w:r w:rsidR="00BE41D9" w:rsidRPr="00EE4EF9">
        <w:t>R</w:t>
      </w:r>
      <w:r w:rsidRPr="00EE4EF9">
        <w:t xml:space="preserve">io Madeira </w:t>
      </w:r>
      <w:r w:rsidR="00AD4686">
        <w:t xml:space="preserve">e do Rio Tocantins </w:t>
      </w:r>
      <w:r w:rsidRPr="00EE4EF9">
        <w:t xml:space="preserve">que receberão o aporte de recursos para o cumprimento da medida de que trata a alínea </w:t>
      </w:r>
      <w:r w:rsidRPr="00EE4EF9">
        <w:rPr>
          <w:i/>
        </w:rPr>
        <w:t>b</w:t>
      </w:r>
      <w:r w:rsidRPr="00EE4EF9">
        <w:t xml:space="preserve"> do inciso V do </w:t>
      </w:r>
      <w:r w:rsidRPr="00EE4EF9">
        <w:rPr>
          <w:i/>
        </w:rPr>
        <w:t>caput</w:t>
      </w:r>
      <w:r w:rsidRPr="00EE4EF9">
        <w:t xml:space="preserve"> do art. 3º desta Lei serão estabelecidos por comitê gestor, presidido por representante indicado pelo Ministro de Estado de Minas e Energia, a ser instituído em regulamento do Poder Executivo federal, considerados, para a geração de energia na Amazônia Legal</w:t>
      </w:r>
      <w:r w:rsidRPr="00EE4EF9">
        <w:rPr>
          <w:b/>
        </w:rPr>
        <w:t>,</w:t>
      </w:r>
      <w:r w:rsidRPr="00EE4EF9">
        <w:t xml:space="preserve"> para o desenvolvimento de projetos de energia renovável ou a partir de combustível renovável e para as interligações de localidades isoladas e remotas.</w:t>
      </w:r>
    </w:p>
    <w:p w14:paraId="0E543C22" w14:textId="77777777" w:rsidR="00155AB0" w:rsidRPr="00EE4EF9" w:rsidRDefault="00155AB0" w:rsidP="00155AB0">
      <w:pPr>
        <w:pStyle w:val="texto1"/>
      </w:pPr>
      <w:r w:rsidRPr="00EE4EF9">
        <w:lastRenderedPageBreak/>
        <w:t xml:space="preserve">§ 2º A Eletrobras fica obrigada a aportar anualmente a totalidade do valor a que se refere o </w:t>
      </w:r>
      <w:r w:rsidRPr="00EE4EF9">
        <w:rPr>
          <w:i/>
        </w:rPr>
        <w:t>caput</w:t>
      </w:r>
      <w:r w:rsidRPr="00EE4EF9">
        <w:t xml:space="preserve"> deste artigo em conta específica em instituição financeira autorizada a funcionar pelo Banco Central do Brasil.</w:t>
      </w:r>
    </w:p>
    <w:p w14:paraId="5093A4DD" w14:textId="77777777" w:rsidR="00155AB0" w:rsidRPr="00EE4EF9" w:rsidRDefault="00155AB0" w:rsidP="00155AB0">
      <w:pPr>
        <w:pStyle w:val="texto1"/>
      </w:pPr>
      <w:r w:rsidRPr="00EE4EF9">
        <w:t>§ 3º A conta de que trata o § 2º deste artigo não integrará o patrimônio da Eletrobras para nenhum fim.</w:t>
      </w:r>
    </w:p>
    <w:p w14:paraId="4B289B2F" w14:textId="77777777" w:rsidR="00155AB0" w:rsidRPr="00EE4EF9" w:rsidRDefault="00155AB0" w:rsidP="00155AB0">
      <w:pPr>
        <w:pStyle w:val="texto1"/>
      </w:pPr>
      <w:r w:rsidRPr="00EE4EF9">
        <w:t xml:space="preserve">§ 4º As obrigações de aporte do valor a que se refere o </w:t>
      </w:r>
      <w:r w:rsidRPr="00EE4EF9">
        <w:rPr>
          <w:i/>
        </w:rPr>
        <w:t>caput</w:t>
      </w:r>
      <w:r w:rsidRPr="00EE4EF9">
        <w:t xml:space="preserve"> deste artigo e da efetiva implementação dos projetos estabelecidos pelo comitê gestor constarão do novo contrato de concessão de que trata o </w:t>
      </w:r>
      <w:r w:rsidRPr="00EE4EF9">
        <w:rPr>
          <w:i/>
        </w:rPr>
        <w:t>caput</w:t>
      </w:r>
      <w:r w:rsidRPr="00EE4EF9">
        <w:t xml:space="preserve"> deste artigo e estarão sujeitas à regulação e à fiscalização pela Aneel, nos termos da Lei nº 9.427, de 26 de dezembro de 1996.</w:t>
      </w:r>
    </w:p>
    <w:p w14:paraId="6FD63F4D" w14:textId="77ECA6AA" w:rsidR="00155AB0" w:rsidRPr="00EE4EF9" w:rsidRDefault="00155AB0" w:rsidP="00155AB0">
      <w:pPr>
        <w:pStyle w:val="texto1"/>
      </w:pPr>
      <w:r w:rsidRPr="00EE4EF9">
        <w:t xml:space="preserve">§ 5º </w:t>
      </w:r>
      <w:r w:rsidR="00275548" w:rsidRPr="00275548">
        <w:t xml:space="preserve">Ao final de 15 </w:t>
      </w:r>
      <w:r w:rsidR="00704D6B">
        <w:t xml:space="preserve">(quinze) </w:t>
      </w:r>
      <w:r w:rsidR="00275548" w:rsidRPr="00275548">
        <w:t>anos, contados a partir do mês de assinatura dos novos contratos de concessão, os recursos da conta de que trata o § 2º deste artigo não comprometidos com projetos contratados ou aprovados pelo comitê gestor serão revertidos</w:t>
      </w:r>
      <w:r w:rsidR="00275548">
        <w:t xml:space="preserve"> </w:t>
      </w:r>
      <w:r w:rsidRPr="00EE4EF9">
        <w:t>em favor da CDE, de que trata o art. 13 da Lei nº 10.438, de 26 de abril de 2002, sem prejuízo das penalidades administrativas aplicadas pela Aneel.</w:t>
      </w:r>
    </w:p>
    <w:p w14:paraId="09475607" w14:textId="65B61C38" w:rsidR="00155AB0" w:rsidRPr="00EE4EF9" w:rsidRDefault="00155AB0" w:rsidP="00155AB0">
      <w:pPr>
        <w:pStyle w:val="texto1"/>
      </w:pPr>
      <w:r w:rsidRPr="00EE4EF9">
        <w:t>Art. 8º Constituirá obrigação das concessionárias de geração de energia elétrica localizadas na área de influência dos reservatórios das usinas hidrelétricas de Furnas</w:t>
      </w:r>
      <w:r w:rsidR="00137DD3" w:rsidRPr="00EE4EF9">
        <w:t>,</w:t>
      </w:r>
      <w:r w:rsidRPr="00EE4EF9">
        <w:t xml:space="preserve"> cujos contratos de concessão são afetados por esta Lei, para o cumprimento da medida de que trata a alínea </w:t>
      </w:r>
      <w:r w:rsidRPr="00EE4EF9">
        <w:rPr>
          <w:i/>
        </w:rPr>
        <w:t>c</w:t>
      </w:r>
      <w:r w:rsidRPr="00EE4EF9">
        <w:t xml:space="preserve"> do inciso V do </w:t>
      </w:r>
      <w:r w:rsidRPr="00EE4EF9">
        <w:rPr>
          <w:i/>
        </w:rPr>
        <w:t>caput</w:t>
      </w:r>
      <w:r w:rsidRPr="00EE4EF9">
        <w:t xml:space="preserve"> do art. 3º desta Lei, o aporte de R$ 230.000.000,00 (duzentos e trinta milhões de reais) anuais, pelo prazo de 10 (dez) anos, atualizados pelo IPCA, divulgado pelo IBGE, ou por outro índice que vier a substituí-lo, a partir do mês de assinatura dos novos contratos de concessão.</w:t>
      </w:r>
    </w:p>
    <w:p w14:paraId="10BBF122" w14:textId="6395A49B" w:rsidR="00155AB0" w:rsidRPr="00EE4EF9" w:rsidRDefault="00155AB0" w:rsidP="00155AB0">
      <w:pPr>
        <w:pStyle w:val="texto1"/>
      </w:pPr>
      <w:r w:rsidRPr="00EE4EF9">
        <w:lastRenderedPageBreak/>
        <w:t xml:space="preserve">§ 1º A forma de aplicação do valor a que se refere o </w:t>
      </w:r>
      <w:r w:rsidRPr="00EE4EF9">
        <w:rPr>
          <w:i/>
        </w:rPr>
        <w:t>caput</w:t>
      </w:r>
      <w:r w:rsidRPr="00EE4EF9">
        <w:t xml:space="preserve"> deste artigo e os projetos que irão compor o programa de revitalização dos recursos hídricos das bacias hidrográficas na área de influência dos reservatórios das usinas hidrelétricas de Furnas, cujos contratos de concessão sejam afetados por esta Lei, que receberão o aporte de recursos para o cumprimento da medida de que trata a alínea </w:t>
      </w:r>
      <w:r w:rsidRPr="00EE4EF9">
        <w:rPr>
          <w:i/>
        </w:rPr>
        <w:t>c</w:t>
      </w:r>
      <w:r w:rsidRPr="00EE4EF9">
        <w:t xml:space="preserve"> do inciso V do </w:t>
      </w:r>
      <w:r w:rsidRPr="00EE4EF9">
        <w:rPr>
          <w:i/>
        </w:rPr>
        <w:t>caput</w:t>
      </w:r>
      <w:r w:rsidRPr="00EE4EF9">
        <w:t xml:space="preserve"> do art. 3º desta Lei serão estabelecidos por comitê gestor, presidido por representante indicado pelo Ministro de Estado do Desenvolvimento Regional, a ser instituído em regulamento do Poder Executivo federal, com foco em ações que gerem recarga das vazões afluentes e ampliem a flexibilidade operativa dos reservatórios, sem prejudicar o uso prioritário e o uso múltiplo dos recursos hídricos.</w:t>
      </w:r>
    </w:p>
    <w:p w14:paraId="151E6DBC" w14:textId="77777777" w:rsidR="00155AB0" w:rsidRPr="00EE4EF9" w:rsidRDefault="00155AB0" w:rsidP="00155AB0">
      <w:pPr>
        <w:pStyle w:val="texto1"/>
      </w:pPr>
      <w:r w:rsidRPr="00EE4EF9">
        <w:t xml:space="preserve">§ 2º A Eletrobras fica obrigada a aportar anualmente a totalidade do valor a que se refere o </w:t>
      </w:r>
      <w:r w:rsidRPr="00EE4EF9">
        <w:rPr>
          <w:i/>
        </w:rPr>
        <w:t>caput</w:t>
      </w:r>
      <w:r w:rsidRPr="00EE4EF9">
        <w:t xml:space="preserve"> deste artigo em conta específica em instituição financeira autorizada a funcionar pelo Banco Central do Brasil.</w:t>
      </w:r>
    </w:p>
    <w:p w14:paraId="4B648A9B" w14:textId="77777777" w:rsidR="00155AB0" w:rsidRPr="00EE4EF9" w:rsidRDefault="00155AB0" w:rsidP="00155AB0">
      <w:pPr>
        <w:pStyle w:val="texto1"/>
      </w:pPr>
      <w:r w:rsidRPr="00EE4EF9">
        <w:t>§ 3º A conta de que trata o § 2º deste artigo não integrará o patrimônio da Eletrobras para nenhum fim.</w:t>
      </w:r>
    </w:p>
    <w:p w14:paraId="6B2636D2" w14:textId="77777777" w:rsidR="00155AB0" w:rsidRPr="00EE4EF9" w:rsidRDefault="00155AB0" w:rsidP="00155AB0">
      <w:pPr>
        <w:pStyle w:val="texto1"/>
      </w:pPr>
      <w:r w:rsidRPr="00EE4EF9">
        <w:t xml:space="preserve">§ 4º As obrigações do aporte do valor a que se refere o </w:t>
      </w:r>
      <w:r w:rsidRPr="00EE4EF9">
        <w:rPr>
          <w:i/>
        </w:rPr>
        <w:t>caput</w:t>
      </w:r>
      <w:r w:rsidRPr="00EE4EF9">
        <w:t xml:space="preserve"> deste artigo e da efetiva implementação dos projetos estabelecidos por comitê gestor constarão dos contratos de concessão das usinas hidrelétricas de Furnas afetados por esta Lei e estarão sujeitas à regulação e à fiscalização pela Aneel, nos termos da Lei nº 9.427, de 26 de dezembro de 1996.</w:t>
      </w:r>
    </w:p>
    <w:p w14:paraId="34120050" w14:textId="3306843C" w:rsidR="00155AB0" w:rsidRPr="00EE4EF9" w:rsidRDefault="00155AB0" w:rsidP="00155AB0">
      <w:pPr>
        <w:pStyle w:val="texto1"/>
      </w:pPr>
      <w:r w:rsidRPr="00EE4EF9">
        <w:t xml:space="preserve">§ 5º </w:t>
      </w:r>
      <w:r w:rsidR="00275548" w:rsidRPr="006C57A5">
        <w:t xml:space="preserve">Ao final de </w:t>
      </w:r>
      <w:r w:rsidR="00D37D02">
        <w:t xml:space="preserve">15 </w:t>
      </w:r>
      <w:r w:rsidR="00517F90">
        <w:t xml:space="preserve">(quinze) </w:t>
      </w:r>
      <w:r w:rsidR="00275548" w:rsidRPr="006C57A5">
        <w:t xml:space="preserve">anos, contados a partir do mês de assinatura dos novos contratos de concessão, os recursos da conta de que trata o § 2º deste artigo não </w:t>
      </w:r>
      <w:r w:rsidR="00275548" w:rsidRPr="006C57A5">
        <w:lastRenderedPageBreak/>
        <w:t xml:space="preserve">comprometidos com projetos contratados ou aprovados pelo comitê gestor serão revertidos </w:t>
      </w:r>
      <w:r w:rsidRPr="00EE4EF9">
        <w:t>em favor da CDE, de que trata o art. 13 da Lei nº 10.438, de 26 de abril de 2002, sem prejuízo das penalidades administrativas aplicadas pela Aneel.</w:t>
      </w:r>
    </w:p>
    <w:p w14:paraId="4B09571F" w14:textId="6B1E22A8" w:rsidR="009D12A2" w:rsidRDefault="009D12A2" w:rsidP="00155AB0">
      <w:pPr>
        <w:pStyle w:val="texto1"/>
      </w:pPr>
      <w:r w:rsidRPr="009D12A2">
        <w:t xml:space="preserve">§ 6º O programa de revitalização de que trata o § 1º </w:t>
      </w:r>
      <w:r w:rsidR="00517F90">
        <w:t xml:space="preserve">deste artigo </w:t>
      </w:r>
      <w:r w:rsidRPr="009D12A2">
        <w:t xml:space="preserve">deve contemplar a execução das obras de derrocamento do canal de navegação a jusante da UHE de Nova </w:t>
      </w:r>
      <w:proofErr w:type="spellStart"/>
      <w:r w:rsidRPr="009D12A2">
        <w:t>Avanhandava</w:t>
      </w:r>
      <w:proofErr w:type="spellEnd"/>
      <w:r w:rsidRPr="009D12A2">
        <w:t>, que deverá ser realizada até o primeiro semestre de 2024.</w:t>
      </w:r>
    </w:p>
    <w:p w14:paraId="31A2D7CD" w14:textId="40602C89" w:rsidR="00155AB0" w:rsidRPr="00EE4EF9" w:rsidRDefault="00155AB0" w:rsidP="00155AB0">
      <w:pPr>
        <w:pStyle w:val="texto1"/>
      </w:pPr>
      <w:r w:rsidRPr="00EE4EF9">
        <w:t xml:space="preserve">Art. 9º Para fins do disposto no inciso I do </w:t>
      </w:r>
      <w:r w:rsidRPr="00EE4EF9">
        <w:rPr>
          <w:i/>
        </w:rPr>
        <w:t>caput</w:t>
      </w:r>
      <w:r w:rsidRPr="00EE4EF9">
        <w:t xml:space="preserve"> do art. 3º desta Lei, a União fica autorizada a criar sociedade de economia mista ou empresa pública, caso não exerça o controle direto das empresas.</w:t>
      </w:r>
    </w:p>
    <w:p w14:paraId="4F3DAC0A" w14:textId="77777777" w:rsidR="00155AB0" w:rsidRPr="00EE4EF9" w:rsidRDefault="00155AB0" w:rsidP="00155AB0">
      <w:pPr>
        <w:pStyle w:val="texto1"/>
      </w:pPr>
      <w:r w:rsidRPr="00EE4EF9">
        <w:t xml:space="preserve">§ 1º A sociedade de economia mista ou a empresa pública a que se refere o </w:t>
      </w:r>
      <w:r w:rsidRPr="00EE4EF9">
        <w:rPr>
          <w:i/>
        </w:rPr>
        <w:t>caput</w:t>
      </w:r>
      <w:r w:rsidRPr="00EE4EF9">
        <w:t xml:space="preserve"> deste artigo terá por finalidade:</w:t>
      </w:r>
    </w:p>
    <w:p w14:paraId="0BFDC9F0" w14:textId="77777777" w:rsidR="00155AB0" w:rsidRPr="00EE4EF9" w:rsidRDefault="00155AB0" w:rsidP="00155AB0">
      <w:pPr>
        <w:pStyle w:val="texto1"/>
      </w:pPr>
      <w:r w:rsidRPr="00EE4EF9">
        <w:t xml:space="preserve">I - </w:t>
      </w:r>
      <w:proofErr w:type="gramStart"/>
      <w:r w:rsidRPr="00EE4EF9">
        <w:t>manter</w:t>
      </w:r>
      <w:proofErr w:type="gramEnd"/>
      <w:r w:rsidRPr="00EE4EF9">
        <w:t xml:space="preserve"> sob o controle da União a operação de usinas nucleares, nos termos do inciso V do </w:t>
      </w:r>
      <w:r w:rsidRPr="00EE4EF9">
        <w:rPr>
          <w:i/>
        </w:rPr>
        <w:t>caput</w:t>
      </w:r>
      <w:r w:rsidRPr="00EE4EF9">
        <w:t xml:space="preserve"> do art. 177 da Constituição Federal;</w:t>
      </w:r>
    </w:p>
    <w:p w14:paraId="2238A88C" w14:textId="2B5D9CD7" w:rsidR="00155AB0" w:rsidRPr="00EE4EF9" w:rsidRDefault="00155AB0" w:rsidP="00155AB0">
      <w:pPr>
        <w:pStyle w:val="texto1"/>
      </w:pPr>
      <w:r w:rsidRPr="00EE4EF9">
        <w:t xml:space="preserve">II - manter a titularidade do capital social e a aquisição dos serviços de eletricidade da Itaipu Binacional por órgão ou por entidade da administração pública federal, para atender ao disposto no Tratado entre a República Federativa do Brasil e a República do Paraguai para o Aproveitamento Hidrelétrico dos Recursos Hídricos do Rio Paraná, Pertencentes em Condomínio aos Dois Países, desde e Inclusive o Salto Grande de Sete Quedas ou Salto de </w:t>
      </w:r>
      <w:r w:rsidR="00331E65" w:rsidRPr="00EE4EF9">
        <w:t>Guairá</w:t>
      </w:r>
      <w:r w:rsidRPr="00EE4EF9">
        <w:t xml:space="preserve"> até a Foz do Rio Iguaçu, promulgado pelo Decreto nº 72.707, de 28 de agosto de 1973;</w:t>
      </w:r>
    </w:p>
    <w:p w14:paraId="72A6CAB6" w14:textId="62D6B4D4" w:rsidR="00155AB0" w:rsidRPr="00EE4EF9" w:rsidRDefault="00155AB0" w:rsidP="00155AB0">
      <w:pPr>
        <w:pStyle w:val="texto1"/>
      </w:pPr>
      <w:r w:rsidRPr="00EE4EF9">
        <w:lastRenderedPageBreak/>
        <w:t>III - gerir contratos de financiamento que utilizem recursos da RGR celebrados até 17 de novembro de 2016 e administrar os bens da União sob administração da Eletrobras previstos no Decreto-Lei nº 1.383, de 26 de dezembro de 1974</w:t>
      </w:r>
      <w:r w:rsidR="009D12A2" w:rsidRPr="006C57A5">
        <w:t xml:space="preserve">, e manter direitos e obrigações relativos ao </w:t>
      </w:r>
      <w:proofErr w:type="spellStart"/>
      <w:r w:rsidR="009D12A2" w:rsidRPr="006C57A5">
        <w:t>Proinfa</w:t>
      </w:r>
      <w:proofErr w:type="spellEnd"/>
      <w:r w:rsidR="009D12A2" w:rsidRPr="006C57A5">
        <w:t xml:space="preserve"> e sua prorrogação</w:t>
      </w:r>
      <w:r w:rsidRPr="00EE4EF9">
        <w:t>;</w:t>
      </w:r>
      <w:r w:rsidR="009D12A2">
        <w:t xml:space="preserve"> e</w:t>
      </w:r>
    </w:p>
    <w:p w14:paraId="03BBAFBE" w14:textId="28CCA116" w:rsidR="00155AB0" w:rsidRPr="00EE4EF9" w:rsidRDefault="00155AB0" w:rsidP="00155AB0">
      <w:pPr>
        <w:pStyle w:val="texto1"/>
      </w:pPr>
      <w:r w:rsidRPr="00EE4EF9">
        <w:t xml:space="preserve">IV - </w:t>
      </w:r>
      <w:proofErr w:type="gramStart"/>
      <w:r w:rsidRPr="00EE4EF9">
        <w:t>administrar</w:t>
      </w:r>
      <w:proofErr w:type="gramEnd"/>
      <w:r w:rsidRPr="00EE4EF9">
        <w:t xml:space="preserve"> a </w:t>
      </w:r>
      <w:proofErr w:type="spellStart"/>
      <w:r w:rsidRPr="00EE4EF9">
        <w:t>conta-corrente</w:t>
      </w:r>
      <w:proofErr w:type="spellEnd"/>
      <w:r w:rsidRPr="00EE4EF9">
        <w:t xml:space="preserve"> denominada </w:t>
      </w:r>
      <w:r w:rsidR="001F0E47">
        <w:t>Programa Nacional de Conservação de Energia Elétrica (</w:t>
      </w:r>
      <w:proofErr w:type="spellStart"/>
      <w:r w:rsidRPr="00EE4EF9">
        <w:t>Procel</w:t>
      </w:r>
      <w:proofErr w:type="spellEnd"/>
      <w:r w:rsidR="001F0E47">
        <w:t>)</w:t>
      </w:r>
      <w:r w:rsidRPr="00EE4EF9">
        <w:t>, de que trata a Lei nº 9.991, de 24 de julho de 2000</w:t>
      </w:r>
      <w:r w:rsidR="009D12A2">
        <w:t>.</w:t>
      </w:r>
    </w:p>
    <w:p w14:paraId="23DEF22D" w14:textId="77777777" w:rsidR="00155AB0" w:rsidRPr="00EE4EF9" w:rsidRDefault="00155AB0" w:rsidP="00155AB0">
      <w:pPr>
        <w:pStyle w:val="texto1"/>
      </w:pPr>
      <w:r w:rsidRPr="00EE4EF9">
        <w:t xml:space="preserve">§ 2º A Eletronuclear fica autorizada a incluir nas suas finalidades aquelas estabelecidas no § 1º deste artigo, na hipótese de a União não criar a empresa pública ou a sociedade de economia mista de que trata o </w:t>
      </w:r>
      <w:r w:rsidRPr="00EE4EF9">
        <w:rPr>
          <w:i/>
        </w:rPr>
        <w:t>caput</w:t>
      </w:r>
      <w:r w:rsidRPr="00EE4EF9">
        <w:t xml:space="preserve"> deste artigo.</w:t>
      </w:r>
    </w:p>
    <w:p w14:paraId="3AFD6D0F" w14:textId="77777777" w:rsidR="00155AB0" w:rsidRPr="00EE4EF9" w:rsidRDefault="00155AB0" w:rsidP="00155AB0">
      <w:pPr>
        <w:pStyle w:val="texto1"/>
        <w:rPr>
          <w:b/>
        </w:rPr>
      </w:pPr>
      <w:r w:rsidRPr="00EE4EF9">
        <w:t xml:space="preserve">§ 3º A sociedade de economia mista ou a empresa pública de que trata o </w:t>
      </w:r>
      <w:r w:rsidRPr="00EE4EF9">
        <w:rPr>
          <w:i/>
        </w:rPr>
        <w:t>caput</w:t>
      </w:r>
      <w:r w:rsidRPr="00EE4EF9">
        <w:t xml:space="preserve"> deste artigo fica autorizada a se associar ao </w:t>
      </w:r>
      <w:proofErr w:type="spellStart"/>
      <w:r w:rsidRPr="00EE4EF9">
        <w:t>Cepel</w:t>
      </w:r>
      <w:proofErr w:type="spellEnd"/>
      <w:r w:rsidRPr="00EE4EF9">
        <w:t>.</w:t>
      </w:r>
    </w:p>
    <w:p w14:paraId="274DA195" w14:textId="77777777" w:rsidR="00155AB0" w:rsidRPr="00EE4EF9" w:rsidRDefault="00155AB0" w:rsidP="00155AB0">
      <w:pPr>
        <w:pStyle w:val="texto1"/>
      </w:pPr>
      <w:r w:rsidRPr="00EE4EF9">
        <w:t>Art. 10. Atendidas as condições estabelecidas no art. 3º desta Lei, fica vedado à União subscrever novas ações da Eletrobras na sua desestatização, direta ou indiretamente, por meio de empresa por ela controlada.</w:t>
      </w:r>
    </w:p>
    <w:p w14:paraId="683C8F64" w14:textId="77777777" w:rsidR="00155AB0" w:rsidRPr="00EE4EF9" w:rsidRDefault="00155AB0" w:rsidP="00155AB0">
      <w:pPr>
        <w:pStyle w:val="texto1"/>
      </w:pPr>
      <w:r w:rsidRPr="00EE4EF9">
        <w:t xml:space="preserve">Art. 11. Para fins do disposto no inciso III do § 1º do art. 9º desta Lei, a sociedade de economia mista ou a empresa pública de que trata o </w:t>
      </w:r>
      <w:r w:rsidRPr="00EE4EF9">
        <w:rPr>
          <w:i/>
        </w:rPr>
        <w:t>caput</w:t>
      </w:r>
      <w:r w:rsidRPr="00EE4EF9">
        <w:t xml:space="preserve"> do art. 9º desta Lei reembolsará à RGR, no prazo de 5 (cinco) dias, contado da data de pagamento estabelecida em cada contrato de financiamento, os recursos referentes à:</w:t>
      </w:r>
    </w:p>
    <w:p w14:paraId="7655ED5B" w14:textId="77777777" w:rsidR="00155AB0" w:rsidRPr="00EE4EF9" w:rsidRDefault="00155AB0" w:rsidP="00155AB0">
      <w:pPr>
        <w:pStyle w:val="texto1"/>
      </w:pPr>
      <w:r w:rsidRPr="00EE4EF9">
        <w:t xml:space="preserve">I - </w:t>
      </w:r>
      <w:proofErr w:type="gramStart"/>
      <w:r w:rsidRPr="00EE4EF9">
        <w:t>amortização</w:t>
      </w:r>
      <w:proofErr w:type="gramEnd"/>
      <w:r w:rsidRPr="00EE4EF9">
        <w:t>;</w:t>
      </w:r>
    </w:p>
    <w:p w14:paraId="597FA9D4" w14:textId="77777777" w:rsidR="00155AB0" w:rsidRPr="00EE4EF9" w:rsidRDefault="00155AB0" w:rsidP="00155AB0">
      <w:pPr>
        <w:pStyle w:val="texto1"/>
      </w:pPr>
      <w:r w:rsidRPr="00EE4EF9">
        <w:t xml:space="preserve">II - </w:t>
      </w:r>
      <w:proofErr w:type="gramStart"/>
      <w:r w:rsidRPr="00EE4EF9">
        <w:t>taxa</w:t>
      </w:r>
      <w:proofErr w:type="gramEnd"/>
      <w:r w:rsidRPr="00EE4EF9">
        <w:t xml:space="preserve"> de juros contratual; e</w:t>
      </w:r>
    </w:p>
    <w:p w14:paraId="11A307E7" w14:textId="77777777" w:rsidR="00155AB0" w:rsidRPr="00EE4EF9" w:rsidRDefault="00155AB0" w:rsidP="00155AB0">
      <w:pPr>
        <w:pStyle w:val="texto1"/>
      </w:pPr>
      <w:r w:rsidRPr="00EE4EF9">
        <w:t>III - taxa de reserva de crédito.</w:t>
      </w:r>
    </w:p>
    <w:p w14:paraId="3672F33F" w14:textId="77777777" w:rsidR="00155AB0" w:rsidRPr="00EE4EF9" w:rsidRDefault="00155AB0" w:rsidP="00155AB0">
      <w:pPr>
        <w:pStyle w:val="texto1"/>
      </w:pPr>
      <w:r w:rsidRPr="00EE4EF9">
        <w:lastRenderedPageBreak/>
        <w:t xml:space="preserve">§ 1º Durante a vigência dos contratos de financiamento de que trata o </w:t>
      </w:r>
      <w:r w:rsidRPr="00EE4EF9">
        <w:rPr>
          <w:i/>
        </w:rPr>
        <w:t>caput</w:t>
      </w:r>
      <w:r w:rsidRPr="00EE4EF9">
        <w:t xml:space="preserve"> deste artigo, a sociedade de economia mista ou a empresa pública responsável por sua gestão fará jus à taxa de administração contratual.</w:t>
      </w:r>
    </w:p>
    <w:p w14:paraId="72EA98EB" w14:textId="77777777" w:rsidR="00155AB0" w:rsidRPr="00EE4EF9" w:rsidRDefault="00155AB0" w:rsidP="00155AB0">
      <w:pPr>
        <w:pStyle w:val="texto1"/>
      </w:pPr>
      <w:r w:rsidRPr="00EE4EF9">
        <w:t xml:space="preserve">§ 2º Na hipótese de eventual inadimplemento contratual por parte do agente devedor, o reembolso à RGR deverá ocorrer após o pagamento efetivo pelo agente devedor à sociedade de economia mista ou à empresa pública gestora dos contratos de financiamento de que trata o </w:t>
      </w:r>
      <w:r w:rsidRPr="00EE4EF9">
        <w:rPr>
          <w:i/>
        </w:rPr>
        <w:t>caput</w:t>
      </w:r>
      <w:r w:rsidRPr="00EE4EF9">
        <w:t xml:space="preserve"> deste artigo, e o valor será acrescido dos juros e da multa, recolhidos conforme previsão contratual, devidos até a data do pagamento.</w:t>
      </w:r>
    </w:p>
    <w:p w14:paraId="2CF951D4" w14:textId="77777777" w:rsidR="00155AB0" w:rsidRPr="00EE4EF9" w:rsidRDefault="00155AB0" w:rsidP="00155AB0">
      <w:pPr>
        <w:pStyle w:val="texto1"/>
      </w:pPr>
      <w:r w:rsidRPr="00EE4EF9">
        <w:t xml:space="preserve">§ 3º Na hipótese de não ser efetuado o reembolso das parcelas no prazo estabelecido, a sociedade de economia mista ou a empresa pública gestora dos contratos de financiamento de que trata o </w:t>
      </w:r>
      <w:r w:rsidRPr="00EE4EF9">
        <w:rPr>
          <w:i/>
        </w:rPr>
        <w:t>caput</w:t>
      </w:r>
      <w:r w:rsidRPr="00EE4EF9">
        <w:t xml:space="preserve"> deste artigo restituirá à RGR os valores devidos, acrescidos dos juros e da multa previstos em contrato, observado o disposto no § 2º deste artigo.</w:t>
      </w:r>
    </w:p>
    <w:p w14:paraId="73C4FF90" w14:textId="77777777" w:rsidR="00155AB0" w:rsidRPr="00EE4EF9" w:rsidRDefault="00155AB0" w:rsidP="00155AB0">
      <w:pPr>
        <w:pStyle w:val="texto1"/>
      </w:pPr>
      <w:r w:rsidRPr="00EE4EF9">
        <w:t xml:space="preserve">§ 4º Eventuais responsabilidades e obrigações relativas à gestão da RGR originárias de fatos anteriores à data de entrada em vigor desta Lei não serão assumidas pela sociedade de economia mista ou pela empresa pública gestora dos contratos de financiamento de que trata o </w:t>
      </w:r>
      <w:r w:rsidRPr="00EE4EF9">
        <w:rPr>
          <w:i/>
        </w:rPr>
        <w:t>caput</w:t>
      </w:r>
      <w:r w:rsidRPr="00EE4EF9">
        <w:t xml:space="preserve"> deste artigo.</w:t>
      </w:r>
    </w:p>
    <w:p w14:paraId="678D3770" w14:textId="77777777" w:rsidR="00155AB0" w:rsidRPr="00EE4EF9" w:rsidRDefault="00155AB0" w:rsidP="00155AB0">
      <w:pPr>
        <w:pStyle w:val="texto1"/>
      </w:pPr>
      <w:r w:rsidRPr="00EE4EF9">
        <w:t xml:space="preserve">§ 5º A sociedade de economia mista ou a empresa pública gestora dos contratos de financiamento de que trata o </w:t>
      </w:r>
      <w:r w:rsidRPr="00EE4EF9">
        <w:rPr>
          <w:i/>
        </w:rPr>
        <w:t>caput</w:t>
      </w:r>
      <w:r w:rsidRPr="00EE4EF9">
        <w:t xml:space="preserve"> deste artigo não será responsável pela recomposição de dívida ou pelos eventuais valores de que trata o art. 21-A da Lei nº 12.783, de 11 de janeiro de 2013.</w:t>
      </w:r>
    </w:p>
    <w:p w14:paraId="2F94B4E8" w14:textId="77777777" w:rsidR="00155AB0" w:rsidRPr="00EE4EF9" w:rsidRDefault="00155AB0" w:rsidP="00155AB0">
      <w:pPr>
        <w:pStyle w:val="texto1"/>
      </w:pPr>
      <w:r w:rsidRPr="00EE4EF9">
        <w:lastRenderedPageBreak/>
        <w:t xml:space="preserve">§ 6º A sociedade de economia mista ou a empresa pública gestora dos contratos de financiamento de que trata o </w:t>
      </w:r>
      <w:r w:rsidRPr="00EE4EF9">
        <w:rPr>
          <w:i/>
        </w:rPr>
        <w:t>caput</w:t>
      </w:r>
      <w:r w:rsidRPr="00EE4EF9">
        <w:t xml:space="preserve"> deste artigo não será responsável, em qualquer hipótese, pelo risco de crédito relativo aos empréstimos que usem recursos da RGR.</w:t>
      </w:r>
    </w:p>
    <w:p w14:paraId="76ECED5D" w14:textId="77777777" w:rsidR="00155AB0" w:rsidRPr="00EE4EF9" w:rsidRDefault="00155AB0" w:rsidP="00155AB0">
      <w:pPr>
        <w:pStyle w:val="texto1"/>
      </w:pPr>
    </w:p>
    <w:p w14:paraId="7A5AF4C1" w14:textId="77777777" w:rsidR="00155AB0" w:rsidRPr="00EE4EF9" w:rsidRDefault="00155AB0" w:rsidP="00155AB0">
      <w:pPr>
        <w:pStyle w:val="texto1"/>
        <w:spacing w:line="240" w:lineRule="auto"/>
        <w:ind w:firstLine="0"/>
        <w:jc w:val="center"/>
      </w:pPr>
      <w:r w:rsidRPr="00EE4EF9">
        <w:t>CAPÍTULO III</w:t>
      </w:r>
    </w:p>
    <w:p w14:paraId="0E6C8694" w14:textId="77777777" w:rsidR="00155AB0" w:rsidRPr="00EE4EF9" w:rsidRDefault="00155AB0" w:rsidP="00155AB0">
      <w:pPr>
        <w:pStyle w:val="texto1"/>
        <w:spacing w:line="240" w:lineRule="auto"/>
        <w:ind w:firstLine="0"/>
        <w:jc w:val="center"/>
      </w:pPr>
      <w:r w:rsidRPr="00EE4EF9">
        <w:t>DISPOSIÇÕES FINAIS</w:t>
      </w:r>
    </w:p>
    <w:p w14:paraId="747395FB" w14:textId="77777777" w:rsidR="00155AB0" w:rsidRPr="00EE4EF9" w:rsidRDefault="00155AB0" w:rsidP="00155AB0">
      <w:pPr>
        <w:pStyle w:val="texto1"/>
      </w:pPr>
    </w:p>
    <w:p w14:paraId="114DC38F" w14:textId="6E9DA6C8" w:rsidR="00155AB0" w:rsidRPr="00EE4EF9" w:rsidRDefault="00155AB0" w:rsidP="00155AB0">
      <w:pPr>
        <w:pStyle w:val="texto1"/>
      </w:pPr>
      <w:r w:rsidRPr="00EE4EF9">
        <w:t xml:space="preserve">Art. 12. Ficam mantidas as garantias concedidas pela União à Eletrobras e às suas subsidiárias e à sociedade de economia mista ou à empresa pública de que trata o </w:t>
      </w:r>
      <w:r w:rsidRPr="00EE4EF9">
        <w:rPr>
          <w:i/>
        </w:rPr>
        <w:t>caput</w:t>
      </w:r>
      <w:r w:rsidRPr="00EE4EF9">
        <w:t xml:space="preserve"> do art. 9º desta Lei</w:t>
      </w:r>
      <w:r w:rsidR="003A2D73" w:rsidRPr="006C57A5">
        <w:t xml:space="preserve">, ficando a Eletrobras e </w:t>
      </w:r>
      <w:r w:rsidR="0018432F">
        <w:t xml:space="preserve">as </w:t>
      </w:r>
      <w:r w:rsidR="003A2D73" w:rsidRPr="006C57A5">
        <w:t>suas subsidiárias obrigadas a manter a garantia oferecida a terceiros,</w:t>
      </w:r>
      <w:r w:rsidRPr="00EE4EF9">
        <w:t xml:space="preserve"> em contratos firmados anteriormente à desestatização de que trata esta Lei.</w:t>
      </w:r>
    </w:p>
    <w:p w14:paraId="6F5404B6" w14:textId="77777777" w:rsidR="00155AB0" w:rsidRPr="00EE4EF9" w:rsidRDefault="00155AB0" w:rsidP="00155AB0">
      <w:pPr>
        <w:pStyle w:val="texto1"/>
      </w:pPr>
      <w:r w:rsidRPr="00EE4EF9">
        <w:t>Art. 13. O art. 4º da Lei nº 5.899, de 5 de julho de 1973, passa a vigorar com a seguinte redação:</w:t>
      </w:r>
    </w:p>
    <w:p w14:paraId="0545AA10" w14:textId="10027DAB" w:rsidR="00155AB0" w:rsidRPr="00EE4EF9" w:rsidRDefault="00155AB0" w:rsidP="00155AB0">
      <w:pPr>
        <w:pStyle w:val="texto2"/>
      </w:pPr>
      <w:r w:rsidRPr="00EE4EF9">
        <w:t>“Art. 4º Fica a União autorizada a designar órgão ou entidade da administração pública federal para a aquisição da totalidade dos serviços de eletricidade da Itaipu</w:t>
      </w:r>
      <w:r w:rsidR="005D1B6D">
        <w:t xml:space="preserve"> Binacional</w:t>
      </w:r>
      <w:r w:rsidRPr="00EE4EF9">
        <w:t xml:space="preserve">, do </w:t>
      </w:r>
      <w:proofErr w:type="spellStart"/>
      <w:r w:rsidRPr="00EE4EF9">
        <w:t>Proinfa</w:t>
      </w:r>
      <w:proofErr w:type="spellEnd"/>
      <w:r w:rsidRPr="00EE4EF9">
        <w:t xml:space="preserve"> e sua prorrogação.</w:t>
      </w:r>
    </w:p>
    <w:p w14:paraId="5C99E9AC" w14:textId="77777777" w:rsidR="00155AB0" w:rsidRPr="00EE4EF9" w:rsidRDefault="00155AB0" w:rsidP="00155AB0">
      <w:pPr>
        <w:pStyle w:val="texto2"/>
      </w:pPr>
      <w:r w:rsidRPr="00EE4EF9">
        <w:t xml:space="preserve">Parágrafo único. O órgão ou a entidade da administração pública federal de que trata o </w:t>
      </w:r>
      <w:r w:rsidRPr="00EE4EF9">
        <w:rPr>
          <w:i/>
        </w:rPr>
        <w:t xml:space="preserve">caput </w:t>
      </w:r>
      <w:r w:rsidRPr="00EE4EF9">
        <w:t>deste artigo será o agente comercializador de energia e ficará encarregado de realizar a comercialização da totalidade dos serviços de eletricidade, nos termos da regulação da Agência Nacional de Energia Elétrica (Aneel</w:t>
      </w:r>
      <w:proofErr w:type="gramStart"/>
      <w:r w:rsidRPr="00EE4EF9">
        <w:t>).”</w:t>
      </w:r>
      <w:proofErr w:type="gramEnd"/>
      <w:r w:rsidRPr="00EE4EF9">
        <w:t>(NR)</w:t>
      </w:r>
    </w:p>
    <w:p w14:paraId="17A65EBA" w14:textId="77777777" w:rsidR="00155AB0" w:rsidRPr="00EE4EF9" w:rsidRDefault="00155AB0" w:rsidP="00155AB0">
      <w:pPr>
        <w:pStyle w:val="texto1"/>
      </w:pPr>
      <w:r w:rsidRPr="00EE4EF9">
        <w:lastRenderedPageBreak/>
        <w:t xml:space="preserve">Art. 14. Os </w:t>
      </w:r>
      <w:proofErr w:type="spellStart"/>
      <w:r w:rsidRPr="00EE4EF9">
        <w:t>arts</w:t>
      </w:r>
      <w:proofErr w:type="spellEnd"/>
      <w:r w:rsidRPr="00EE4EF9">
        <w:t>. 4º e 5º-A da Lei nº 9.991, de 24 de julho de 2000, passam a vigorar com as seguintes alterações:</w:t>
      </w:r>
    </w:p>
    <w:p w14:paraId="648CC6FB" w14:textId="77777777" w:rsidR="00155AB0" w:rsidRPr="00EE4EF9" w:rsidRDefault="00155AB0" w:rsidP="00155AB0">
      <w:pPr>
        <w:pStyle w:val="texto2"/>
      </w:pPr>
      <w:r w:rsidRPr="00EE4EF9">
        <w:t>“Art. 4º ...............................</w:t>
      </w:r>
    </w:p>
    <w:p w14:paraId="07BA7AFB" w14:textId="77777777" w:rsidR="00155AB0" w:rsidRPr="00EE4EF9" w:rsidRDefault="00155AB0" w:rsidP="00155AB0">
      <w:pPr>
        <w:pStyle w:val="texto2"/>
        <w:ind w:firstLine="0"/>
      </w:pPr>
      <w:r w:rsidRPr="00EE4EF9">
        <w:t>...................................................</w:t>
      </w:r>
    </w:p>
    <w:p w14:paraId="180CA2F6" w14:textId="77777777" w:rsidR="00155AB0" w:rsidRPr="00EE4EF9" w:rsidRDefault="00155AB0" w:rsidP="00155AB0">
      <w:pPr>
        <w:pStyle w:val="texto2"/>
      </w:pPr>
      <w:r w:rsidRPr="00EE4EF9">
        <w:t xml:space="preserve">§ 5º As empresas que atuam nos segmentos de geração, de transmissão e de distribuição de energia elétrica, no atendimento de sua obrigação regulatória de aplicação em pesquisa e desenvolvimento, poderão destinar, alternativamente a investimentos em projetos nos termos do inciso II do </w:t>
      </w:r>
      <w:r w:rsidRPr="00EE4EF9">
        <w:rPr>
          <w:i/>
        </w:rPr>
        <w:t xml:space="preserve">caput </w:t>
      </w:r>
      <w:r w:rsidRPr="00EE4EF9">
        <w:t xml:space="preserve">deste artigo, percentual de sua opção dos recursos de que trata o referido inciso, na forma de aporte para suporte e desenvolvimento de instituições de pesquisas e tecnologia vinculadas ao setor elétrico, assim reconhecidas pela Aneel, não se aplicando nesta hipótese o disposto no inciso II do </w:t>
      </w:r>
      <w:r w:rsidRPr="00EE4EF9">
        <w:rPr>
          <w:i/>
        </w:rPr>
        <w:t xml:space="preserve">caput </w:t>
      </w:r>
      <w:r w:rsidRPr="00EE4EF9">
        <w:t>do art. 5º desta Lei.”(NR)</w:t>
      </w:r>
    </w:p>
    <w:p w14:paraId="37D47E8D" w14:textId="77777777" w:rsidR="00155AB0" w:rsidRPr="00EE4EF9" w:rsidRDefault="00155AB0" w:rsidP="00155AB0">
      <w:pPr>
        <w:pStyle w:val="texto2"/>
      </w:pPr>
      <w:r w:rsidRPr="00EE4EF9">
        <w:t>“Art. 5º-A .............................</w:t>
      </w:r>
    </w:p>
    <w:p w14:paraId="6E07B020" w14:textId="77777777" w:rsidR="00155AB0" w:rsidRPr="00EE4EF9" w:rsidRDefault="00155AB0" w:rsidP="00155AB0">
      <w:pPr>
        <w:pStyle w:val="texto2"/>
        <w:ind w:firstLine="0"/>
      </w:pPr>
      <w:r w:rsidRPr="00EE4EF9">
        <w:t>...................................................</w:t>
      </w:r>
    </w:p>
    <w:p w14:paraId="37FCB1B6" w14:textId="660ABE8B" w:rsidR="00155AB0" w:rsidRPr="00EE4EF9" w:rsidRDefault="00155AB0" w:rsidP="00155AB0">
      <w:pPr>
        <w:pStyle w:val="texto2"/>
      </w:pPr>
      <w:r w:rsidRPr="00EE4EF9">
        <w:t xml:space="preserve">§ 6º Os recursos previstos na alínea </w:t>
      </w:r>
      <w:r w:rsidRPr="00EE4EF9">
        <w:rPr>
          <w:i/>
        </w:rPr>
        <w:t>b</w:t>
      </w:r>
      <w:r w:rsidRPr="00EE4EF9">
        <w:t xml:space="preserve"> do inciso I do </w:t>
      </w:r>
      <w:r w:rsidRPr="00EE4EF9">
        <w:rPr>
          <w:i/>
        </w:rPr>
        <w:t>caput</w:t>
      </w:r>
      <w:r w:rsidRPr="00EE4EF9">
        <w:t xml:space="preserve"> do art. 5º desta Lei serão depositados pelas concessionárias e permissionárias de serviços públicos de distribuição de energia elétrica na </w:t>
      </w:r>
      <w:proofErr w:type="spellStart"/>
      <w:r w:rsidRPr="00EE4EF9">
        <w:t>conta</w:t>
      </w:r>
      <w:r w:rsidR="00082715" w:rsidRPr="00EE4EF9">
        <w:t>-corrente</w:t>
      </w:r>
      <w:proofErr w:type="spellEnd"/>
      <w:r w:rsidR="00082715" w:rsidRPr="00EE4EF9">
        <w:t xml:space="preserve"> denominada</w:t>
      </w:r>
      <w:r w:rsidRPr="00EE4EF9">
        <w:t xml:space="preserve"> </w:t>
      </w:r>
      <w:proofErr w:type="spellStart"/>
      <w:r w:rsidRPr="00EE4EF9">
        <w:t>Procel</w:t>
      </w:r>
      <w:proofErr w:type="spellEnd"/>
      <w:r w:rsidRPr="00EE4EF9">
        <w:t xml:space="preserve">, a ser administrada pela sociedade de economia mista ou pela empresa pública </w:t>
      </w:r>
      <w:r w:rsidR="008D3207" w:rsidRPr="00EE4EF9">
        <w:t>originada</w:t>
      </w:r>
      <w:r w:rsidRPr="00EE4EF9">
        <w:t xml:space="preserve"> da reestruturação de que trata o </w:t>
      </w:r>
      <w:r w:rsidRPr="00EE4EF9">
        <w:rPr>
          <w:i/>
        </w:rPr>
        <w:t>caput</w:t>
      </w:r>
      <w:r w:rsidRPr="00EE4EF9">
        <w:t xml:space="preserve"> do art. 9º da lei resultante da conversão da Medida Provisória nº 1.031, de 23 de fevereiro de 2021, e fiscalizada pela Aneel, </w:t>
      </w:r>
      <w:r w:rsidRPr="00EE4EF9">
        <w:lastRenderedPageBreak/>
        <w:t>conforme regulamentado em ato do Poder Executivo federal.”(NR)</w:t>
      </w:r>
    </w:p>
    <w:p w14:paraId="743A7725" w14:textId="77777777" w:rsidR="00155AB0" w:rsidRPr="00EE4EF9" w:rsidRDefault="00155AB0" w:rsidP="00155AB0">
      <w:pPr>
        <w:pStyle w:val="texto1"/>
      </w:pPr>
      <w:r w:rsidRPr="00EE4EF9">
        <w:t>Art. 15. O art. 13 da Lei nº 10.438, de 26 de abril de 2002, passa a vigorar com as seguintes alterações:</w:t>
      </w:r>
    </w:p>
    <w:p w14:paraId="01F9B317" w14:textId="77777777" w:rsidR="00155AB0" w:rsidRPr="00EE4EF9" w:rsidRDefault="00155AB0" w:rsidP="00155AB0">
      <w:pPr>
        <w:pStyle w:val="texto2"/>
      </w:pPr>
      <w:r w:rsidRPr="00EE4EF9">
        <w:t>“Art. 13 ................................</w:t>
      </w:r>
    </w:p>
    <w:p w14:paraId="63583B84" w14:textId="77777777" w:rsidR="00155AB0" w:rsidRPr="00EE4EF9" w:rsidRDefault="00155AB0" w:rsidP="00155AB0">
      <w:pPr>
        <w:pStyle w:val="texto2"/>
        <w:ind w:firstLine="0"/>
      </w:pPr>
      <w:r w:rsidRPr="00EE4EF9">
        <w:t>...................................................</w:t>
      </w:r>
    </w:p>
    <w:p w14:paraId="4AF01FB4" w14:textId="1C2F293F" w:rsidR="00155AB0" w:rsidRPr="00EE4EF9" w:rsidRDefault="00155AB0" w:rsidP="00155AB0">
      <w:pPr>
        <w:pStyle w:val="texto2"/>
      </w:pPr>
      <w:r w:rsidRPr="00EE4EF9">
        <w:t xml:space="preserve">XV - </w:t>
      </w:r>
      <w:proofErr w:type="gramStart"/>
      <w:r w:rsidRPr="00EE4EF9">
        <w:t>prover</w:t>
      </w:r>
      <w:proofErr w:type="gramEnd"/>
      <w:r w:rsidRPr="00EE4EF9">
        <w:t xml:space="preserve"> recursos para fins de modicidade tarifária no Ambiente de Contratação Regulada (ACR) por meio de créditos em favor das concessionárias e permissionárias de distribuição de energia elétrica</w:t>
      </w:r>
      <w:r w:rsidR="003B6195">
        <w:t>;</w:t>
      </w:r>
    </w:p>
    <w:p w14:paraId="10449FBC" w14:textId="13A0D59A" w:rsidR="003B6195" w:rsidRDefault="003B6195" w:rsidP="00155AB0">
      <w:pPr>
        <w:pStyle w:val="texto2"/>
      </w:pPr>
      <w:r w:rsidRPr="003B6195">
        <w:t xml:space="preserve">XVI – </w:t>
      </w:r>
      <w:r w:rsidR="00695953">
        <w:t xml:space="preserve">promover </w:t>
      </w:r>
      <w:r w:rsidRPr="003B6195">
        <w:t>incentivo ao agrupamento de outorgas de que trata o art. 4º-E da Lei nº 9.074, de 7 de julho de 1995.</w:t>
      </w:r>
    </w:p>
    <w:p w14:paraId="78FD2AAF" w14:textId="33B0A0E7" w:rsidR="00155AB0" w:rsidRPr="00EE4EF9" w:rsidRDefault="00155AB0" w:rsidP="00155AB0">
      <w:pPr>
        <w:pStyle w:val="texto2"/>
      </w:pPr>
      <w:r w:rsidRPr="00EE4EF9">
        <w:t>§ 1º ....................................</w:t>
      </w:r>
    </w:p>
    <w:p w14:paraId="235B63CD" w14:textId="77777777" w:rsidR="00155AB0" w:rsidRPr="00EE4EF9" w:rsidRDefault="00155AB0" w:rsidP="00155AB0">
      <w:pPr>
        <w:pStyle w:val="texto2"/>
        <w:ind w:firstLine="0"/>
      </w:pPr>
      <w:r w:rsidRPr="00EE4EF9">
        <w:t>...................................................</w:t>
      </w:r>
    </w:p>
    <w:p w14:paraId="04107C6E" w14:textId="77777777" w:rsidR="00155AB0" w:rsidRPr="00EE4EF9" w:rsidRDefault="00155AB0" w:rsidP="00155AB0">
      <w:pPr>
        <w:pStyle w:val="texto2"/>
        <w:tabs>
          <w:tab w:val="left" w:pos="1985"/>
        </w:tabs>
      </w:pPr>
      <w:r w:rsidRPr="00EE4EF9">
        <w:t xml:space="preserve">V - </w:t>
      </w:r>
      <w:proofErr w:type="gramStart"/>
      <w:r w:rsidRPr="00EE4EF9">
        <w:t>das</w:t>
      </w:r>
      <w:proofErr w:type="gramEnd"/>
      <w:r w:rsidRPr="00EE4EF9">
        <w:t xml:space="preserve"> quotas anuais pagas por concessionárias de geração de energia elétrica cuja obrigação esteja prevista nos respectivos contratos de concessão de que trata a lei resultante da conversão da Medida Provisória nº 1.031, de 23 de fevereiro de 2021;</w:t>
      </w:r>
    </w:p>
    <w:p w14:paraId="28906519" w14:textId="33F188D7" w:rsidR="003A2D73" w:rsidRDefault="00155AB0" w:rsidP="003A2D73">
      <w:pPr>
        <w:pStyle w:val="texto2"/>
      </w:pPr>
      <w:r w:rsidRPr="00EE4EF9">
        <w:t xml:space="preserve">VI - </w:t>
      </w:r>
      <w:proofErr w:type="gramStart"/>
      <w:r w:rsidRPr="00EE4EF9">
        <w:t>dos</w:t>
      </w:r>
      <w:proofErr w:type="gramEnd"/>
      <w:r w:rsidRPr="00EE4EF9">
        <w:t xml:space="preserve"> resultados financeiros da empresa pública ou da sociedade de economia mista </w:t>
      </w:r>
      <w:r w:rsidR="007C41E7" w:rsidRPr="00EE4EF9">
        <w:t>originada</w:t>
      </w:r>
      <w:r w:rsidRPr="00EE4EF9">
        <w:t xml:space="preserve"> da reestruturação societária prevista no inciso I do </w:t>
      </w:r>
      <w:r w:rsidRPr="00EE4EF9">
        <w:rPr>
          <w:i/>
        </w:rPr>
        <w:t>caput</w:t>
      </w:r>
      <w:r w:rsidRPr="00EE4EF9">
        <w:t xml:space="preserve"> do art. 3º da lei resultante da conversão da Medida Provisória nº 1.031, de 23 de fevereiro de 2021, ressalvadas as prioridades definidas em Lei.</w:t>
      </w:r>
    </w:p>
    <w:p w14:paraId="6095C271" w14:textId="77777777" w:rsidR="0018432F" w:rsidRPr="00A7236B" w:rsidRDefault="0018432F" w:rsidP="00E34600">
      <w:pPr>
        <w:pStyle w:val="texto1"/>
      </w:pPr>
      <w:r w:rsidRPr="00A7236B">
        <w:t>...................................................</w:t>
      </w:r>
    </w:p>
    <w:p w14:paraId="2791477E" w14:textId="48C11C79" w:rsidR="00155AB0" w:rsidRPr="00EE4EF9" w:rsidRDefault="003A2D73" w:rsidP="00601640">
      <w:pPr>
        <w:pStyle w:val="texto2"/>
      </w:pPr>
      <w:r w:rsidRPr="005758EE">
        <w:lastRenderedPageBreak/>
        <w:t>§</w:t>
      </w:r>
      <w:r w:rsidR="0018432F" w:rsidRPr="005758EE">
        <w:t xml:space="preserve"> 15</w:t>
      </w:r>
      <w:r w:rsidRPr="005758EE">
        <w:t>. Os</w:t>
      </w:r>
      <w:r w:rsidRPr="003A2D73">
        <w:t xml:space="preserve"> recursos de que trata o inciso V do § 1º </w:t>
      </w:r>
      <w:r w:rsidR="0018432F">
        <w:t xml:space="preserve">deste artigo </w:t>
      </w:r>
      <w:r w:rsidRPr="003A2D73">
        <w:t xml:space="preserve">somente poderão ser destinados à finalidade especificada no inciso XV </w:t>
      </w:r>
      <w:r w:rsidR="0018432F">
        <w:t xml:space="preserve">do </w:t>
      </w:r>
      <w:r w:rsidR="0018432F" w:rsidRPr="0018432F">
        <w:rPr>
          <w:i/>
        </w:rPr>
        <w:t>caput</w:t>
      </w:r>
      <w:r w:rsidR="0018432F">
        <w:t xml:space="preserve"> </w:t>
      </w:r>
      <w:r w:rsidRPr="003A2D73">
        <w:t>deste artigo, na forma do § 2</w:t>
      </w:r>
      <w:r w:rsidR="0018432F">
        <w:t>º</w:t>
      </w:r>
      <w:r w:rsidRPr="003A2D73">
        <w:t xml:space="preserve"> do art. 4º da lei resultante da conversão da Medida Provisória nº 1.0</w:t>
      </w:r>
      <w:r>
        <w:t xml:space="preserve">31, de 23 de fevereiro de </w:t>
      </w:r>
      <w:proofErr w:type="gramStart"/>
      <w:r>
        <w:t>2021</w:t>
      </w:r>
      <w:r w:rsidR="00155AB0" w:rsidRPr="00EE4EF9">
        <w:t>.”</w:t>
      </w:r>
      <w:proofErr w:type="gramEnd"/>
      <w:r w:rsidR="00155AB0" w:rsidRPr="00EE4EF9">
        <w:t>(NR)</w:t>
      </w:r>
    </w:p>
    <w:p w14:paraId="0B70874A" w14:textId="77777777" w:rsidR="00155AB0" w:rsidRPr="00EE4EF9" w:rsidRDefault="00155AB0" w:rsidP="00155AB0">
      <w:pPr>
        <w:pStyle w:val="texto1"/>
      </w:pPr>
      <w:r w:rsidRPr="00EE4EF9">
        <w:t xml:space="preserve">Art. 16. Os </w:t>
      </w:r>
      <w:proofErr w:type="spellStart"/>
      <w:r w:rsidRPr="00EE4EF9">
        <w:t>arts</w:t>
      </w:r>
      <w:proofErr w:type="spellEnd"/>
      <w:r w:rsidRPr="00EE4EF9">
        <w:t>. 2º e 2º-B da Lei nº 10.848, de 15 de março de 2004, passam a vigorar com as seguintes alterações:</w:t>
      </w:r>
    </w:p>
    <w:p w14:paraId="7702E58A" w14:textId="77777777" w:rsidR="00155AB0" w:rsidRPr="00EE4EF9" w:rsidRDefault="00155AB0" w:rsidP="00155AB0">
      <w:pPr>
        <w:pStyle w:val="texto2"/>
      </w:pPr>
      <w:r w:rsidRPr="00EE4EF9">
        <w:t>“Art. 2º ................................</w:t>
      </w:r>
    </w:p>
    <w:p w14:paraId="452CE029" w14:textId="77777777" w:rsidR="00155AB0" w:rsidRPr="00EE4EF9" w:rsidRDefault="00155AB0" w:rsidP="00155AB0">
      <w:pPr>
        <w:pStyle w:val="texto2"/>
        <w:ind w:firstLine="0"/>
      </w:pPr>
      <w:r w:rsidRPr="00EE4EF9">
        <w:t>...................................................</w:t>
      </w:r>
    </w:p>
    <w:p w14:paraId="65A056A4" w14:textId="77777777" w:rsidR="00155AB0" w:rsidRPr="00EE4EF9" w:rsidRDefault="00155AB0" w:rsidP="00155AB0">
      <w:pPr>
        <w:pStyle w:val="texto2"/>
      </w:pPr>
      <w:r w:rsidRPr="00EE4EF9">
        <w:t>§ 8º ....................................</w:t>
      </w:r>
    </w:p>
    <w:p w14:paraId="5328B1EF" w14:textId="77777777" w:rsidR="00155AB0" w:rsidRPr="00EE4EF9" w:rsidRDefault="00155AB0" w:rsidP="00155AB0">
      <w:pPr>
        <w:pStyle w:val="texto2"/>
        <w:ind w:firstLine="0"/>
      </w:pPr>
      <w:r w:rsidRPr="00EE4EF9">
        <w:t>...................................................</w:t>
      </w:r>
    </w:p>
    <w:p w14:paraId="5B3F0E4A" w14:textId="77777777" w:rsidR="00155AB0" w:rsidRPr="00EE4EF9" w:rsidRDefault="00155AB0" w:rsidP="00155AB0">
      <w:pPr>
        <w:pStyle w:val="texto2"/>
      </w:pPr>
      <w:r w:rsidRPr="00EE4EF9">
        <w:t>II - ....................................</w:t>
      </w:r>
    </w:p>
    <w:p w14:paraId="501472ED" w14:textId="065AA4B0" w:rsidR="00331E65" w:rsidRPr="00EE4EF9" w:rsidRDefault="00155AB0" w:rsidP="00155AB0">
      <w:pPr>
        <w:pStyle w:val="texto2"/>
      </w:pPr>
      <w:r w:rsidRPr="00EE4EF9">
        <w:t xml:space="preserve">a) geração </w:t>
      </w:r>
      <w:r w:rsidR="00E43CF2" w:rsidRPr="00EE4EF9">
        <w:t>oriunda</w:t>
      </w:r>
      <w:r w:rsidRPr="00EE4EF9">
        <w:t xml:space="preserve"> de empreendimentos concessionários, permissionários, autorizados e aqueles de que trata o art. 8º da Lei nº 9.074, de 7 de julho de 1995, conectados no sistema elétrico da distribuidora compradora, observados, nos termos definidos em regulamento, as condições técnicas, as formas de contratação e os limites de repasse às tarifas</w:t>
      </w:r>
      <w:r w:rsidR="00331E65" w:rsidRPr="00EE4EF9">
        <w:t>;</w:t>
      </w:r>
    </w:p>
    <w:p w14:paraId="528D2545" w14:textId="77777777" w:rsidR="00331E65" w:rsidRPr="00360185" w:rsidRDefault="00331E65" w:rsidP="00A00932">
      <w:pPr>
        <w:pStyle w:val="texto1"/>
      </w:pPr>
      <w:r w:rsidRPr="00360185">
        <w:t>..............................................</w:t>
      </w:r>
      <w:proofErr w:type="gramStart"/>
      <w:r w:rsidRPr="00360185">
        <w:t>”(</w:t>
      </w:r>
      <w:proofErr w:type="gramEnd"/>
      <w:r w:rsidRPr="00360185">
        <w:t>NR)</w:t>
      </w:r>
    </w:p>
    <w:p w14:paraId="0E1E0C8F" w14:textId="77777777" w:rsidR="00D37D02" w:rsidRPr="00360185" w:rsidRDefault="00D37D02" w:rsidP="00D37D02">
      <w:pPr>
        <w:pStyle w:val="texto2"/>
      </w:pPr>
      <w:r w:rsidRPr="00360185">
        <w:t xml:space="preserve">“Art. 2º-B Na contratação da geração prevista na alínea </w:t>
      </w:r>
      <w:r w:rsidRPr="00360185">
        <w:rPr>
          <w:i/>
        </w:rPr>
        <w:t>a</w:t>
      </w:r>
      <w:r w:rsidRPr="00360185">
        <w:t xml:space="preserve"> do inciso II do § 8º do art. 2º desta Lei, para fins de repasse de custo devem ser observados os Valores Anuais de Referência Específicos (VRES) definidos pelo Ministério de Minas e Energia e a regulação da Aneel, não podendo a concessionária ou permissionária de distribuição </w:t>
      </w:r>
      <w:r w:rsidRPr="00360185">
        <w:lastRenderedPageBreak/>
        <w:t>contratar nessa modalidade mais que 10% (dez por cento) da sua necessidade de expansão anual.</w:t>
      </w:r>
    </w:p>
    <w:p w14:paraId="005FF7EE" w14:textId="77777777" w:rsidR="00155AB0" w:rsidRPr="00EE4EF9" w:rsidRDefault="00155AB0" w:rsidP="00155AB0">
      <w:pPr>
        <w:pStyle w:val="texto2"/>
      </w:pPr>
      <w:r w:rsidRPr="00EE4EF9">
        <w:t>§ 1º O VRES será calculado pela Empresa de Pesquisa Energética (EPE), considerados as condições técnicas, os preços de mercado e as características de cada fonte de geração, e será aprovado pelo Ministério de Minas e Energia.</w:t>
      </w:r>
    </w:p>
    <w:p w14:paraId="7CB70321" w14:textId="77777777" w:rsidR="00155AB0" w:rsidRPr="00EE4EF9" w:rsidRDefault="00155AB0" w:rsidP="00155AB0">
      <w:pPr>
        <w:pStyle w:val="texto2"/>
      </w:pPr>
      <w:r w:rsidRPr="00EE4EF9">
        <w:t>§ 2º O VRES será definido para cada fonte de geração, entre as quais as seguintes:</w:t>
      </w:r>
    </w:p>
    <w:p w14:paraId="1400067F" w14:textId="77777777" w:rsidR="00155AB0" w:rsidRPr="00EE4EF9" w:rsidRDefault="00155AB0" w:rsidP="00155AB0">
      <w:pPr>
        <w:pStyle w:val="texto2"/>
      </w:pPr>
      <w:r w:rsidRPr="00EE4EF9">
        <w:t xml:space="preserve">I - </w:t>
      </w:r>
      <w:proofErr w:type="gramStart"/>
      <w:r w:rsidRPr="00EE4EF9">
        <w:t>biogás</w:t>
      </w:r>
      <w:proofErr w:type="gramEnd"/>
      <w:r w:rsidRPr="00EE4EF9">
        <w:t>;</w:t>
      </w:r>
    </w:p>
    <w:p w14:paraId="60060196" w14:textId="77777777" w:rsidR="00155AB0" w:rsidRPr="00EE4EF9" w:rsidRDefault="00155AB0" w:rsidP="00155AB0">
      <w:pPr>
        <w:pStyle w:val="texto2"/>
      </w:pPr>
      <w:r w:rsidRPr="00EE4EF9">
        <w:t xml:space="preserve">II - </w:t>
      </w:r>
      <w:proofErr w:type="gramStart"/>
      <w:r w:rsidRPr="00EE4EF9">
        <w:t>biomassa</w:t>
      </w:r>
      <w:proofErr w:type="gramEnd"/>
      <w:r w:rsidRPr="00EE4EF9">
        <w:t xml:space="preserve"> dedicada;</w:t>
      </w:r>
    </w:p>
    <w:p w14:paraId="6177D452" w14:textId="77777777" w:rsidR="00155AB0" w:rsidRPr="00EE4EF9" w:rsidRDefault="00155AB0" w:rsidP="00155AB0">
      <w:pPr>
        <w:pStyle w:val="texto2"/>
      </w:pPr>
      <w:r w:rsidRPr="00EE4EF9">
        <w:t>III - biomassa residual;</w:t>
      </w:r>
    </w:p>
    <w:p w14:paraId="4D193F28" w14:textId="77777777" w:rsidR="00155AB0" w:rsidRPr="00EE4EF9" w:rsidRDefault="00155AB0" w:rsidP="00155AB0">
      <w:pPr>
        <w:pStyle w:val="texto2"/>
      </w:pPr>
      <w:r w:rsidRPr="00EE4EF9">
        <w:t xml:space="preserve">IV - </w:t>
      </w:r>
      <w:proofErr w:type="gramStart"/>
      <w:r w:rsidRPr="00EE4EF9">
        <w:t>cogeração</w:t>
      </w:r>
      <w:proofErr w:type="gramEnd"/>
      <w:r w:rsidRPr="00EE4EF9">
        <w:t xml:space="preserve"> a gás natural;</w:t>
      </w:r>
    </w:p>
    <w:p w14:paraId="5C98B48D" w14:textId="77777777" w:rsidR="00155AB0" w:rsidRPr="00EE4EF9" w:rsidRDefault="00155AB0" w:rsidP="00155AB0">
      <w:pPr>
        <w:pStyle w:val="texto2"/>
      </w:pPr>
      <w:r w:rsidRPr="00EE4EF9">
        <w:t xml:space="preserve">V - </w:t>
      </w:r>
      <w:proofErr w:type="gramStart"/>
      <w:r w:rsidRPr="00EE4EF9">
        <w:t>eólica</w:t>
      </w:r>
      <w:proofErr w:type="gramEnd"/>
      <w:r w:rsidRPr="00EE4EF9">
        <w:t>;</w:t>
      </w:r>
    </w:p>
    <w:p w14:paraId="695368F3" w14:textId="77777777" w:rsidR="00155AB0" w:rsidRPr="00EE4EF9" w:rsidRDefault="00155AB0" w:rsidP="00155AB0">
      <w:pPr>
        <w:pStyle w:val="texto2"/>
      </w:pPr>
      <w:r w:rsidRPr="00EE4EF9">
        <w:t xml:space="preserve">VI - </w:t>
      </w:r>
      <w:proofErr w:type="gramStart"/>
      <w:r w:rsidRPr="00EE4EF9">
        <w:t>pequenas</w:t>
      </w:r>
      <w:proofErr w:type="gramEnd"/>
      <w:r w:rsidRPr="00EE4EF9">
        <w:t xml:space="preserve"> centrais hidrelétricas e centrais geradoras hidrelétricas;</w:t>
      </w:r>
    </w:p>
    <w:p w14:paraId="3FEE296A" w14:textId="77777777" w:rsidR="00155AB0" w:rsidRPr="00EE4EF9" w:rsidRDefault="00155AB0" w:rsidP="00155AB0">
      <w:pPr>
        <w:pStyle w:val="texto2"/>
      </w:pPr>
      <w:r w:rsidRPr="00EE4EF9">
        <w:t>VII - resíduos sólidos; e</w:t>
      </w:r>
    </w:p>
    <w:p w14:paraId="2EB79A01" w14:textId="77777777" w:rsidR="00155AB0" w:rsidRPr="00EE4EF9" w:rsidRDefault="00155AB0" w:rsidP="00155AB0">
      <w:pPr>
        <w:pStyle w:val="texto2"/>
      </w:pPr>
      <w:r w:rsidRPr="00EE4EF9">
        <w:t>VIII - solar fotovoltaica.</w:t>
      </w:r>
    </w:p>
    <w:p w14:paraId="549BF1AD" w14:textId="77777777" w:rsidR="00155AB0" w:rsidRPr="00EE4EF9" w:rsidRDefault="00155AB0" w:rsidP="00155AB0">
      <w:pPr>
        <w:pStyle w:val="texto2"/>
      </w:pPr>
      <w:r w:rsidRPr="00EE4EF9">
        <w:t xml:space="preserve">§ 3º A Aneel, para fins de repasse dos custos de aquisição de energia elétrica prevista na alínea </w:t>
      </w:r>
      <w:r w:rsidRPr="00EE4EF9">
        <w:rPr>
          <w:i/>
        </w:rPr>
        <w:t>a</w:t>
      </w:r>
      <w:r w:rsidRPr="00EE4EF9">
        <w:t xml:space="preserve"> do inciso II do § 8º do art. 2º desta Lei, estabelecerá regulação específica, considerado o preço resultante da chamada pública.</w:t>
      </w:r>
    </w:p>
    <w:p w14:paraId="7D936777" w14:textId="77777777" w:rsidR="00155AB0" w:rsidRPr="00EE4EF9" w:rsidRDefault="00155AB0" w:rsidP="00155AB0">
      <w:pPr>
        <w:pStyle w:val="texto2"/>
      </w:pPr>
      <w:r w:rsidRPr="00EE4EF9">
        <w:t>§ 4º A contratação da geração pelo agente de distribuição ao qual está conectado o empreendimento deverá ser efetuada por meio de chamada pública, observadas:</w:t>
      </w:r>
    </w:p>
    <w:p w14:paraId="1AF53678" w14:textId="77777777" w:rsidR="00155AB0" w:rsidRPr="00EE4EF9" w:rsidRDefault="00155AB0" w:rsidP="00155AB0">
      <w:pPr>
        <w:pStyle w:val="texto2"/>
      </w:pPr>
      <w:r w:rsidRPr="00EE4EF9">
        <w:lastRenderedPageBreak/>
        <w:t xml:space="preserve">I – </w:t>
      </w:r>
      <w:proofErr w:type="gramStart"/>
      <w:r w:rsidRPr="00EE4EF9">
        <w:t>a</w:t>
      </w:r>
      <w:proofErr w:type="gramEnd"/>
      <w:r w:rsidRPr="00EE4EF9">
        <w:t xml:space="preserve"> competição entre empreendimentos instalados em qualquer local na área de concessão ou permissão da distribuidora;</w:t>
      </w:r>
    </w:p>
    <w:p w14:paraId="4C376559" w14:textId="77777777" w:rsidR="00155AB0" w:rsidRPr="00EE4EF9" w:rsidRDefault="00155AB0" w:rsidP="00155AB0">
      <w:pPr>
        <w:pStyle w:val="texto2"/>
      </w:pPr>
      <w:r w:rsidRPr="00EE4EF9">
        <w:t xml:space="preserve">II – </w:t>
      </w:r>
      <w:proofErr w:type="gramStart"/>
      <w:r w:rsidRPr="00EE4EF9">
        <w:t>a</w:t>
      </w:r>
      <w:proofErr w:type="gramEnd"/>
      <w:r w:rsidRPr="00EE4EF9">
        <w:t xml:space="preserve"> possibilidade de escolha das fontes de geração concorrentes;</w:t>
      </w:r>
    </w:p>
    <w:p w14:paraId="0437D350" w14:textId="77777777" w:rsidR="00155AB0" w:rsidRPr="00EE4EF9" w:rsidRDefault="00155AB0" w:rsidP="00155AB0">
      <w:pPr>
        <w:pStyle w:val="texto2"/>
      </w:pPr>
      <w:r w:rsidRPr="00EE4EF9">
        <w:t>III – a definição do preço-teto do certame em conformidade com o disposto nos §§ 2º e 3º deste artigo; e</w:t>
      </w:r>
    </w:p>
    <w:p w14:paraId="6CB25E94" w14:textId="77777777" w:rsidR="00155AB0" w:rsidRPr="00EE4EF9" w:rsidRDefault="00155AB0" w:rsidP="00155AB0">
      <w:pPr>
        <w:pStyle w:val="texto2"/>
      </w:pPr>
      <w:r w:rsidRPr="00EE4EF9">
        <w:t xml:space="preserve">IV – </w:t>
      </w:r>
      <w:proofErr w:type="gramStart"/>
      <w:r w:rsidRPr="00EE4EF9">
        <w:t>a</w:t>
      </w:r>
      <w:proofErr w:type="gramEnd"/>
      <w:r w:rsidRPr="00EE4EF9">
        <w:t xml:space="preserve"> atualização monetária do contrato com base no Índice Nacional de Preços ao Consumidor Amplo (IPCA) ou em outro índice que vier a substituí-lo.</w:t>
      </w:r>
    </w:p>
    <w:p w14:paraId="11E34EA7" w14:textId="77777777" w:rsidR="00155AB0" w:rsidRPr="00EE4EF9" w:rsidRDefault="00155AB0" w:rsidP="00155AB0">
      <w:pPr>
        <w:pStyle w:val="texto2"/>
      </w:pPr>
      <w:r w:rsidRPr="00EE4EF9">
        <w:t>§ 5º Para fins do disposto no inciso III do § 4º deste artigo, será considerado o VRES vigente no ano de realização da chamada pública.</w:t>
      </w:r>
    </w:p>
    <w:p w14:paraId="584D0BF2" w14:textId="77777777" w:rsidR="00155AB0" w:rsidRPr="00EE4EF9" w:rsidRDefault="00155AB0" w:rsidP="00155AB0">
      <w:pPr>
        <w:pStyle w:val="texto2"/>
      </w:pPr>
      <w:r w:rsidRPr="00EE4EF9">
        <w:t xml:space="preserve">§ 6º O preço resultante da chamada pública será atualizado monetariamente nos termos do inciso IV do § 4º deste artigo, até a data de início de </w:t>
      </w:r>
      <w:proofErr w:type="gramStart"/>
      <w:r w:rsidRPr="00EE4EF9">
        <w:t>suprimento.”</w:t>
      </w:r>
      <w:proofErr w:type="gramEnd"/>
      <w:r w:rsidRPr="00EE4EF9">
        <w:t>(NR)</w:t>
      </w:r>
    </w:p>
    <w:p w14:paraId="1ED0345C" w14:textId="77777777" w:rsidR="00155AB0" w:rsidRPr="00EE4EF9" w:rsidRDefault="00155AB0" w:rsidP="00155AB0">
      <w:pPr>
        <w:pStyle w:val="texto1"/>
      </w:pPr>
      <w:r w:rsidRPr="00EE4EF9">
        <w:t>Art. 17. A Lei nº 13.182, de 3 de novembro de 2015, passará a vigorar acrescida do seguinte art. 14-A:</w:t>
      </w:r>
    </w:p>
    <w:p w14:paraId="3475610C" w14:textId="77777777" w:rsidR="00155AB0" w:rsidRPr="00EE4EF9" w:rsidRDefault="00155AB0" w:rsidP="00155AB0">
      <w:pPr>
        <w:pStyle w:val="texto2"/>
      </w:pPr>
      <w:r w:rsidRPr="00EE4EF9">
        <w:t xml:space="preserve">“Art. 14-A. Os recursos de que tratam os </w:t>
      </w:r>
      <w:proofErr w:type="spellStart"/>
      <w:r w:rsidRPr="00EE4EF9">
        <w:t>arts</w:t>
      </w:r>
      <w:proofErr w:type="spellEnd"/>
      <w:r w:rsidRPr="00EE4EF9">
        <w:t>. 3º e 8º desta Lei não comprometidos com projetos contratados até 23 de fevereiro de 2021 e aqueles relativos a projetos reprovados ou cuja execução não tenha sido comprovada serão destinados à Conta de Desenvolvimento Energético (CDE) em favor da modicidade tarifária, conforme regulamento da Agência Nacional de Energia Elétrica (Aneel).”</w:t>
      </w:r>
    </w:p>
    <w:p w14:paraId="06EBB367" w14:textId="1EE99B07" w:rsidR="005C4FB5" w:rsidRDefault="005C4FB5" w:rsidP="005C4FB5">
      <w:pPr>
        <w:pStyle w:val="texto1"/>
      </w:pPr>
      <w:r>
        <w:lastRenderedPageBreak/>
        <w:t xml:space="preserve">Art. 18. </w:t>
      </w:r>
      <w:r w:rsidR="00601640">
        <w:t>A</w:t>
      </w:r>
      <w:r>
        <w:t xml:space="preserve"> Lei nº 13.203, de 8 de dezembro de 2015, passa a vigorar com a</w:t>
      </w:r>
      <w:r w:rsidR="00601640">
        <w:t>s</w:t>
      </w:r>
      <w:r>
        <w:t xml:space="preserve"> seguinte</w:t>
      </w:r>
      <w:r w:rsidR="00601640">
        <w:t>s alterações</w:t>
      </w:r>
      <w:r>
        <w:t>:</w:t>
      </w:r>
    </w:p>
    <w:p w14:paraId="1B4E3AAE" w14:textId="50A649BD" w:rsidR="005C4FB5" w:rsidRDefault="005C4FB5" w:rsidP="00A00932">
      <w:pPr>
        <w:pStyle w:val="texto2"/>
      </w:pPr>
      <w:r w:rsidRPr="00A00932">
        <w:t>“Art. 2º-A ..............................</w:t>
      </w:r>
    </w:p>
    <w:p w14:paraId="2BBA1608" w14:textId="35BD608F" w:rsidR="00D37D02" w:rsidRPr="00A00932" w:rsidRDefault="00D37D02" w:rsidP="00D37D02">
      <w:pPr>
        <w:pStyle w:val="texto2"/>
        <w:ind w:firstLine="0"/>
      </w:pPr>
      <w:r>
        <w:t>...................................................</w:t>
      </w:r>
    </w:p>
    <w:p w14:paraId="232DEAE5" w14:textId="18BA901A" w:rsidR="005C4FB5" w:rsidRPr="00A00932" w:rsidRDefault="005C4FB5" w:rsidP="00A00932">
      <w:pPr>
        <w:pStyle w:val="texto2"/>
      </w:pPr>
      <w:r w:rsidRPr="00A00932">
        <w:t xml:space="preserve">§ 4º A compensação de que trata o </w:t>
      </w:r>
      <w:r w:rsidRPr="00601640">
        <w:rPr>
          <w:i/>
        </w:rPr>
        <w:t>caput</w:t>
      </w:r>
      <w:r w:rsidRPr="00A00932">
        <w:t xml:space="preserve"> deste artigo, a ser promovida para todos o</w:t>
      </w:r>
      <w:r w:rsidRPr="009A534F">
        <w:t>s titulares das usinas hidrelétr</w:t>
      </w:r>
      <w:r w:rsidRPr="003B6195">
        <w:t xml:space="preserve">icas participantes do MRE na proporção dos montantes de energia assegurada fixados para as respectivas usinas, incluídas aquelas que foram qualificadas como empreendimentos estruturantes, deverá considerar a atualização do capital despendido, tanto pelo </w:t>
      </w:r>
      <w:r w:rsidR="00486E9D">
        <w:t>IPCA</w:t>
      </w:r>
      <w:r w:rsidRPr="00A00932">
        <w:t xml:space="preserve"> como pela taxa de desconto de que trata o § 2º do art. 1º desta Lei, e dar-se-á mediante extensão do prazo de outorga dos empreendimentos participantes do MRE, limitada a 7 (sete) anos, calculada com base nos valores dos parâmetros aplicados pela Aneel para as extensões decorrentes do inciso II do § 2º do art. 1º desta Lei, dispondo o gerador livremente da energia.</w:t>
      </w:r>
    </w:p>
    <w:p w14:paraId="1D086312" w14:textId="77777777" w:rsidR="00601640" w:rsidRPr="009D3067" w:rsidRDefault="00601640" w:rsidP="00E34600">
      <w:pPr>
        <w:pStyle w:val="texto1"/>
      </w:pPr>
      <w:r w:rsidRPr="009D3067">
        <w:t>..............................................</w:t>
      </w:r>
      <w:proofErr w:type="gramStart"/>
      <w:r w:rsidRPr="009D3067">
        <w:t>”(</w:t>
      </w:r>
      <w:proofErr w:type="gramEnd"/>
      <w:r w:rsidRPr="009D3067">
        <w:t>NR)</w:t>
      </w:r>
    </w:p>
    <w:p w14:paraId="0CE50286" w14:textId="12C81389" w:rsidR="00A00932" w:rsidRDefault="00A00932" w:rsidP="00A00932">
      <w:pPr>
        <w:pStyle w:val="texto2"/>
      </w:pPr>
      <w:r>
        <w:t>“Art. 2º-B ..............................</w:t>
      </w:r>
    </w:p>
    <w:p w14:paraId="4DA94BB9" w14:textId="77777777" w:rsidR="00601640" w:rsidRPr="00A7236B" w:rsidRDefault="00601640" w:rsidP="00E34600">
      <w:pPr>
        <w:pStyle w:val="texto1"/>
      </w:pPr>
      <w:r w:rsidRPr="00A7236B">
        <w:t>...................................................</w:t>
      </w:r>
    </w:p>
    <w:p w14:paraId="489E8AD9" w14:textId="77777777" w:rsidR="00A00932" w:rsidRDefault="00A00932" w:rsidP="00A00932">
      <w:pPr>
        <w:pStyle w:val="texto2"/>
      </w:pPr>
      <w:r>
        <w:t xml:space="preserve">§ 9º Para o período anterior ao início de vigência da repactuação de risco hidrológico, a integralidade da garantia física da usina será considerada como parcela de energia não repactuada para fins de aplicação do inciso II do </w:t>
      </w:r>
      <w:r w:rsidRPr="00601640">
        <w:rPr>
          <w:i/>
        </w:rPr>
        <w:t>caput</w:t>
      </w:r>
      <w:r>
        <w:t xml:space="preserve"> deste artigo.</w:t>
      </w:r>
    </w:p>
    <w:p w14:paraId="45D4DE46" w14:textId="77777777" w:rsidR="00E34600" w:rsidRPr="009D3067" w:rsidRDefault="00E34600" w:rsidP="00E34600">
      <w:pPr>
        <w:pStyle w:val="texto1"/>
      </w:pPr>
      <w:r w:rsidRPr="009D3067">
        <w:t>..............................................</w:t>
      </w:r>
      <w:proofErr w:type="gramStart"/>
      <w:r w:rsidRPr="009D3067">
        <w:t>”(</w:t>
      </w:r>
      <w:proofErr w:type="gramEnd"/>
      <w:r w:rsidRPr="009D3067">
        <w:t>NR)</w:t>
      </w:r>
    </w:p>
    <w:p w14:paraId="1618E8F9" w14:textId="75EC9EC5" w:rsidR="00155AB0" w:rsidRPr="00EE4EF9" w:rsidRDefault="00155AB0" w:rsidP="005C4FB5">
      <w:pPr>
        <w:pStyle w:val="texto1"/>
      </w:pPr>
      <w:r w:rsidRPr="00EE4EF9">
        <w:lastRenderedPageBreak/>
        <w:t xml:space="preserve">Art. </w:t>
      </w:r>
      <w:r w:rsidR="00A00932">
        <w:t>19</w:t>
      </w:r>
      <w:r w:rsidRPr="00EE4EF9">
        <w:t>. O art. 3º da Lei nº 14.118, de 13 de janeiro de 2021, passa a vigorar acrescido do seguinte parágrafo único:</w:t>
      </w:r>
    </w:p>
    <w:p w14:paraId="54AE433D" w14:textId="77777777" w:rsidR="00155AB0" w:rsidRPr="00EE4EF9" w:rsidRDefault="00155AB0" w:rsidP="00155AB0">
      <w:pPr>
        <w:pStyle w:val="texto2"/>
      </w:pPr>
      <w:r w:rsidRPr="00EE4EF9">
        <w:t>“Art. 3º ................................</w:t>
      </w:r>
    </w:p>
    <w:p w14:paraId="3C567080" w14:textId="77777777" w:rsidR="00155AB0" w:rsidRPr="00EE4EF9" w:rsidRDefault="00155AB0" w:rsidP="00155AB0">
      <w:pPr>
        <w:pStyle w:val="texto2"/>
      </w:pPr>
      <w:r w:rsidRPr="00EE4EF9">
        <w:t xml:space="preserve">Parágrafo único. Terá prioridade para utilização dos recursos previstos nesta Lei a realocação de unidades residenciais que estejam localizadas na faixa de servidão de linhas de transmissão com tensão igual ou superior a 230 kV (duzentos e trinta quilovolts) em região metropolitana das capitais dos </w:t>
      </w:r>
      <w:proofErr w:type="gramStart"/>
      <w:r w:rsidRPr="00EE4EF9">
        <w:t>Estados.”</w:t>
      </w:r>
      <w:proofErr w:type="gramEnd"/>
      <w:r w:rsidRPr="00EE4EF9">
        <w:t>(NR)</w:t>
      </w:r>
    </w:p>
    <w:p w14:paraId="5B26A335" w14:textId="4BFDDDD4" w:rsidR="00155AB0" w:rsidRPr="00EE4EF9" w:rsidRDefault="00155AB0" w:rsidP="00155AB0">
      <w:pPr>
        <w:pStyle w:val="texto1"/>
      </w:pPr>
      <w:r w:rsidRPr="00EE4EF9">
        <w:t xml:space="preserve">Art. </w:t>
      </w:r>
      <w:r w:rsidR="00A00932">
        <w:t>20</w:t>
      </w:r>
      <w:r w:rsidRPr="00EE4EF9">
        <w:t>.</w:t>
      </w:r>
      <w:r w:rsidR="00A00932">
        <w:t xml:space="preserve"> </w:t>
      </w:r>
      <w:r w:rsidR="00A00932" w:rsidRPr="00A00932">
        <w:t xml:space="preserve">O </w:t>
      </w:r>
      <w:r w:rsidR="00E34600">
        <w:t>p</w:t>
      </w:r>
      <w:r w:rsidR="00A00932" w:rsidRPr="00A00932">
        <w:t xml:space="preserve">oder </w:t>
      </w:r>
      <w:r w:rsidR="00E34600">
        <w:t>c</w:t>
      </w:r>
      <w:r w:rsidR="00A00932" w:rsidRPr="00A00932">
        <w:t>oncedente contratará reserva de capacidade, referida no</w:t>
      </w:r>
      <w:r w:rsidR="00E34600">
        <w:t>s</w:t>
      </w:r>
      <w:r w:rsidR="00A00932" w:rsidRPr="00A00932">
        <w:t xml:space="preserve"> </w:t>
      </w:r>
      <w:proofErr w:type="spellStart"/>
      <w:r w:rsidR="00A00932" w:rsidRPr="00A00932">
        <w:t>art</w:t>
      </w:r>
      <w:r w:rsidR="00E34600">
        <w:t>s</w:t>
      </w:r>
      <w:proofErr w:type="spellEnd"/>
      <w:r w:rsidR="00A00932" w:rsidRPr="00A00932">
        <w:t xml:space="preserve">. 3º e 3º-A da Lei nº 10.848, de 15 de março de 2004, no montante de 1.000 MW (mil megawatts) na Região Nordeste nas regiões metropolitanas das </w:t>
      </w:r>
      <w:r w:rsidR="00E34600">
        <w:t>u</w:t>
      </w:r>
      <w:r w:rsidR="00A00932" w:rsidRPr="00A00932">
        <w:t xml:space="preserve">nidades da Federação que não possuam na sua </w:t>
      </w:r>
      <w:r w:rsidR="00E34600">
        <w:t>c</w:t>
      </w:r>
      <w:r w:rsidR="00A00932" w:rsidRPr="00A00932">
        <w:t xml:space="preserve">apital ponto de suprimento de gás natural na data de publicação desta Lei, no montante de 2.500 MW (dois mil e quinhentos megawatts) na Região Norte distribuídos nas capitais dos </w:t>
      </w:r>
      <w:r w:rsidR="00E34600">
        <w:t>E</w:t>
      </w:r>
      <w:r w:rsidR="00A00932" w:rsidRPr="00A00932">
        <w:t>stados ou região metropolitana onde seja viável a utilização das reservas provadas de gás natural nacional existentes na Região Amazônica, garantindo</w:t>
      </w:r>
      <w:r w:rsidR="00E34600">
        <w:t>,</w:t>
      </w:r>
      <w:r w:rsidR="00A00932" w:rsidRPr="00A00932">
        <w:t xml:space="preserve"> pelo menos</w:t>
      </w:r>
      <w:r w:rsidR="00E34600">
        <w:t>,</w:t>
      </w:r>
      <w:r w:rsidR="00A00932" w:rsidRPr="00A00932">
        <w:t xml:space="preserve"> o suprimento </w:t>
      </w:r>
      <w:r w:rsidR="00E34600">
        <w:t>a</w:t>
      </w:r>
      <w:r w:rsidR="00A00932" w:rsidRPr="00A00932">
        <w:t xml:space="preserve"> duas capitais que não possuam ponto de suprimento de gás natural na data de publicação desta Lei, no montante de 2.500 MW (dois mil e quinhentos megawatts) na Região Centro-Oeste nas capitais dos </w:t>
      </w:r>
      <w:r w:rsidR="00E34600">
        <w:t>E</w:t>
      </w:r>
      <w:r w:rsidR="00A00932" w:rsidRPr="00A00932">
        <w:t>stados ou região metropolitana que não possuam ponto de suprimento de gás natural na data de publicação desta Lei, com inflexibilidade de</w:t>
      </w:r>
      <w:r w:rsidR="00E34600">
        <w:t>,</w:t>
      </w:r>
      <w:r w:rsidR="00A00932" w:rsidRPr="00A00932">
        <w:t xml:space="preserve"> no mínimo</w:t>
      </w:r>
      <w:r w:rsidR="00E34600">
        <w:t>,</w:t>
      </w:r>
      <w:r w:rsidR="00A00932" w:rsidRPr="00A00932">
        <w:t xml:space="preserve"> 70% (setenta por cento) para o gás natural, para entrega da geração térmica a gás natural de 1.000 MW (mil megawatts) no ano de 2026, </w:t>
      </w:r>
      <w:r w:rsidR="00E34600">
        <w:t xml:space="preserve">de </w:t>
      </w:r>
      <w:r w:rsidR="00A00932" w:rsidRPr="00A00932">
        <w:t xml:space="preserve">2.000 MW (dois mil megawatts) no </w:t>
      </w:r>
      <w:r w:rsidR="00A00932" w:rsidRPr="00A00932">
        <w:lastRenderedPageBreak/>
        <w:t xml:space="preserve">ano de 2027, e </w:t>
      </w:r>
      <w:r w:rsidR="00E34600">
        <w:t xml:space="preserve">de </w:t>
      </w:r>
      <w:r w:rsidR="00A00932" w:rsidRPr="00A00932">
        <w:t>3.000 MW (três mil megawatts) no ano de 2028, com período de suprimento de 15 (quinze) anos, ao preço máximo equivalente ao preço</w:t>
      </w:r>
      <w:r w:rsidR="00E34600">
        <w:t>-</w:t>
      </w:r>
      <w:r w:rsidR="00A00932" w:rsidRPr="00A00932">
        <w:t xml:space="preserve">teto para geração a gás natural do </w:t>
      </w:r>
      <w:r w:rsidR="00E34600">
        <w:t>L</w:t>
      </w:r>
      <w:r w:rsidR="00A00932" w:rsidRPr="00A00932">
        <w:t xml:space="preserve">eilão A-6 de 2019, </w:t>
      </w:r>
      <w:r w:rsidR="00A16CCB">
        <w:t>com atualização d</w:t>
      </w:r>
      <w:r w:rsidR="00A00932" w:rsidRPr="00A00932">
        <w:t>esse valor até a data de publicação do edital específico pelo mesmo critério de correção do Leilão A-6 de 2019, e no montante de 2000 MW (dois mil megawatts) na região Sudeste</w:t>
      </w:r>
      <w:r w:rsidR="00E34600">
        <w:t>, dos quais</w:t>
      </w:r>
      <w:r w:rsidR="00A00932" w:rsidRPr="00A00932">
        <w:t xml:space="preserve"> 1.250 MW (mil duzentos e cinquenta megawatts) para </w:t>
      </w:r>
      <w:r w:rsidR="00E34600">
        <w:t>E</w:t>
      </w:r>
      <w:r w:rsidR="00A00932" w:rsidRPr="00A00932">
        <w:t xml:space="preserve">stados que possuam ponto de suprimento de gás natural na data de publicação desta Lei e 750 MW (setecentos e cinquenta megawatts) para </w:t>
      </w:r>
      <w:r w:rsidR="00E34600">
        <w:t>E</w:t>
      </w:r>
      <w:r w:rsidR="00A00932" w:rsidRPr="00A00932">
        <w:t xml:space="preserve">stados na Região Sudeste na área de influência da </w:t>
      </w:r>
      <w:r w:rsidR="00E34600">
        <w:t>Sudene</w:t>
      </w:r>
      <w:r w:rsidR="00A00932" w:rsidRPr="00A00932">
        <w:t xml:space="preserve"> que não possuam ponto de suprimento de gás natural na data de publicação desta Lei, com inflexibilidade de</w:t>
      </w:r>
      <w:r w:rsidR="00E34600">
        <w:t>,</w:t>
      </w:r>
      <w:r w:rsidR="00A00932" w:rsidRPr="00A00932">
        <w:t xml:space="preserve"> no mínimo</w:t>
      </w:r>
      <w:r w:rsidR="00E34600">
        <w:t>,</w:t>
      </w:r>
      <w:r w:rsidR="00A00932" w:rsidRPr="00A00932">
        <w:t xml:space="preserve"> 70% (setenta por cento) para o gás natural, para entrega da geração térmica a gás natural de 1.000 MW (mil megawatts) no ano de 2029, para </w:t>
      </w:r>
      <w:r w:rsidR="00E34600">
        <w:t>E</w:t>
      </w:r>
      <w:r w:rsidR="00A00932" w:rsidRPr="00A00932">
        <w:t xml:space="preserve">stados que possuam ponto de suprimento de gás natural na data de publicação desta Lei, e </w:t>
      </w:r>
      <w:r w:rsidR="00E34600">
        <w:t xml:space="preserve">de </w:t>
      </w:r>
      <w:r w:rsidR="00A00932" w:rsidRPr="00A00932">
        <w:t xml:space="preserve">1.000 MW (mil megawatts) no ano de 2030, </w:t>
      </w:r>
      <w:r w:rsidR="00E34600">
        <w:t>dos quais</w:t>
      </w:r>
      <w:r w:rsidR="00A00932" w:rsidRPr="00A00932">
        <w:t xml:space="preserve"> 250 MW (duzentos e cinquenta megawatts) para </w:t>
      </w:r>
      <w:r w:rsidR="00E34600">
        <w:t>E</w:t>
      </w:r>
      <w:r w:rsidR="00A00932" w:rsidRPr="00A00932">
        <w:t>stados que possuam ponto de suprimento de gás natural na data de publicação desta</w:t>
      </w:r>
      <w:r w:rsidR="00E34600">
        <w:t xml:space="preserve"> L</w:t>
      </w:r>
      <w:r w:rsidR="00A00932" w:rsidRPr="00A00932">
        <w:t xml:space="preserve">ei e 750 MW (setecentos e cinquenta megawatts) para </w:t>
      </w:r>
      <w:r w:rsidR="00E34600">
        <w:t>E</w:t>
      </w:r>
      <w:r w:rsidR="00A00932" w:rsidRPr="00A00932">
        <w:t xml:space="preserve">stados na Região Sudeste na área de influência da </w:t>
      </w:r>
      <w:r w:rsidR="00E34600" w:rsidRPr="00A00932">
        <w:t xml:space="preserve">Sudene </w:t>
      </w:r>
      <w:r w:rsidR="00A00932" w:rsidRPr="00A00932">
        <w:t>que não possuam ponto de suprimento de gás natural na data de publicação desta Lei, com período de suprimento de 15 (quinze) anos, ao preço máximo equivalente ao preço</w:t>
      </w:r>
      <w:r w:rsidR="00E34600">
        <w:t>-</w:t>
      </w:r>
      <w:r w:rsidR="00A00932" w:rsidRPr="00A00932">
        <w:t xml:space="preserve">teto para geração a gás natural do </w:t>
      </w:r>
      <w:r w:rsidR="00E34600">
        <w:t>L</w:t>
      </w:r>
      <w:r w:rsidR="00A00932" w:rsidRPr="00A00932">
        <w:t xml:space="preserve">eilão A-6 de 2019, </w:t>
      </w:r>
      <w:r w:rsidR="00A16CCB">
        <w:t>com atualização d</w:t>
      </w:r>
      <w:r w:rsidR="00A00932" w:rsidRPr="00A00932">
        <w:t>esse valor até a data de publicação do edital específico pelo mesmo critério de correção do Leilão A-6 de 2019</w:t>
      </w:r>
      <w:r w:rsidRPr="00EE4EF9">
        <w:t>.</w:t>
      </w:r>
    </w:p>
    <w:p w14:paraId="33BFC620" w14:textId="5EC2CCC7" w:rsidR="009A534F" w:rsidRDefault="009A534F" w:rsidP="009A534F">
      <w:pPr>
        <w:pStyle w:val="texto1"/>
      </w:pPr>
      <w:r>
        <w:lastRenderedPageBreak/>
        <w:t>§ 1º O leilão para entrega de geração termelétrica movida a gás natural em 2026 de 1.000 MW (mil megawatts) por 15</w:t>
      </w:r>
      <w:r w:rsidR="00E34600">
        <w:t xml:space="preserve"> (quinze) anos</w:t>
      </w:r>
      <w:r>
        <w:t xml:space="preserve"> deverá privilegiar o consumo de gás nacional produzido na Região Amazônica.</w:t>
      </w:r>
    </w:p>
    <w:p w14:paraId="5F2079C3" w14:textId="13528E3C" w:rsidR="009A534F" w:rsidRDefault="009A534F" w:rsidP="009A534F">
      <w:pPr>
        <w:pStyle w:val="texto1"/>
      </w:pPr>
      <w:r>
        <w:t xml:space="preserve">§ 2º O leilão para entrega de geração termelétrica movida a gás natural em 2027 de 2.000 MW (dois mil </w:t>
      </w:r>
      <w:r w:rsidR="00E34600">
        <w:t>megawatts) por 15 (quinze) anos</w:t>
      </w:r>
      <w:r>
        <w:t xml:space="preserve"> deverá privilegiar a Região Nordeste e a Região Norte, </w:t>
      </w:r>
      <w:r w:rsidR="00A16CCB" w:rsidRPr="00A16CCB">
        <w:t>ness</w:t>
      </w:r>
      <w:r w:rsidRPr="00A16CCB">
        <w:t>a</w:t>
      </w:r>
      <w:r>
        <w:t xml:space="preserve"> ordem, garantindo preferência à contratação térmica com gás</w:t>
      </w:r>
      <w:r w:rsidR="00E34600">
        <w:t xml:space="preserve"> natural de origem nacional na R</w:t>
      </w:r>
      <w:r>
        <w:t>egião Nordeste e gá</w:t>
      </w:r>
      <w:r w:rsidR="00495C1E">
        <w:t>s natural produzido na R</w:t>
      </w:r>
      <w:r>
        <w:t>egião Amazônica para a Região Norte, assegurando a instalação de térmicas objeto desta Lei, em duas capitais ou regiões metropolitanas de Estados que não possuam ponto de suprimento de gás natural na data de publicação desta Lei.</w:t>
      </w:r>
    </w:p>
    <w:p w14:paraId="7BEC1A42" w14:textId="613B300F" w:rsidR="009A534F" w:rsidRDefault="009A534F" w:rsidP="009A534F">
      <w:pPr>
        <w:pStyle w:val="texto1"/>
      </w:pPr>
      <w:r>
        <w:t xml:space="preserve">§ 3º O leilão para entrega de geração termelétrica movida a gás natural em 2028 de 3.000 MW (três mil megawatts) por 15 (quinze) </w:t>
      </w:r>
      <w:r w:rsidR="00495C1E">
        <w:t>anos</w:t>
      </w:r>
      <w:r>
        <w:t xml:space="preserve"> deverá privilegiar a instalação de 2.500 MW (dois mil e quinhentos megawatts) na Região Centro-Oeste divididos igualmente nas capitais dos Estados ou regiões metropolitanas que ainda não possuam suprimento de gás na data de publicação desta Lei, e a instalação de 500 MW (quinhentos megawatts) na Região Norte, assegurando a instalação de térmicas objeto desta Lei, em capital ou região metropolitana de Estado que não possua ponto de suprimento de gás natural na data de publicação desta Lei, deverá garantir a preferência de contratação com a utilização de gás produzido no Brasil.</w:t>
      </w:r>
    </w:p>
    <w:p w14:paraId="58DA9F86" w14:textId="1D26B64D" w:rsidR="009A534F" w:rsidRDefault="009A534F" w:rsidP="009A534F">
      <w:pPr>
        <w:pStyle w:val="texto1"/>
      </w:pPr>
      <w:r>
        <w:t xml:space="preserve">§ 4º Os leilões para entrega de geração termelétrica movida a gás natural em 2029 e </w:t>
      </w:r>
      <w:r w:rsidRPr="00A16CCB">
        <w:t>em 2030,</w:t>
      </w:r>
      <w:r>
        <w:t xml:space="preserve"> de 2.000 MW (dois mil megawatts) por 15 (quinze) anos na região Sudeste, </w:t>
      </w:r>
      <w:r w:rsidR="00495C1E">
        <w:t>dos quais</w:t>
      </w:r>
      <w:r>
        <w:t xml:space="preserve"> </w:t>
      </w:r>
      <w:r>
        <w:lastRenderedPageBreak/>
        <w:t>1.250 MW (mil duzentos e cinquenta megawatts) para Estados que possuam ponto de suprimento de gás natural na data de publicação desta L</w:t>
      </w:r>
      <w:r w:rsidR="00495C1E">
        <w:t>ei</w:t>
      </w:r>
      <w:r>
        <w:t xml:space="preserve"> e 750 MW (setecent</w:t>
      </w:r>
      <w:r w:rsidR="00495C1E">
        <w:t>os e cinquenta megawatts) para E</w:t>
      </w:r>
      <w:r>
        <w:t>stados na Região Sudeste na área de influência da Sudene que não possuam ponto de suprimento de gás natural na data</w:t>
      </w:r>
      <w:r w:rsidR="00495C1E">
        <w:t xml:space="preserve"> de publicação desta Lei, deverão</w:t>
      </w:r>
      <w:r>
        <w:t xml:space="preserve"> garantir a preferência de contratação com a utilização de gás produzido no Brasil.</w:t>
      </w:r>
    </w:p>
    <w:p w14:paraId="745017BF" w14:textId="612746D2" w:rsidR="00155AB0" w:rsidRPr="00EE4EF9" w:rsidRDefault="00155AB0" w:rsidP="009A534F">
      <w:pPr>
        <w:pStyle w:val="texto1"/>
      </w:pPr>
      <w:r w:rsidRPr="00EE4EF9">
        <w:t xml:space="preserve">Art. </w:t>
      </w:r>
      <w:r w:rsidR="00A00932">
        <w:t>21</w:t>
      </w:r>
      <w:r w:rsidRPr="00EE4EF9">
        <w:t>. Os Leilões A-5 e A-6 deverão destinar, no mínimo, 50% (cinquenta por cento) da demanda declarada pelas distribuidoras à contratação de centrais hidrelétricas até 50 MW (cinquenta megawatts), até o atingimento de 2.000 MW (dois mil megawatts).</w:t>
      </w:r>
    </w:p>
    <w:p w14:paraId="3FABDF04" w14:textId="278FF957" w:rsidR="00155AB0" w:rsidRPr="00EE4EF9" w:rsidRDefault="00155AB0" w:rsidP="00155AB0">
      <w:pPr>
        <w:pStyle w:val="texto1"/>
      </w:pPr>
      <w:r w:rsidRPr="00EE4EF9">
        <w:t xml:space="preserve">§ 1º Após a contratação dos 2.000 MW (dois mil megawatts) estabelecidos no </w:t>
      </w:r>
      <w:r w:rsidRPr="001B3D0B">
        <w:rPr>
          <w:i/>
        </w:rPr>
        <w:t>caput</w:t>
      </w:r>
      <w:r w:rsidRPr="001B3D0B">
        <w:t xml:space="preserve"> deste artigo</w:t>
      </w:r>
      <w:r w:rsidRPr="00097764">
        <w:t>,</w:t>
      </w:r>
      <w:r w:rsidRPr="00EE4EF9">
        <w:t xml:space="preserve"> o percentual de destinação deverá ser reduzido para 40% (quarenta por cento) da demanda declarada pelas distribuidoras dos Leilões A-5 e A-6</w:t>
      </w:r>
      <w:r w:rsidR="007C35F2" w:rsidRPr="00EE4EF9">
        <w:t xml:space="preserve"> realizados até 2026</w:t>
      </w:r>
      <w:r w:rsidRPr="00EE4EF9">
        <w:t>.</w:t>
      </w:r>
    </w:p>
    <w:p w14:paraId="3F977432" w14:textId="35C9A859" w:rsidR="00155AB0" w:rsidRPr="00EE4EF9" w:rsidRDefault="00155AB0" w:rsidP="00155AB0">
      <w:pPr>
        <w:pStyle w:val="texto1"/>
      </w:pPr>
      <w:r w:rsidRPr="00EE4EF9">
        <w:t xml:space="preserve">§ 2º As contratações estabelecidas no </w:t>
      </w:r>
      <w:r w:rsidRPr="00EE4EF9">
        <w:rPr>
          <w:i/>
        </w:rPr>
        <w:t>caput</w:t>
      </w:r>
      <w:r w:rsidRPr="00EE4EF9">
        <w:t xml:space="preserve"> deste artigo serão por 20 (vinte) anos, ao preço máximo equivalente ao teto estabelecido para geração de PCH do Leilão A-6 de 2019, atualizado esse valor até a data de publicação do edital específico pelo mesmo critério de correção do Leilão A-6 de 2019.</w:t>
      </w:r>
    </w:p>
    <w:p w14:paraId="3051708A" w14:textId="77777777" w:rsidR="00155AB0" w:rsidRPr="00EE4EF9" w:rsidRDefault="00155AB0" w:rsidP="00155AB0">
      <w:pPr>
        <w:pStyle w:val="texto1"/>
      </w:pPr>
      <w:r w:rsidRPr="00EE4EF9">
        <w:t xml:space="preserve">§ 3º Os leilões de que trata o </w:t>
      </w:r>
      <w:r w:rsidRPr="00EE4EF9">
        <w:rPr>
          <w:i/>
        </w:rPr>
        <w:t>caput</w:t>
      </w:r>
      <w:r w:rsidRPr="00EE4EF9">
        <w:t xml:space="preserve"> deste artigo deverão ter critérios de contratação que priorizem, preferencialmente, os Estados com maior número de projetos habilitados, não podendo nenhum Estado ter mais de 25% (vinte e cinco por cento) da capacidade total contratada.</w:t>
      </w:r>
    </w:p>
    <w:p w14:paraId="3F5737D3" w14:textId="4E3223B6" w:rsidR="00155AB0" w:rsidRPr="00EE4EF9" w:rsidRDefault="00155AB0" w:rsidP="00155AB0">
      <w:pPr>
        <w:pStyle w:val="texto1"/>
      </w:pPr>
      <w:r w:rsidRPr="00EE4EF9">
        <w:lastRenderedPageBreak/>
        <w:t xml:space="preserve">§ 4º Os empreendimentos contratados nos leilões referidos no </w:t>
      </w:r>
      <w:r w:rsidRPr="00EE4EF9">
        <w:rPr>
          <w:i/>
        </w:rPr>
        <w:t>caput</w:t>
      </w:r>
      <w:r w:rsidRPr="00EE4EF9">
        <w:t xml:space="preserve"> deste artigo não terão direito aos descontos previstos no </w:t>
      </w:r>
      <w:r w:rsidR="007C35F2" w:rsidRPr="00EE4EF9">
        <w:t>§ 1º</w:t>
      </w:r>
      <w:r w:rsidRPr="00EE4EF9">
        <w:t xml:space="preserve"> do art. 26 da Lei nº 9.427, de 26 de dezembro de 1996.</w:t>
      </w:r>
    </w:p>
    <w:p w14:paraId="10055D64" w14:textId="3AD4DAE1" w:rsidR="00155AB0" w:rsidRPr="00EE4EF9" w:rsidRDefault="00155AB0" w:rsidP="00155AB0">
      <w:pPr>
        <w:pStyle w:val="texto1"/>
      </w:pPr>
      <w:r w:rsidRPr="00EE4EF9">
        <w:t xml:space="preserve">Art. </w:t>
      </w:r>
      <w:r w:rsidR="00A00932">
        <w:t>22</w:t>
      </w:r>
      <w:r w:rsidRPr="00EE4EF9">
        <w:t xml:space="preserve">. Eventual excedente econômico oriundo da revisão do Anexo C ao Tratado </w:t>
      </w:r>
      <w:r w:rsidR="00082715" w:rsidRPr="00EE4EF9">
        <w:t>referido no inciso II do § 1º do art. 9º desta Lei</w:t>
      </w:r>
      <w:r w:rsidR="00BE41D9" w:rsidRPr="00EE4EF9">
        <w:t>, será direcionado:</w:t>
      </w:r>
    </w:p>
    <w:p w14:paraId="38DC8099" w14:textId="77777777" w:rsidR="00155AB0" w:rsidRPr="00EE4EF9" w:rsidRDefault="00155AB0" w:rsidP="00155AB0">
      <w:pPr>
        <w:pStyle w:val="texto1"/>
      </w:pPr>
      <w:r w:rsidRPr="00EE4EF9">
        <w:t xml:space="preserve">I – </w:t>
      </w:r>
      <w:proofErr w:type="gramStart"/>
      <w:r w:rsidRPr="00EE4EF9">
        <w:t>até</w:t>
      </w:r>
      <w:proofErr w:type="gramEnd"/>
      <w:r w:rsidRPr="00EE4EF9">
        <w:t xml:space="preserve"> o ano de 2032:</w:t>
      </w:r>
    </w:p>
    <w:p w14:paraId="7E3E3B0E" w14:textId="77777777" w:rsidR="00155AB0" w:rsidRPr="00EE4EF9" w:rsidRDefault="00155AB0" w:rsidP="00155AB0">
      <w:pPr>
        <w:pStyle w:val="texto1"/>
      </w:pPr>
      <w:r w:rsidRPr="00EE4EF9">
        <w:t>a) 75% (setenta e cinco por cento) dos recursos para a CDE;</w:t>
      </w:r>
    </w:p>
    <w:p w14:paraId="346C813F" w14:textId="77777777" w:rsidR="00155AB0" w:rsidRPr="00EE4EF9" w:rsidRDefault="00155AB0" w:rsidP="00155AB0">
      <w:pPr>
        <w:pStyle w:val="texto1"/>
      </w:pPr>
      <w:r w:rsidRPr="00EE4EF9">
        <w:t>b) 25% (vinte e cinco por cento) dos recursos para a União aplicar em programa de transferência de renda do governo federal; e</w:t>
      </w:r>
    </w:p>
    <w:p w14:paraId="41A71CC9" w14:textId="77777777" w:rsidR="00155AB0" w:rsidRPr="00EE4EF9" w:rsidRDefault="00155AB0" w:rsidP="00155AB0">
      <w:pPr>
        <w:pStyle w:val="texto1"/>
      </w:pPr>
      <w:r w:rsidRPr="00EE4EF9">
        <w:t xml:space="preserve">II - </w:t>
      </w:r>
      <w:proofErr w:type="gramStart"/>
      <w:r w:rsidRPr="00EE4EF9">
        <w:t>do</w:t>
      </w:r>
      <w:proofErr w:type="gramEnd"/>
      <w:r w:rsidRPr="00EE4EF9">
        <w:t xml:space="preserve"> ano de 2033 em diante:</w:t>
      </w:r>
    </w:p>
    <w:p w14:paraId="43082F20" w14:textId="77777777" w:rsidR="00155AB0" w:rsidRPr="00EE4EF9" w:rsidRDefault="00155AB0" w:rsidP="00155AB0">
      <w:pPr>
        <w:pStyle w:val="texto1"/>
      </w:pPr>
      <w:r w:rsidRPr="00EE4EF9">
        <w:t xml:space="preserve">a) 25% (vinte e cinco por cento) dos recursos para a sociedade de economia mista ou para a empresa pública de que trata o </w:t>
      </w:r>
      <w:r w:rsidRPr="00EE4EF9">
        <w:rPr>
          <w:i/>
        </w:rPr>
        <w:t>caput</w:t>
      </w:r>
      <w:r w:rsidRPr="00EE4EF9">
        <w:t xml:space="preserve"> do art. 9º desta Lei com vistas à execução das obrigações estabelecidas nos </w:t>
      </w:r>
      <w:proofErr w:type="spellStart"/>
      <w:r w:rsidRPr="00EE4EF9">
        <w:t>arts</w:t>
      </w:r>
      <w:proofErr w:type="spellEnd"/>
      <w:r w:rsidRPr="00EE4EF9">
        <w:t>. 6º, 7º e 8º desta Lei;</w:t>
      </w:r>
    </w:p>
    <w:p w14:paraId="2C04ABE1" w14:textId="77777777" w:rsidR="00155AB0" w:rsidRPr="00EE4EF9" w:rsidRDefault="00155AB0" w:rsidP="00155AB0">
      <w:pPr>
        <w:pStyle w:val="texto1"/>
      </w:pPr>
      <w:r w:rsidRPr="00EE4EF9">
        <w:t>b) 50% (cinquenta por cento) dos recursos para a CDE; e</w:t>
      </w:r>
    </w:p>
    <w:p w14:paraId="4A4294A1" w14:textId="77777777" w:rsidR="00155AB0" w:rsidRPr="00EE4EF9" w:rsidRDefault="00155AB0" w:rsidP="00155AB0">
      <w:pPr>
        <w:pStyle w:val="texto1"/>
      </w:pPr>
      <w:r w:rsidRPr="00EE4EF9">
        <w:t>c) 25% (vinte e cinco por cento) para a União aplicar em programa de transferência de renda do governo federal.</w:t>
      </w:r>
    </w:p>
    <w:p w14:paraId="41A063B0" w14:textId="12DDB57E" w:rsidR="00905BEB" w:rsidRPr="00EE4EF9" w:rsidRDefault="00905BEB" w:rsidP="00905BEB">
      <w:pPr>
        <w:pStyle w:val="texto1"/>
      </w:pPr>
      <w:r w:rsidRPr="00EE4EF9">
        <w:t xml:space="preserve">Art. </w:t>
      </w:r>
      <w:r w:rsidR="00A00932">
        <w:t>23</w:t>
      </w:r>
      <w:r w:rsidRPr="00EE4EF9">
        <w:t xml:space="preserve">. A sociedade de economia mista ou a empresa pública de que trata o </w:t>
      </w:r>
      <w:r w:rsidRPr="00EE4EF9">
        <w:rPr>
          <w:i/>
        </w:rPr>
        <w:t>caput</w:t>
      </w:r>
      <w:r w:rsidRPr="00EE4EF9">
        <w:t xml:space="preserve"> do art. 9º desta Lei deverá assumir a titularidade dos contratos de compra de energia do </w:t>
      </w:r>
      <w:proofErr w:type="spellStart"/>
      <w:r w:rsidRPr="00EE4EF9">
        <w:t>Proinfa</w:t>
      </w:r>
      <w:proofErr w:type="spellEnd"/>
      <w:r w:rsidRPr="00EE4EF9">
        <w:t>, de que trata o art. 3º da Lei nº 10.438, de 26 de abril de 2002, vigentes na data de publicação desta Lei, observado que:</w:t>
      </w:r>
    </w:p>
    <w:p w14:paraId="411D32E0" w14:textId="2DE8C37B" w:rsidR="00905BEB" w:rsidRPr="00EE4EF9" w:rsidRDefault="00A3487B" w:rsidP="00905BEB">
      <w:pPr>
        <w:pStyle w:val="texto1"/>
      </w:pPr>
      <w:r w:rsidRPr="00EE4EF9">
        <w:lastRenderedPageBreak/>
        <w:t>I -</w:t>
      </w:r>
      <w:r w:rsidR="00905BEB" w:rsidRPr="00EE4EF9">
        <w:t xml:space="preserve"> </w:t>
      </w:r>
      <w:proofErr w:type="gramStart"/>
      <w:r w:rsidR="00905BEB" w:rsidRPr="00EE4EF9">
        <w:t>caso</w:t>
      </w:r>
      <w:proofErr w:type="gramEnd"/>
      <w:r w:rsidR="00905BEB" w:rsidRPr="00EE4EF9">
        <w:t xml:space="preserve"> haja a manifestação de concordância do gerador contratado, em até 90 (noventa) dias após a publicação desta Lei, os contratos poderão ser prorrogados por período de 20 (vinte) anos após a data de vencimento atual, mediante apuração pela Aneel dos benefícios tarifários</w:t>
      </w:r>
      <w:r w:rsidRPr="00EE4EF9">
        <w:t>;</w:t>
      </w:r>
    </w:p>
    <w:p w14:paraId="18359059" w14:textId="3D105F43" w:rsidR="00905BEB" w:rsidRPr="00EE4EF9" w:rsidRDefault="00A3487B" w:rsidP="00905BEB">
      <w:pPr>
        <w:pStyle w:val="texto1"/>
      </w:pPr>
      <w:r w:rsidRPr="00EE4EF9">
        <w:t>II -</w:t>
      </w:r>
      <w:r w:rsidR="00905BEB" w:rsidRPr="00EE4EF9">
        <w:t xml:space="preserve"> </w:t>
      </w:r>
      <w:proofErr w:type="gramStart"/>
      <w:r w:rsidR="00905BEB" w:rsidRPr="00EE4EF9">
        <w:t>caso</w:t>
      </w:r>
      <w:proofErr w:type="gramEnd"/>
      <w:r w:rsidR="00905BEB" w:rsidRPr="00EE4EF9">
        <w:t xml:space="preserve"> ocorra a prorrogação dos contratos de que trata </w:t>
      </w:r>
      <w:r w:rsidR="00F710A2" w:rsidRPr="00EE4EF9">
        <w:t>o inciso I</w:t>
      </w:r>
      <w:r w:rsidR="00905BEB" w:rsidRPr="00EE4EF9">
        <w:t xml:space="preserve"> </w:t>
      </w:r>
      <w:r w:rsidR="000A5A8F" w:rsidRPr="00EE4EF9">
        <w:t xml:space="preserve">deste </w:t>
      </w:r>
      <w:r w:rsidR="000A5A8F" w:rsidRPr="00EE4EF9">
        <w:rPr>
          <w:i/>
        </w:rPr>
        <w:t>caput</w:t>
      </w:r>
      <w:r w:rsidR="00905BEB" w:rsidRPr="00EE4EF9">
        <w:t>, os atos de outorga deverão ser prorrogados pelo órgão competente, pelo mesmo período de vigência dos contratos prorrogados;</w:t>
      </w:r>
    </w:p>
    <w:p w14:paraId="59EF590F" w14:textId="6125BEC5" w:rsidR="00905BEB" w:rsidRPr="00EE4EF9" w:rsidRDefault="00A3487B" w:rsidP="00905BEB">
      <w:pPr>
        <w:pStyle w:val="texto1"/>
      </w:pPr>
      <w:r w:rsidRPr="00EE4EF9">
        <w:t>III -</w:t>
      </w:r>
      <w:r w:rsidR="00905BEB" w:rsidRPr="00EE4EF9">
        <w:t xml:space="preserve"> os contratos resultantes da prorrogação de que trata </w:t>
      </w:r>
      <w:r w:rsidR="000A5A8F" w:rsidRPr="00EE4EF9">
        <w:t>o inciso I</w:t>
      </w:r>
      <w:r w:rsidR="00905BEB" w:rsidRPr="00EE4EF9">
        <w:t xml:space="preserve"> </w:t>
      </w:r>
      <w:r w:rsidR="00137DD3" w:rsidRPr="00EE4EF9">
        <w:t xml:space="preserve">deste </w:t>
      </w:r>
      <w:r w:rsidR="00137DD3" w:rsidRPr="00EE4EF9">
        <w:rPr>
          <w:i/>
        </w:rPr>
        <w:t>caput</w:t>
      </w:r>
      <w:r w:rsidR="00905BEB" w:rsidRPr="00EE4EF9">
        <w:t xml:space="preserve"> terão preço igual ao preço</w:t>
      </w:r>
      <w:r w:rsidR="00137DD3" w:rsidRPr="00EE4EF9">
        <w:t>-</w:t>
      </w:r>
      <w:r w:rsidR="00905BEB" w:rsidRPr="00EE4EF9">
        <w:t>teto do Leilão A-6 de 2019, corrigido pelo IPCA até a data de publicação desta Lei, e</w:t>
      </w:r>
      <w:r w:rsidRPr="00EE4EF9">
        <w:t>,</w:t>
      </w:r>
      <w:r w:rsidR="00905BEB" w:rsidRPr="00EE4EF9">
        <w:t xml:space="preserve"> a partir dessa data, serão reajustados pelo mesmo índice ou outro que vier a substituí-lo;</w:t>
      </w:r>
    </w:p>
    <w:p w14:paraId="4E386D2A" w14:textId="3E1F90D5" w:rsidR="00905BEB" w:rsidRPr="00EE4EF9" w:rsidRDefault="00A3487B" w:rsidP="00905BEB">
      <w:pPr>
        <w:pStyle w:val="texto1"/>
      </w:pPr>
      <w:r w:rsidRPr="00EE4EF9">
        <w:t>IV -</w:t>
      </w:r>
      <w:r w:rsidR="00905BEB" w:rsidRPr="00EE4EF9">
        <w:t xml:space="preserve"> </w:t>
      </w:r>
      <w:proofErr w:type="gramStart"/>
      <w:r w:rsidR="00905BEB" w:rsidRPr="00EE4EF9">
        <w:t>os</w:t>
      </w:r>
      <w:proofErr w:type="gramEnd"/>
      <w:r w:rsidR="00905BEB" w:rsidRPr="00EE4EF9">
        <w:t xml:space="preserve"> empreendimentos que aderirem à prorrogação dos contratos existentes não terão direito aos descontos previstos no § 1º do art. 26 da Lei nº 9.427, de 26 de dezembro de 1996; e</w:t>
      </w:r>
    </w:p>
    <w:p w14:paraId="65C0C07E" w14:textId="14DB19C5" w:rsidR="00905BEB" w:rsidRPr="00EE4EF9" w:rsidRDefault="00A3487B" w:rsidP="00905BEB">
      <w:pPr>
        <w:pStyle w:val="texto1"/>
      </w:pPr>
      <w:r w:rsidRPr="00EE4EF9">
        <w:t>V -</w:t>
      </w:r>
      <w:r w:rsidR="00905BEB" w:rsidRPr="00EE4EF9">
        <w:t xml:space="preserve"> </w:t>
      </w:r>
      <w:proofErr w:type="gramStart"/>
      <w:r w:rsidR="00905BEB" w:rsidRPr="00EE4EF9">
        <w:t>a</w:t>
      </w:r>
      <w:proofErr w:type="gramEnd"/>
      <w:r w:rsidR="00905BEB" w:rsidRPr="00EE4EF9">
        <w:t xml:space="preserve"> aceitação da prorrogação prevista </w:t>
      </w:r>
      <w:r w:rsidR="000A5A8F" w:rsidRPr="00EE4EF9">
        <w:t>no inciso I</w:t>
      </w:r>
      <w:r w:rsidR="00905BEB" w:rsidRPr="00EE4EF9">
        <w:t xml:space="preserve"> </w:t>
      </w:r>
      <w:r w:rsidR="00137DD3" w:rsidRPr="00EE4EF9">
        <w:t xml:space="preserve">deste </w:t>
      </w:r>
      <w:r w:rsidR="00137DD3" w:rsidRPr="00EE4EF9">
        <w:rPr>
          <w:i/>
        </w:rPr>
        <w:t>caput</w:t>
      </w:r>
      <w:r w:rsidR="00905BEB" w:rsidRPr="00EE4EF9">
        <w:t xml:space="preserve"> implicará a renúncia </w:t>
      </w:r>
      <w:r w:rsidR="00EB1F5A" w:rsidRPr="00EE4EF9">
        <w:t>da</w:t>
      </w:r>
      <w:r w:rsidR="00905BEB" w:rsidRPr="00EE4EF9">
        <w:t xml:space="preserve"> correção dos contratos existentes </w:t>
      </w:r>
      <w:r w:rsidR="000A5A8F" w:rsidRPr="00EE4EF9">
        <w:t>ao</w:t>
      </w:r>
      <w:r w:rsidR="00905BEB" w:rsidRPr="00EE4EF9">
        <w:t xml:space="preserve"> Índice Geral de Preços</w:t>
      </w:r>
      <w:r w:rsidRPr="00EE4EF9">
        <w:t xml:space="preserve"> do</w:t>
      </w:r>
      <w:r w:rsidR="00137DD3" w:rsidRPr="00EE4EF9">
        <w:t xml:space="preserve"> </w:t>
      </w:r>
      <w:r w:rsidR="00905BEB" w:rsidRPr="00EE4EF9">
        <w:t>Mercado (IGP</w:t>
      </w:r>
      <w:r w:rsidRPr="00EE4EF9">
        <w:t>-</w:t>
      </w:r>
      <w:r w:rsidR="00905BEB" w:rsidRPr="00EE4EF9">
        <w:t>M)</w:t>
      </w:r>
      <w:r w:rsidR="00137DD3" w:rsidRPr="00EE4EF9">
        <w:t xml:space="preserve"> </w:t>
      </w:r>
      <w:r w:rsidR="00905BEB" w:rsidRPr="00EE4EF9">
        <w:t xml:space="preserve">de 2020 para 2021, </w:t>
      </w:r>
      <w:r w:rsidRPr="00EE4EF9">
        <w:t xml:space="preserve">que deverá </w:t>
      </w:r>
      <w:r w:rsidR="00905BEB" w:rsidRPr="00EE4EF9">
        <w:t>ser substituído pelo</w:t>
      </w:r>
      <w:r w:rsidR="00137DD3" w:rsidRPr="00EE4EF9">
        <w:t xml:space="preserve"> </w:t>
      </w:r>
      <w:r w:rsidR="00905BEB" w:rsidRPr="00EE4EF9">
        <w:t>IPCA.</w:t>
      </w:r>
    </w:p>
    <w:p w14:paraId="774CBFAC" w14:textId="5E886EC0" w:rsidR="00155AB0" w:rsidRPr="00EE4EF9" w:rsidRDefault="00905BEB" w:rsidP="00155AB0">
      <w:pPr>
        <w:pStyle w:val="texto1"/>
      </w:pPr>
      <w:r w:rsidRPr="00EE4EF9">
        <w:t xml:space="preserve">Art. </w:t>
      </w:r>
      <w:r w:rsidR="00A00932">
        <w:t>24</w:t>
      </w:r>
      <w:r w:rsidR="00155AB0" w:rsidRPr="00EE4EF9">
        <w:t xml:space="preserve">. Os comitês gestores de que tratam os </w:t>
      </w:r>
      <w:proofErr w:type="spellStart"/>
      <w:r w:rsidR="00155AB0" w:rsidRPr="00EE4EF9">
        <w:t>arts</w:t>
      </w:r>
      <w:proofErr w:type="spellEnd"/>
      <w:r w:rsidR="00155AB0" w:rsidRPr="00EE4EF9">
        <w:t xml:space="preserve">. 6º, 7º e 8º desta Lei deverão enviar, com periodicidade semestral, ao Tribunal de Contas da União e à Controladoria-Geral da União, relatórios de prestação de contas com informações sobre a destinação dos valores, sobre os critérios utilizados para seleção de projetos e sobre os resultados das </w:t>
      </w:r>
      <w:r w:rsidR="00155AB0" w:rsidRPr="00EE4EF9">
        <w:lastRenderedPageBreak/>
        <w:t xml:space="preserve">ações no âmbito dos respectivos programas de que tratam os </w:t>
      </w:r>
      <w:proofErr w:type="spellStart"/>
      <w:r w:rsidR="00155AB0" w:rsidRPr="00EE4EF9">
        <w:t>arts</w:t>
      </w:r>
      <w:proofErr w:type="spellEnd"/>
      <w:r w:rsidR="00155AB0" w:rsidRPr="00EE4EF9">
        <w:t>. 6º, 7º e 8º desta Lei.</w:t>
      </w:r>
    </w:p>
    <w:p w14:paraId="56622BDC" w14:textId="330D9CA2" w:rsidR="00155AB0" w:rsidRPr="00EE4EF9" w:rsidRDefault="00905BEB" w:rsidP="00155AB0">
      <w:pPr>
        <w:pStyle w:val="texto1"/>
      </w:pPr>
      <w:r w:rsidRPr="00EE4EF9">
        <w:t xml:space="preserve">Art. </w:t>
      </w:r>
      <w:r w:rsidR="00A00932">
        <w:t>25</w:t>
      </w:r>
      <w:r w:rsidR="00155AB0" w:rsidRPr="00EE4EF9">
        <w:t xml:space="preserve">. Fica o Poder Executivo autorizado a realizar, nos termos da Lei nº 6.404, de 15 de dezembro de 1976, a incorporação das Indústrias Nucleares do Brasil S.A. (INB) pela empresa resultante da reestruturação acionária prevista no inciso I do </w:t>
      </w:r>
      <w:r w:rsidR="00155AB0" w:rsidRPr="00EE4EF9">
        <w:rPr>
          <w:i/>
        </w:rPr>
        <w:t xml:space="preserve">caput </w:t>
      </w:r>
      <w:r w:rsidR="00155AB0" w:rsidRPr="00EE4EF9">
        <w:t>do art. 3º desta Lei.</w:t>
      </w:r>
    </w:p>
    <w:p w14:paraId="0F3972DD" w14:textId="53CBEF1E" w:rsidR="00155AB0" w:rsidRPr="00EE4EF9" w:rsidRDefault="00905BEB" w:rsidP="00155AB0">
      <w:pPr>
        <w:pStyle w:val="texto1"/>
      </w:pPr>
      <w:r w:rsidRPr="00EE4EF9">
        <w:t xml:space="preserve">Art. </w:t>
      </w:r>
      <w:r w:rsidR="00A00932">
        <w:t>26</w:t>
      </w:r>
      <w:r w:rsidR="00155AB0" w:rsidRPr="00EE4EF9">
        <w:t xml:space="preserve">. A </w:t>
      </w:r>
      <w:r w:rsidR="00F60A50">
        <w:t>Eletrobras</w:t>
      </w:r>
      <w:r w:rsidR="00F60A50" w:rsidRPr="00EE4EF9">
        <w:t xml:space="preserve"> </w:t>
      </w:r>
      <w:r w:rsidR="00495C1E">
        <w:t xml:space="preserve">deverá </w:t>
      </w:r>
      <w:r w:rsidR="00155AB0" w:rsidRPr="00EE4EF9">
        <w:t>realocar toda e qualquer população que esteja na faixa de servidão de linhas de transmissão com tensão igual ou superior a 230 kV (duzentos e trinta quilovolts) em região metropolitana das capita</w:t>
      </w:r>
      <w:r w:rsidR="00495C1E">
        <w:t>is dos Estados, em prazo de até</w:t>
      </w:r>
      <w:r w:rsidR="00F60A50">
        <w:t xml:space="preserve"> 5</w:t>
      </w:r>
      <w:r w:rsidR="00155AB0" w:rsidRPr="00EE4EF9">
        <w:t xml:space="preserve"> (</w:t>
      </w:r>
      <w:r w:rsidR="00F60A50">
        <w:t>cinco</w:t>
      </w:r>
      <w:r w:rsidR="00155AB0" w:rsidRPr="00EE4EF9">
        <w:t xml:space="preserve">) anos após o processo de desestatização estabelecido no art. 1º desta Lei, por meio de recursos aportados no Programa Casa Verde e Amarela, </w:t>
      </w:r>
      <w:r w:rsidR="00155AB0" w:rsidRPr="0011660A">
        <w:t>instituído</w:t>
      </w:r>
      <w:r w:rsidR="00155AB0" w:rsidRPr="00EE4EF9">
        <w:t xml:space="preserve"> pela Lei nº 14.118, de 13 de janeiro de 2021, e a faixa de servidão poderá ser utilizada para implantação de pavimentação rodoviária.</w:t>
      </w:r>
    </w:p>
    <w:p w14:paraId="35F523AE" w14:textId="51A12A9D" w:rsidR="00905BEB" w:rsidRPr="00EE4EF9" w:rsidRDefault="00905BEB" w:rsidP="00905BEB">
      <w:pPr>
        <w:pStyle w:val="texto1"/>
      </w:pPr>
      <w:r w:rsidRPr="00EE4EF9">
        <w:t xml:space="preserve">Art. </w:t>
      </w:r>
      <w:r w:rsidR="00A00932">
        <w:t>27</w:t>
      </w:r>
      <w:r w:rsidRPr="00EE4EF9">
        <w:t xml:space="preserve">. As desestatizações de empresas controladas diretamente pela União, </w:t>
      </w:r>
      <w:r w:rsidR="00A3487B" w:rsidRPr="00EE4EF9">
        <w:t xml:space="preserve">pelos </w:t>
      </w:r>
      <w:r w:rsidRPr="00EE4EF9">
        <w:t xml:space="preserve">Estados e </w:t>
      </w:r>
      <w:r w:rsidR="00A3487B" w:rsidRPr="00EE4EF9">
        <w:t xml:space="preserve">pelos </w:t>
      </w:r>
      <w:r w:rsidRPr="00EE4EF9">
        <w:t>Municípios poderão ser executadas mediante alienação de participação societária, inclusive de controle acionário, abertura ou aumento de capital, com renúncia ou cessão, total ou parcial, de direitos de subscrição, desde que a operação seja realizada mediante pregão em bolsa de valores ou oferta pública de distribuição de valores mobiliários nos mercados primário ou secundário, observadas as normas expedidas pela Comissão de Valores Mobiliários (CVM), respeitada a exigência de autorização legislativa nos casos que couber.</w:t>
      </w:r>
    </w:p>
    <w:p w14:paraId="28D79CEC" w14:textId="287E68A2" w:rsidR="00C7669E" w:rsidRDefault="00905BEB" w:rsidP="00C7669E">
      <w:pPr>
        <w:pStyle w:val="texto1"/>
      </w:pPr>
      <w:r w:rsidRPr="00EE4EF9">
        <w:lastRenderedPageBreak/>
        <w:t xml:space="preserve">Art. </w:t>
      </w:r>
      <w:r w:rsidR="00A00932">
        <w:t>28</w:t>
      </w:r>
      <w:r w:rsidR="00155AB0" w:rsidRPr="00EE4EF9">
        <w:t xml:space="preserve">. </w:t>
      </w:r>
      <w:r w:rsidR="00C7669E">
        <w:t xml:space="preserve">A </w:t>
      </w:r>
      <w:r w:rsidR="0011660A">
        <w:t>ANA</w:t>
      </w:r>
      <w:r w:rsidR="00C7669E">
        <w:t xml:space="preserve"> estabelecerá as regras operativas dos reservatórios de usinas hidrelétricas do </w:t>
      </w:r>
      <w:r w:rsidR="00495C1E">
        <w:t>SIN, situados no R</w:t>
      </w:r>
      <w:r w:rsidR="00C7669E">
        <w:t xml:space="preserve">io Grande e </w:t>
      </w:r>
      <w:r w:rsidR="00495C1E">
        <w:t xml:space="preserve">no Rio </w:t>
      </w:r>
      <w:r w:rsidR="00C7669E">
        <w:t xml:space="preserve">Paranaíba, a começar pelos reservatórios de cabeceira com capacidade de regularização sazonal, anual e plurianual, observado o disposto no § 3º do art. 4º da Lei 9.984, de </w:t>
      </w:r>
      <w:r w:rsidR="00495C1E">
        <w:t xml:space="preserve">17 de julho de </w:t>
      </w:r>
      <w:r w:rsidR="00C7669E">
        <w:t>2000.</w:t>
      </w:r>
    </w:p>
    <w:p w14:paraId="72ABE392" w14:textId="0407101F" w:rsidR="00C7669E" w:rsidRDefault="00C7669E" w:rsidP="00C7669E">
      <w:pPr>
        <w:pStyle w:val="texto1"/>
      </w:pPr>
      <w:r>
        <w:t xml:space="preserve">§ 1º A </w:t>
      </w:r>
      <w:r w:rsidR="00495C1E">
        <w:t>ANA</w:t>
      </w:r>
      <w:r>
        <w:t xml:space="preserve"> publicará, no prazo de 60 (sessenta) dias, sua agenda regulatória a fim de atender ao disposto no </w:t>
      </w:r>
      <w:r w:rsidRPr="00C7669E">
        <w:rPr>
          <w:i/>
        </w:rPr>
        <w:t>caput</w:t>
      </w:r>
      <w:r w:rsidR="00B33402">
        <w:rPr>
          <w:i/>
        </w:rPr>
        <w:t xml:space="preserve"> </w:t>
      </w:r>
      <w:r w:rsidR="00B33402">
        <w:t>deste artigo</w:t>
      </w:r>
      <w:r>
        <w:t>.</w:t>
      </w:r>
    </w:p>
    <w:p w14:paraId="47465013" w14:textId="4A536157" w:rsidR="00C7669E" w:rsidRDefault="00C7669E" w:rsidP="00C7669E">
      <w:pPr>
        <w:pStyle w:val="texto1"/>
      </w:pPr>
      <w:r>
        <w:t xml:space="preserve">§ 2º As regras operativas de que trata o </w:t>
      </w:r>
      <w:r w:rsidRPr="00C7669E">
        <w:rPr>
          <w:i/>
        </w:rPr>
        <w:t>caput</w:t>
      </w:r>
      <w:r>
        <w:t xml:space="preserve"> </w:t>
      </w:r>
      <w:r w:rsidR="00B33402">
        <w:t xml:space="preserve">deste artigo </w:t>
      </w:r>
      <w:r>
        <w:t>serão definidas com base nas seguintes faixas:</w:t>
      </w:r>
    </w:p>
    <w:p w14:paraId="6F7AC270" w14:textId="41D940AB" w:rsidR="00C7669E" w:rsidRDefault="00C7669E" w:rsidP="00C7669E">
      <w:pPr>
        <w:pStyle w:val="texto1"/>
      </w:pPr>
      <w:r>
        <w:t xml:space="preserve">I – </w:t>
      </w:r>
      <w:proofErr w:type="gramStart"/>
      <w:r>
        <w:t>faixa</w:t>
      </w:r>
      <w:proofErr w:type="gramEnd"/>
      <w:r>
        <w:t xml:space="preserve"> de operação normal: corresponde à porção superior do reservatório, definida pelo percentual do volume útil acima do qual há garantia de atendimento pleno à geração hidrelétrica e demais usos múltiplos;</w:t>
      </w:r>
    </w:p>
    <w:p w14:paraId="53824536" w14:textId="07847211" w:rsidR="00C7669E" w:rsidRDefault="00C7669E" w:rsidP="00C7669E">
      <w:pPr>
        <w:pStyle w:val="texto1"/>
      </w:pPr>
      <w:r>
        <w:t xml:space="preserve">II – </w:t>
      </w:r>
      <w:proofErr w:type="gramStart"/>
      <w:r>
        <w:t>faixa</w:t>
      </w:r>
      <w:proofErr w:type="gramEnd"/>
      <w:r>
        <w:t xml:space="preserve"> de operação de atenção: corresponde à porção intermediária do reservatório, limitada pelos percentuais do volume útil em que há restrição à geração hidrelétrica e aos demais usos múltiplos;</w:t>
      </w:r>
    </w:p>
    <w:p w14:paraId="47A612A4" w14:textId="70849996" w:rsidR="00C7669E" w:rsidRDefault="00C7669E" w:rsidP="00C7669E">
      <w:pPr>
        <w:pStyle w:val="texto1"/>
      </w:pPr>
      <w:r>
        <w:t>III – faixa de operação de restrição: corresponde à porção inferior do reservatório, definida pelo percentual do volume útil do reservatório abaixo do qual a geração hidrelétrica será autorizada de forma excepcional.</w:t>
      </w:r>
    </w:p>
    <w:p w14:paraId="4925F83E" w14:textId="21974CF1" w:rsidR="00C7669E" w:rsidRPr="0011660A" w:rsidRDefault="00C7669E" w:rsidP="00C7669E">
      <w:pPr>
        <w:pStyle w:val="texto1"/>
      </w:pPr>
      <w:r>
        <w:t xml:space="preserve">§ 3º A geração hidrelétrica na faixa de restrição está condicionada à </w:t>
      </w:r>
      <w:r w:rsidR="0011660A" w:rsidRPr="0011660A">
        <w:t>declaração de escassez h</w:t>
      </w:r>
      <w:r w:rsidRPr="0011660A">
        <w:t>ídrica</w:t>
      </w:r>
      <w:r>
        <w:t xml:space="preserve"> pela </w:t>
      </w:r>
      <w:r w:rsidR="00B33402">
        <w:t>ANA</w:t>
      </w:r>
      <w:r>
        <w:t xml:space="preserve">, nos termos do inciso XXIII do </w:t>
      </w:r>
      <w:r w:rsidR="0011660A" w:rsidRPr="0011660A">
        <w:rPr>
          <w:i/>
        </w:rPr>
        <w:t>caput</w:t>
      </w:r>
      <w:r w:rsidR="0011660A">
        <w:t xml:space="preserve"> do </w:t>
      </w:r>
      <w:r>
        <w:t xml:space="preserve">art. 4º da Lei 9.984, de </w:t>
      </w:r>
      <w:r w:rsidR="00B33402">
        <w:t xml:space="preserve">17 de julho de </w:t>
      </w:r>
      <w:r>
        <w:t xml:space="preserve">2000, observadas as prioridades de uso definidas na Lei e nos </w:t>
      </w:r>
      <w:r w:rsidRPr="0011660A">
        <w:t>Planos de Recursos Hídricos.</w:t>
      </w:r>
    </w:p>
    <w:p w14:paraId="50B1341F" w14:textId="05B8A90D" w:rsidR="00C7669E" w:rsidRDefault="00C7669E" w:rsidP="00C7669E">
      <w:pPr>
        <w:pStyle w:val="texto1"/>
      </w:pPr>
      <w:r>
        <w:lastRenderedPageBreak/>
        <w:t xml:space="preserve">§ 4º A </w:t>
      </w:r>
      <w:r w:rsidR="00B33402">
        <w:t>ANA</w:t>
      </w:r>
      <w:r>
        <w:t xml:space="preserve">, em articulação com o Operador Nacional do Sistema </w:t>
      </w:r>
      <w:r w:rsidR="0011660A">
        <w:t xml:space="preserve">Elétrico </w:t>
      </w:r>
      <w:r>
        <w:t xml:space="preserve">(ONS), estabelecerá até 30 de novembro de 2021 as regras de transição para a recuperação dos níveis dos reservatórios de que trata o </w:t>
      </w:r>
      <w:r w:rsidRPr="00C7669E">
        <w:rPr>
          <w:i/>
        </w:rPr>
        <w:t>caput</w:t>
      </w:r>
      <w:r w:rsidR="00B33402">
        <w:t xml:space="preserve"> deste artigo</w:t>
      </w:r>
      <w:r>
        <w:t>, em período não superior a 2 (dois) anos, a ser revista anualmente em função das afluências.</w:t>
      </w:r>
    </w:p>
    <w:p w14:paraId="4A7FF0EA" w14:textId="6F8E2FF1" w:rsidR="00C7669E" w:rsidRDefault="00C7669E" w:rsidP="00C7669E">
      <w:pPr>
        <w:pStyle w:val="texto1"/>
      </w:pPr>
      <w:r>
        <w:t xml:space="preserve">§ 5º O prazo para a implementação das regras operativas de que trata o </w:t>
      </w:r>
      <w:r w:rsidRPr="00C7669E">
        <w:rPr>
          <w:i/>
        </w:rPr>
        <w:t>caput</w:t>
      </w:r>
      <w:r>
        <w:t xml:space="preserve"> </w:t>
      </w:r>
      <w:r w:rsidR="00B33402">
        <w:t xml:space="preserve">deste artigo </w:t>
      </w:r>
      <w:r>
        <w:t>será de 2 (dois) anos a partir da vigência desta Lei.</w:t>
      </w:r>
    </w:p>
    <w:p w14:paraId="155FB2B6" w14:textId="5C604619" w:rsidR="00C7669E" w:rsidRDefault="00C7669E" w:rsidP="00C7669E">
      <w:pPr>
        <w:pStyle w:val="texto1"/>
      </w:pPr>
      <w:r>
        <w:t xml:space="preserve">Art. 29. A Lei nº 9.648, de 27 de maio de 1998, passa a vigorar com </w:t>
      </w:r>
      <w:r w:rsidR="00B33402">
        <w:t>as seguintes alterações</w:t>
      </w:r>
      <w:r>
        <w:t>:</w:t>
      </w:r>
    </w:p>
    <w:p w14:paraId="1357BB0C" w14:textId="65C6EDF4" w:rsidR="00C7669E" w:rsidRDefault="00C7669E" w:rsidP="00C7669E">
      <w:pPr>
        <w:pStyle w:val="texto2"/>
      </w:pPr>
      <w:r>
        <w:t>“Art. 14. ...............................</w:t>
      </w:r>
    </w:p>
    <w:p w14:paraId="13EAAF00" w14:textId="1839FD57" w:rsidR="00C7669E" w:rsidRDefault="00C7669E" w:rsidP="00C7669E">
      <w:pPr>
        <w:pStyle w:val="texto2"/>
      </w:pPr>
      <w:r>
        <w:t xml:space="preserve">§ 1º O </w:t>
      </w:r>
      <w:r w:rsidR="00B33402">
        <w:t>ONS</w:t>
      </w:r>
      <w:r>
        <w:t xml:space="preserve"> será dirigido por 1 (um) Diretor-Geral e </w:t>
      </w:r>
      <w:r w:rsidR="00B33402">
        <w:t xml:space="preserve">por </w:t>
      </w:r>
      <w:r>
        <w:t xml:space="preserve">4 (quatro) Diretores, em regime de colegiado, </w:t>
      </w:r>
      <w:r w:rsidR="00B33402">
        <w:t>dos quais 3 (três) indicados pelo poder c</w:t>
      </w:r>
      <w:r>
        <w:t xml:space="preserve">oncedente, </w:t>
      </w:r>
      <w:r w:rsidRPr="0011660A">
        <w:t>incluindo do</w:t>
      </w:r>
      <w:r>
        <w:t xml:space="preserve"> Diretor-Geral, e 2 (dois) pelos agentes, todos nomeados após aprovação do Senado Federal, nos termos da alínea </w:t>
      </w:r>
      <w:r w:rsidRPr="00C7669E">
        <w:rPr>
          <w:i/>
        </w:rPr>
        <w:t>f</w:t>
      </w:r>
      <w:r>
        <w:t xml:space="preserve"> do inciso III </w:t>
      </w:r>
      <w:r w:rsidR="0011660A">
        <w:t xml:space="preserve">do </w:t>
      </w:r>
      <w:r w:rsidR="0011660A" w:rsidRPr="0011660A">
        <w:rPr>
          <w:i/>
        </w:rPr>
        <w:t>caput</w:t>
      </w:r>
      <w:r w:rsidR="0011660A">
        <w:t xml:space="preserve"> </w:t>
      </w:r>
      <w:r>
        <w:t>do art. 52 da Constituição Federal, com mandatos de 4 (quatro) anos não coincidentes, permitida uma única recondução.</w:t>
      </w:r>
    </w:p>
    <w:p w14:paraId="0FC68538" w14:textId="45AA32A0" w:rsidR="00C7669E" w:rsidRDefault="00C7669E" w:rsidP="00C7669E">
      <w:pPr>
        <w:pStyle w:val="texto2"/>
        <w:ind w:firstLine="0"/>
      </w:pPr>
      <w:r>
        <w:t>..............................................</w:t>
      </w:r>
      <w:proofErr w:type="gramStart"/>
      <w:r>
        <w:t>”(</w:t>
      </w:r>
      <w:proofErr w:type="gramEnd"/>
      <w:r>
        <w:t>NR)</w:t>
      </w:r>
    </w:p>
    <w:p w14:paraId="074A26FE" w14:textId="52F81213" w:rsidR="00B24AB4" w:rsidRDefault="00C7669E" w:rsidP="00B24AB4">
      <w:pPr>
        <w:pStyle w:val="texto1"/>
      </w:pPr>
      <w:r>
        <w:t xml:space="preserve">Art. </w:t>
      </w:r>
      <w:r w:rsidR="00B24AB4">
        <w:t>30. Sem prejuízo das regras desta L</w:t>
      </w:r>
      <w:r w:rsidR="00B33402">
        <w:t>ei aplicáveis ao Rio</w:t>
      </w:r>
      <w:r w:rsidR="00B24AB4">
        <w:t xml:space="preserve"> Grande e </w:t>
      </w:r>
      <w:r w:rsidR="00B33402">
        <w:t xml:space="preserve">ao Rio </w:t>
      </w:r>
      <w:r w:rsidR="00B24AB4">
        <w:t>Paranaíba, o Poder Executivo deverá elaborar, em até 12 (doze) meses a contar da data de vigência desta Lei, plano para viabilizar a recuperação dos reservatórios de regularizaçã</w:t>
      </w:r>
      <w:r w:rsidR="00B33402">
        <w:t>o do P</w:t>
      </w:r>
      <w:r w:rsidR="00B24AB4">
        <w:t>aís</w:t>
      </w:r>
      <w:r w:rsidR="00B24AB4" w:rsidRPr="0011660A">
        <w:t xml:space="preserve">, </w:t>
      </w:r>
      <w:r w:rsidR="00B33402" w:rsidRPr="0011660A">
        <w:t>ao longo</w:t>
      </w:r>
      <w:r w:rsidR="00B24AB4">
        <w:t xml:space="preserve"> de até 10 (dez) anos.</w:t>
      </w:r>
    </w:p>
    <w:p w14:paraId="42C69785" w14:textId="5C4BE9B0" w:rsidR="00B24AB4" w:rsidRDefault="00B24AB4" w:rsidP="00B24AB4">
      <w:pPr>
        <w:pStyle w:val="texto1"/>
      </w:pPr>
      <w:r>
        <w:lastRenderedPageBreak/>
        <w:t xml:space="preserve">§ 1º Para elaboração do plano de que trata o </w:t>
      </w:r>
      <w:r w:rsidRPr="00B24AB4">
        <w:rPr>
          <w:i/>
        </w:rPr>
        <w:t>caput</w:t>
      </w:r>
      <w:r>
        <w:t xml:space="preserve"> </w:t>
      </w:r>
      <w:r w:rsidR="000A3693">
        <w:t xml:space="preserve">deste artigo </w:t>
      </w:r>
      <w:r>
        <w:t>deverão ser consideradas as seguintes diretrizes:</w:t>
      </w:r>
    </w:p>
    <w:p w14:paraId="57AF9A76" w14:textId="3DF7FB5D" w:rsidR="00B24AB4" w:rsidRDefault="00B24AB4" w:rsidP="00B24AB4">
      <w:pPr>
        <w:pStyle w:val="texto1"/>
      </w:pPr>
      <w:r>
        <w:t>I –</w:t>
      </w:r>
      <w:r w:rsidR="000A3693">
        <w:t xml:space="preserve"> </w:t>
      </w:r>
      <w:proofErr w:type="gramStart"/>
      <w:r>
        <w:t>priorização</w:t>
      </w:r>
      <w:proofErr w:type="gramEnd"/>
      <w:r>
        <w:t xml:space="preserve"> para a dessedentação humana e animal;</w:t>
      </w:r>
    </w:p>
    <w:p w14:paraId="06C59635" w14:textId="211AD7DD" w:rsidR="00B24AB4" w:rsidRDefault="00B24AB4" w:rsidP="00B24AB4">
      <w:pPr>
        <w:pStyle w:val="texto1"/>
      </w:pPr>
      <w:r>
        <w:t>II –</w:t>
      </w:r>
      <w:r w:rsidR="000A3693">
        <w:t xml:space="preserve"> </w:t>
      </w:r>
      <w:proofErr w:type="gramStart"/>
      <w:r>
        <w:t>gara</w:t>
      </w:r>
      <w:r w:rsidR="000A3693">
        <w:t>ntia</w:t>
      </w:r>
      <w:proofErr w:type="gramEnd"/>
      <w:r w:rsidR="000A3693">
        <w:t xml:space="preserve"> da segurança energética do SIN</w:t>
      </w:r>
      <w:r>
        <w:t>;</w:t>
      </w:r>
    </w:p>
    <w:p w14:paraId="652033F6" w14:textId="71D1834B" w:rsidR="00B24AB4" w:rsidRDefault="00B24AB4" w:rsidP="00B24AB4">
      <w:pPr>
        <w:pStyle w:val="texto1"/>
      </w:pPr>
      <w:r>
        <w:t>III –</w:t>
      </w:r>
      <w:r w:rsidR="000A3693">
        <w:t xml:space="preserve"> </w:t>
      </w:r>
      <w:r>
        <w:t>segurança dos usos múltiplos da água;</w:t>
      </w:r>
    </w:p>
    <w:p w14:paraId="1F7653DD" w14:textId="1E0248F1" w:rsidR="00B24AB4" w:rsidRDefault="00B24AB4" w:rsidP="00B24AB4">
      <w:pPr>
        <w:pStyle w:val="texto1"/>
      </w:pPr>
      <w:r>
        <w:t>IV –</w:t>
      </w:r>
      <w:r w:rsidR="000A3693">
        <w:t xml:space="preserve"> </w:t>
      </w:r>
      <w:proofErr w:type="gramStart"/>
      <w:r>
        <w:t>curva</w:t>
      </w:r>
      <w:proofErr w:type="gramEnd"/>
      <w:r>
        <w:t xml:space="preserve"> de armazenamento de cada reservatório de acumulação </w:t>
      </w:r>
      <w:r w:rsidR="000A3693">
        <w:t>a ser</w:t>
      </w:r>
      <w:r>
        <w:t xml:space="preserve"> definida anualmente; e</w:t>
      </w:r>
    </w:p>
    <w:p w14:paraId="197C038E" w14:textId="4AC76D81" w:rsidR="00B24AB4" w:rsidRDefault="00B24AB4" w:rsidP="00B24AB4">
      <w:pPr>
        <w:pStyle w:val="texto1"/>
      </w:pPr>
      <w:r>
        <w:t>V –</w:t>
      </w:r>
      <w:r w:rsidR="000A3693">
        <w:t xml:space="preserve"> </w:t>
      </w:r>
      <w:proofErr w:type="gramStart"/>
      <w:r>
        <w:t>flexibilização</w:t>
      </w:r>
      <w:proofErr w:type="gramEnd"/>
      <w:r>
        <w:t xml:space="preserve"> da curva de armazenamento dos reservatórios em condições de escassez definida</w:t>
      </w:r>
      <w:r w:rsidR="009D61EB">
        <w:t xml:space="preserve"> pela</w:t>
      </w:r>
      <w:r>
        <w:t xml:space="preserve"> </w:t>
      </w:r>
      <w:r w:rsidR="000A3693">
        <w:t>ANA</w:t>
      </w:r>
      <w:r>
        <w:t xml:space="preserve">, em articulação com o </w:t>
      </w:r>
      <w:r w:rsidR="000A3693">
        <w:t>ONS</w:t>
      </w:r>
      <w:r w:rsidR="00511751">
        <w:t>.</w:t>
      </w:r>
    </w:p>
    <w:p w14:paraId="14A1D9BE" w14:textId="476BE023" w:rsidR="00B24AB4" w:rsidRPr="009D61EB" w:rsidRDefault="00B24AB4" w:rsidP="00B24AB4">
      <w:pPr>
        <w:pStyle w:val="texto1"/>
      </w:pPr>
      <w:r>
        <w:t xml:space="preserve">§ 2º Para a execução do plano de que trata o </w:t>
      </w:r>
      <w:r w:rsidRPr="00511751">
        <w:rPr>
          <w:i/>
        </w:rPr>
        <w:t>caput</w:t>
      </w:r>
      <w:r>
        <w:t xml:space="preserve"> </w:t>
      </w:r>
      <w:r w:rsidR="000A3693">
        <w:t xml:space="preserve">deste artigo, </w:t>
      </w:r>
      <w:r>
        <w:t xml:space="preserve">poderão ser utilizados </w:t>
      </w:r>
      <w:r w:rsidR="000A3693">
        <w:t xml:space="preserve">os recursos previstos nos </w:t>
      </w:r>
      <w:proofErr w:type="spellStart"/>
      <w:r w:rsidR="000A3693">
        <w:t>art</w:t>
      </w:r>
      <w:r>
        <w:t>s</w:t>
      </w:r>
      <w:proofErr w:type="spellEnd"/>
      <w:r w:rsidR="000A3693">
        <w:t>.</w:t>
      </w:r>
      <w:r>
        <w:t xml:space="preserve"> 6º e 8º </w:t>
      </w:r>
      <w:r w:rsidR="000A3693">
        <w:t xml:space="preserve">desta Lei </w:t>
      </w:r>
      <w:r>
        <w:t xml:space="preserve">para as bacias hidrográficas alcançadas pelos </w:t>
      </w:r>
      <w:r w:rsidRPr="009D61EB">
        <w:t xml:space="preserve">respectivos </w:t>
      </w:r>
      <w:r w:rsidR="009D61EB" w:rsidRPr="009D61EB">
        <w:t>dispositivos</w:t>
      </w:r>
      <w:r w:rsidRPr="009D61EB">
        <w:t>.</w:t>
      </w:r>
    </w:p>
    <w:p w14:paraId="16DA0052" w14:textId="7AEB3B6B" w:rsidR="00880FB7" w:rsidRDefault="00B24AB4" w:rsidP="00880FB7">
      <w:pPr>
        <w:pStyle w:val="texto1"/>
      </w:pPr>
      <w:r w:rsidRPr="00D37D02">
        <w:t>Art. 31.</w:t>
      </w:r>
      <w:r w:rsidRPr="00D37D02">
        <w:rPr>
          <w:b/>
          <w:bCs/>
        </w:rPr>
        <w:t xml:space="preserve"> </w:t>
      </w:r>
      <w:r w:rsidR="00880FB7">
        <w:t>A Lei nº 9.074, de 7 de julho de 1995, passa a vigorar acrescida do seguinte art. 4º-E:</w:t>
      </w:r>
    </w:p>
    <w:p w14:paraId="444B17A4" w14:textId="4E081C05" w:rsidR="00880FB7" w:rsidRDefault="00880FB7" w:rsidP="00B865DE">
      <w:pPr>
        <w:pStyle w:val="texto2"/>
      </w:pPr>
      <w:r>
        <w:t xml:space="preserve">“Art. 4º-E A concessionária de serviço público de distribuição de energia elétrica que adquirir prestadora de serviço público de distribuição de energia elétrica com mercado próprio inferior a 700 </w:t>
      </w:r>
      <w:proofErr w:type="spellStart"/>
      <w:r>
        <w:t>GWh</w:t>
      </w:r>
      <w:proofErr w:type="spellEnd"/>
      <w:r>
        <w:t xml:space="preserve">/ano (setecentos </w:t>
      </w:r>
      <w:proofErr w:type="spellStart"/>
      <w:r>
        <w:t>gigawatts</w:t>
      </w:r>
      <w:proofErr w:type="spellEnd"/>
      <w:r>
        <w:t xml:space="preserve"> por ano)</w:t>
      </w:r>
      <w:r w:rsidR="00014967">
        <w:t>,</w:t>
      </w:r>
      <w:r>
        <w:t xml:space="preserve"> da qual é supridora, total ou parcialmente, terá direito, pelo prazo de </w:t>
      </w:r>
      <w:r w:rsidR="00014967">
        <w:t>10 (</w:t>
      </w:r>
      <w:r>
        <w:t>dez</w:t>
      </w:r>
      <w:r w:rsidR="00014967">
        <w:t>)</w:t>
      </w:r>
      <w:r>
        <w:t xml:space="preserve"> anos, a:</w:t>
      </w:r>
    </w:p>
    <w:p w14:paraId="0FD6BDDB" w14:textId="76BCAF36" w:rsidR="00880FB7" w:rsidRDefault="00880FB7" w:rsidP="00B865DE">
      <w:pPr>
        <w:pStyle w:val="texto2"/>
      </w:pPr>
      <w:r>
        <w:t xml:space="preserve">I – 25% (vinte e cinco por cento) do valor da subvenção de que trata o inciso XIII do </w:t>
      </w:r>
      <w:r w:rsidR="009D61EB" w:rsidRPr="009D61EB">
        <w:rPr>
          <w:i/>
        </w:rPr>
        <w:t>caput</w:t>
      </w:r>
      <w:r w:rsidR="009D61EB">
        <w:t xml:space="preserve"> do </w:t>
      </w:r>
      <w:r>
        <w:t>art. 13 da Lei nº 10.438, de 26 de abril de 2002, recebida pela prestadora de serviço público de distribuição de energia elétrica adquirida; ou</w:t>
      </w:r>
    </w:p>
    <w:p w14:paraId="3C3E34C7" w14:textId="77777777" w:rsidR="00880FB7" w:rsidRDefault="00880FB7" w:rsidP="00B865DE">
      <w:pPr>
        <w:pStyle w:val="texto2"/>
      </w:pPr>
      <w:r>
        <w:lastRenderedPageBreak/>
        <w:t>II – 55% (cinquenta e cinco por cento) do ganho econômico proporcionado aos consumidores atendidos pela prestadora de serviço público de distribuição de energia elétrica adquirida.</w:t>
      </w:r>
    </w:p>
    <w:p w14:paraId="397B954E" w14:textId="780F8A64" w:rsidR="00880FB7" w:rsidRDefault="00880FB7" w:rsidP="00B865DE">
      <w:pPr>
        <w:pStyle w:val="texto2"/>
      </w:pPr>
      <w:r>
        <w:t xml:space="preserve">§ 1º O ganho econômico de que trata o inciso II do </w:t>
      </w:r>
      <w:r w:rsidRPr="00880FB7">
        <w:rPr>
          <w:i/>
        </w:rPr>
        <w:t>caput</w:t>
      </w:r>
      <w:r>
        <w:t xml:space="preserve"> </w:t>
      </w:r>
      <w:r w:rsidR="00014967">
        <w:t xml:space="preserve">deste artigo </w:t>
      </w:r>
      <w:r>
        <w:t>corresponde ao resultado da multiplicação do mercado anual da prestadora de serviço público de distribuição de energia elétrica adquirida pela diferença entre a sua tarifa média de fornecimento e a tarifa média, considerando todo o País, de fornecimento das concessionárias do serviço público de distribuição de energia elétrica.</w:t>
      </w:r>
    </w:p>
    <w:p w14:paraId="551B9119" w14:textId="370BBF88" w:rsidR="00880FB7" w:rsidRDefault="00880FB7" w:rsidP="00B865DE">
      <w:pPr>
        <w:pStyle w:val="texto2"/>
      </w:pPr>
      <w:r>
        <w:t xml:space="preserve">§ 2º Os valores de que tratam os incisos I e II do </w:t>
      </w:r>
      <w:r w:rsidRPr="00880FB7">
        <w:rPr>
          <w:i/>
        </w:rPr>
        <w:t>caput</w:t>
      </w:r>
      <w:r>
        <w:t xml:space="preserve"> </w:t>
      </w:r>
      <w:r w:rsidR="00014967">
        <w:t xml:space="preserve">deste artigo </w:t>
      </w:r>
      <w:r>
        <w:t>serão:</w:t>
      </w:r>
    </w:p>
    <w:p w14:paraId="1D9A5C07" w14:textId="77777777" w:rsidR="00880FB7" w:rsidRDefault="00880FB7" w:rsidP="00B865DE">
      <w:pPr>
        <w:pStyle w:val="texto2"/>
      </w:pPr>
      <w:r>
        <w:t xml:space="preserve">I – </w:t>
      </w:r>
      <w:proofErr w:type="gramStart"/>
      <w:r>
        <w:t>apurados</w:t>
      </w:r>
      <w:proofErr w:type="gramEnd"/>
      <w:r>
        <w:t xml:space="preserve"> no ano em que ocorrer a aquisição; e</w:t>
      </w:r>
    </w:p>
    <w:p w14:paraId="45C93A41" w14:textId="77777777" w:rsidR="00880FB7" w:rsidRDefault="00880FB7" w:rsidP="00B865DE">
      <w:pPr>
        <w:pStyle w:val="texto2"/>
      </w:pPr>
      <w:r>
        <w:t xml:space="preserve">II – </w:t>
      </w:r>
      <w:proofErr w:type="gramStart"/>
      <w:r>
        <w:t>corrigidos</w:t>
      </w:r>
      <w:proofErr w:type="gramEnd"/>
      <w:r>
        <w:t xml:space="preserve"> pela variação média anual das tarifas, considerando todo o País, de fornecimento de energia elétrica praticadas pelas concessionárias do serviço público de distribuição de energia elétrica.</w:t>
      </w:r>
    </w:p>
    <w:p w14:paraId="6F456506" w14:textId="1907DA35" w:rsidR="00880FB7" w:rsidRDefault="00880FB7" w:rsidP="00B865DE">
      <w:pPr>
        <w:pStyle w:val="texto2"/>
      </w:pPr>
      <w:r>
        <w:t>§ 3º O incentivo de que trata este artigo é condicionado ao agrupamento das outorgas na forma do art. 4º-B</w:t>
      </w:r>
      <w:r w:rsidR="00014967">
        <w:t xml:space="preserve"> desta Lei</w:t>
      </w:r>
      <w:r>
        <w:t>.”</w:t>
      </w:r>
    </w:p>
    <w:p w14:paraId="29F836E4" w14:textId="763DC221" w:rsidR="00155AB0" w:rsidRPr="00EE4EF9" w:rsidRDefault="00880FB7" w:rsidP="00155AB0">
      <w:pPr>
        <w:pStyle w:val="texto1"/>
      </w:pPr>
      <w:r>
        <w:t>Art. 3</w:t>
      </w:r>
      <w:r w:rsidR="00D37D02">
        <w:t>2</w:t>
      </w:r>
      <w:r>
        <w:t xml:space="preserve">. </w:t>
      </w:r>
      <w:r w:rsidR="00155AB0" w:rsidRPr="00EE4EF9">
        <w:t>Ficam revogados:</w:t>
      </w:r>
    </w:p>
    <w:p w14:paraId="325EA1EB" w14:textId="77777777" w:rsidR="00155AB0" w:rsidRPr="00EE4EF9" w:rsidRDefault="00155AB0" w:rsidP="00155AB0">
      <w:pPr>
        <w:pStyle w:val="texto1"/>
      </w:pPr>
      <w:r w:rsidRPr="00EE4EF9">
        <w:t xml:space="preserve">I - </w:t>
      </w:r>
      <w:proofErr w:type="gramStart"/>
      <w:r w:rsidRPr="00EE4EF9">
        <w:t>os</w:t>
      </w:r>
      <w:proofErr w:type="gramEnd"/>
      <w:r w:rsidRPr="00EE4EF9">
        <w:t xml:space="preserve"> seguintes dispositivos da Lei nº 3.890-A, de 25 de abril de 1961:</w:t>
      </w:r>
    </w:p>
    <w:p w14:paraId="73768D15" w14:textId="77777777" w:rsidR="00155AB0" w:rsidRPr="00EE4EF9" w:rsidRDefault="00155AB0" w:rsidP="00155AB0">
      <w:pPr>
        <w:pStyle w:val="texto1"/>
      </w:pPr>
      <w:r w:rsidRPr="00EE4EF9">
        <w:t>a) art. 7º; e</w:t>
      </w:r>
    </w:p>
    <w:p w14:paraId="260F613B" w14:textId="77777777" w:rsidR="00155AB0" w:rsidRPr="00EE4EF9" w:rsidRDefault="00155AB0" w:rsidP="00155AB0">
      <w:pPr>
        <w:pStyle w:val="texto1"/>
      </w:pPr>
      <w:r w:rsidRPr="00EE4EF9">
        <w:lastRenderedPageBreak/>
        <w:t>b) art. 12; e</w:t>
      </w:r>
    </w:p>
    <w:p w14:paraId="3711DEFD" w14:textId="77777777" w:rsidR="00155AB0" w:rsidRPr="00EE4EF9" w:rsidRDefault="00155AB0" w:rsidP="00155AB0">
      <w:pPr>
        <w:pStyle w:val="texto1"/>
      </w:pPr>
      <w:r w:rsidRPr="00EE4EF9">
        <w:t xml:space="preserve">II – </w:t>
      </w:r>
      <w:proofErr w:type="gramStart"/>
      <w:r w:rsidRPr="00EE4EF9">
        <w:t>o</w:t>
      </w:r>
      <w:proofErr w:type="gramEnd"/>
      <w:r w:rsidRPr="00EE4EF9">
        <w:t xml:space="preserve"> § 1º do art. 31 da Lei nº 10.848, de 15 de março de 2004.</w:t>
      </w:r>
    </w:p>
    <w:p w14:paraId="43A45F7C" w14:textId="45BE16D3" w:rsidR="00155AB0" w:rsidRPr="00EE4EF9" w:rsidRDefault="00905BEB" w:rsidP="00155AB0">
      <w:pPr>
        <w:pStyle w:val="texto1"/>
      </w:pPr>
      <w:r w:rsidRPr="00EE4EF9">
        <w:t xml:space="preserve">Art. </w:t>
      </w:r>
      <w:r w:rsidR="009D61EB">
        <w:t>3</w:t>
      </w:r>
      <w:r w:rsidR="00D37D02">
        <w:t>3</w:t>
      </w:r>
      <w:r w:rsidR="00155AB0" w:rsidRPr="00EE4EF9">
        <w:t>. Esta Lei entra em vigor na data de sua publicação.</w:t>
      </w:r>
    </w:p>
    <w:p w14:paraId="13EFEE24" w14:textId="5D4ADD06" w:rsidR="00155AB0" w:rsidRPr="00EE4EF9" w:rsidRDefault="00155AB0" w:rsidP="00155AB0">
      <w:pPr>
        <w:pStyle w:val="texto1"/>
      </w:pPr>
      <w:r w:rsidRPr="00EE4EF9">
        <w:t xml:space="preserve">Sala das Sessões, em </w:t>
      </w:r>
      <w:r w:rsidR="00014967">
        <w:t>21 de junho de 2021.</w:t>
      </w:r>
    </w:p>
    <w:p w14:paraId="768FA99A" w14:textId="77777777" w:rsidR="00155AB0" w:rsidRPr="00EE4EF9" w:rsidRDefault="00155AB0" w:rsidP="00EB1F5A">
      <w:pPr>
        <w:pStyle w:val="assinatura"/>
        <w:rPr>
          <w:b w:val="0"/>
        </w:rPr>
      </w:pPr>
    </w:p>
    <w:p w14:paraId="006A6093" w14:textId="77777777" w:rsidR="00155AB0" w:rsidRPr="00EE4EF9" w:rsidRDefault="00155AB0" w:rsidP="00EB1F5A">
      <w:pPr>
        <w:pStyle w:val="assinatura"/>
        <w:rPr>
          <w:b w:val="0"/>
        </w:rPr>
      </w:pPr>
    </w:p>
    <w:p w14:paraId="0C07A2F9" w14:textId="77777777" w:rsidR="00155AB0" w:rsidRPr="00EE4EF9" w:rsidRDefault="00155AB0" w:rsidP="00EB1F5A">
      <w:pPr>
        <w:pStyle w:val="assinatura"/>
        <w:rPr>
          <w:b w:val="0"/>
        </w:rPr>
      </w:pPr>
    </w:p>
    <w:p w14:paraId="1C03ED72" w14:textId="1C0E0ABF" w:rsidR="00155AB0" w:rsidRPr="00EE4EF9" w:rsidRDefault="00155AB0" w:rsidP="00155AB0">
      <w:pPr>
        <w:pStyle w:val="assinatura"/>
        <w:rPr>
          <w:b w:val="0"/>
        </w:rPr>
      </w:pPr>
      <w:r w:rsidRPr="00EE4EF9">
        <w:rPr>
          <w:b w:val="0"/>
        </w:rPr>
        <w:t>Deputado</w:t>
      </w:r>
      <w:r w:rsidR="00EB1F5A" w:rsidRPr="00EE4EF9">
        <w:rPr>
          <w:b w:val="0"/>
        </w:rPr>
        <w:t xml:space="preserve"> </w:t>
      </w:r>
      <w:r w:rsidR="00014967">
        <w:rPr>
          <w:b w:val="0"/>
        </w:rPr>
        <w:t>ELMAR NASCIMENTO</w:t>
      </w:r>
    </w:p>
    <w:p w14:paraId="5DB8FC3A" w14:textId="77777777" w:rsidR="00155AB0" w:rsidRPr="00EE4EF9" w:rsidRDefault="00155AB0" w:rsidP="00155AB0">
      <w:pPr>
        <w:pStyle w:val="assinatura"/>
        <w:rPr>
          <w:b w:val="0"/>
        </w:rPr>
      </w:pPr>
      <w:r w:rsidRPr="00EE4EF9">
        <w:rPr>
          <w:b w:val="0"/>
        </w:rPr>
        <w:t>Relator</w:t>
      </w:r>
    </w:p>
    <w:sectPr w:rsidR="00155AB0" w:rsidRPr="00EE4EF9"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D54D1" w14:textId="77777777" w:rsidR="006A01A8" w:rsidRDefault="006A01A8">
      <w:r>
        <w:separator/>
      </w:r>
    </w:p>
  </w:endnote>
  <w:endnote w:type="continuationSeparator" w:id="0">
    <w:p w14:paraId="1898417B" w14:textId="77777777" w:rsidR="006A01A8" w:rsidRDefault="006A0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44B242" w14:textId="77777777" w:rsidR="006A01A8" w:rsidRDefault="006A01A8">
      <w:r>
        <w:separator/>
      </w:r>
    </w:p>
  </w:footnote>
  <w:footnote w:type="continuationSeparator" w:id="0">
    <w:p w14:paraId="4F8B5AE5" w14:textId="77777777" w:rsidR="006A01A8" w:rsidRDefault="006A01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14:paraId="6D2103AF" w14:textId="77777777" w:rsidR="00E34600" w:rsidRDefault="00E34600">
        <w:pPr>
          <w:pStyle w:val="Cabealho"/>
          <w:jc w:val="right"/>
        </w:pPr>
        <w:r>
          <w:rPr>
            <w:noProof/>
          </w:rPr>
          <mc:AlternateContent>
            <mc:Choice Requires="wpg">
              <w:drawing>
                <wp:anchor distT="0" distB="0" distL="114300" distR="114300" simplePos="0" relativeHeight="251658240" behindDoc="0" locked="0" layoutInCell="0" allowOverlap="1" wp14:anchorId="65F0EC97" wp14:editId="66B1496D">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9AAFC4" w14:textId="77777777" w:rsidR="00E34600" w:rsidRDefault="00E34600"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5F0EC97"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6F9AAFC4" w14:textId="77777777" w:rsidR="00E34600" w:rsidRDefault="00E34600"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fldChar w:fldCharType="begin"/>
        </w:r>
        <w:r>
          <w:instrText>PAGE   \* MERGEFORMAT</w:instrText>
        </w:r>
        <w:r>
          <w:fldChar w:fldCharType="separate"/>
        </w:r>
        <w:r w:rsidR="000B27DF">
          <w:rPr>
            <w:noProof/>
          </w:rPr>
          <w:t>21</w:t>
        </w:r>
        <w:r>
          <w:fldChar w:fldCharType="end"/>
        </w:r>
      </w:p>
    </w:sdtContent>
  </w:sdt>
  <w:p w14:paraId="269738A7" w14:textId="77777777" w:rsidR="00E34600" w:rsidRDefault="00E346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14:paraId="4C309332" w14:textId="77777777" w:rsidR="00E34600" w:rsidRDefault="00E34600">
        <w:pPr>
          <w:pStyle w:val="Cabealho"/>
          <w:jc w:val="right"/>
        </w:pPr>
        <w:r>
          <w:rPr>
            <w:noProof/>
          </w:rPr>
          <mc:AlternateContent>
            <mc:Choice Requires="wpg">
              <w:drawing>
                <wp:anchor distT="0" distB="0" distL="114300" distR="114300" simplePos="0" relativeHeight="251657728" behindDoc="0" locked="0" layoutInCell="0" allowOverlap="1" wp14:anchorId="3A5ABC01" wp14:editId="45EB514C">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6FA67B" w14:textId="77777777" w:rsidR="00E34600" w:rsidRDefault="00E34600"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A5ABC01"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14:paraId="266FA67B" w14:textId="77777777" w:rsidR="00E34600" w:rsidRDefault="00E34600"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14:paraId="7E8BD015" w14:textId="77777777" w:rsidR="00E34600" w:rsidRDefault="00E3460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580D14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3693"/>
    <w:rsid w:val="00014967"/>
    <w:rsid w:val="00016C3E"/>
    <w:rsid w:val="00020F22"/>
    <w:rsid w:val="000238D4"/>
    <w:rsid w:val="000249D7"/>
    <w:rsid w:val="00060BFC"/>
    <w:rsid w:val="00073ED3"/>
    <w:rsid w:val="00082715"/>
    <w:rsid w:val="00092A63"/>
    <w:rsid w:val="00097764"/>
    <w:rsid w:val="000A0615"/>
    <w:rsid w:val="000A3693"/>
    <w:rsid w:val="000A5A8F"/>
    <w:rsid w:val="000B27DF"/>
    <w:rsid w:val="000B5082"/>
    <w:rsid w:val="000E167D"/>
    <w:rsid w:val="000E6B1E"/>
    <w:rsid w:val="00107C41"/>
    <w:rsid w:val="001129C8"/>
    <w:rsid w:val="00115080"/>
    <w:rsid w:val="0011660A"/>
    <w:rsid w:val="001236CC"/>
    <w:rsid w:val="00124D62"/>
    <w:rsid w:val="001314FD"/>
    <w:rsid w:val="00137DD3"/>
    <w:rsid w:val="0014537B"/>
    <w:rsid w:val="00155AB0"/>
    <w:rsid w:val="00155BA0"/>
    <w:rsid w:val="00171B05"/>
    <w:rsid w:val="0018432F"/>
    <w:rsid w:val="00190618"/>
    <w:rsid w:val="001B3D0B"/>
    <w:rsid w:val="001F0E47"/>
    <w:rsid w:val="00205FEB"/>
    <w:rsid w:val="00207599"/>
    <w:rsid w:val="00213458"/>
    <w:rsid w:val="0024366C"/>
    <w:rsid w:val="002529CE"/>
    <w:rsid w:val="002570F6"/>
    <w:rsid w:val="0027428F"/>
    <w:rsid w:val="00275548"/>
    <w:rsid w:val="002E5FB9"/>
    <w:rsid w:val="002F2779"/>
    <w:rsid w:val="002F3E6F"/>
    <w:rsid w:val="003013AB"/>
    <w:rsid w:val="00310BB2"/>
    <w:rsid w:val="00311F9C"/>
    <w:rsid w:val="00331E65"/>
    <w:rsid w:val="003427B2"/>
    <w:rsid w:val="00345865"/>
    <w:rsid w:val="00345FE0"/>
    <w:rsid w:val="00350B05"/>
    <w:rsid w:val="00360185"/>
    <w:rsid w:val="00360B2A"/>
    <w:rsid w:val="0036290A"/>
    <w:rsid w:val="00362C13"/>
    <w:rsid w:val="00367550"/>
    <w:rsid w:val="0037351C"/>
    <w:rsid w:val="00384CBE"/>
    <w:rsid w:val="003A1DF7"/>
    <w:rsid w:val="003A2D73"/>
    <w:rsid w:val="003B6195"/>
    <w:rsid w:val="003D6DA2"/>
    <w:rsid w:val="003E6C6A"/>
    <w:rsid w:val="003F781C"/>
    <w:rsid w:val="004147CF"/>
    <w:rsid w:val="0043215D"/>
    <w:rsid w:val="00464BD1"/>
    <w:rsid w:val="00486E9D"/>
    <w:rsid w:val="00495C1E"/>
    <w:rsid w:val="0049716C"/>
    <w:rsid w:val="004A3BC7"/>
    <w:rsid w:val="004A592A"/>
    <w:rsid w:val="004B4FD6"/>
    <w:rsid w:val="004B5F17"/>
    <w:rsid w:val="004C1A57"/>
    <w:rsid w:val="004D11CD"/>
    <w:rsid w:val="004F239E"/>
    <w:rsid w:val="005107C7"/>
    <w:rsid w:val="00511751"/>
    <w:rsid w:val="00516792"/>
    <w:rsid w:val="00517F90"/>
    <w:rsid w:val="00522EF0"/>
    <w:rsid w:val="005320F0"/>
    <w:rsid w:val="00547E12"/>
    <w:rsid w:val="0056391A"/>
    <w:rsid w:val="00564C1C"/>
    <w:rsid w:val="005758EE"/>
    <w:rsid w:val="005808BF"/>
    <w:rsid w:val="005833EB"/>
    <w:rsid w:val="005835C4"/>
    <w:rsid w:val="00584082"/>
    <w:rsid w:val="005844AD"/>
    <w:rsid w:val="00586FF3"/>
    <w:rsid w:val="00590F9C"/>
    <w:rsid w:val="00591979"/>
    <w:rsid w:val="00594AA0"/>
    <w:rsid w:val="005A0582"/>
    <w:rsid w:val="005C15D6"/>
    <w:rsid w:val="005C4FB5"/>
    <w:rsid w:val="005C54CB"/>
    <w:rsid w:val="005D1B6D"/>
    <w:rsid w:val="005E08A6"/>
    <w:rsid w:val="005E45F6"/>
    <w:rsid w:val="005E6BDD"/>
    <w:rsid w:val="005F22B5"/>
    <w:rsid w:val="00601640"/>
    <w:rsid w:val="00602EAA"/>
    <w:rsid w:val="00610BDF"/>
    <w:rsid w:val="006248C1"/>
    <w:rsid w:val="00660E4F"/>
    <w:rsid w:val="006657CE"/>
    <w:rsid w:val="00671CDC"/>
    <w:rsid w:val="00672B1A"/>
    <w:rsid w:val="00676BBF"/>
    <w:rsid w:val="006805CE"/>
    <w:rsid w:val="00684A3A"/>
    <w:rsid w:val="00695953"/>
    <w:rsid w:val="00695B9B"/>
    <w:rsid w:val="006A01A8"/>
    <w:rsid w:val="006B0966"/>
    <w:rsid w:val="006B772B"/>
    <w:rsid w:val="006C26C6"/>
    <w:rsid w:val="006C43F7"/>
    <w:rsid w:val="006C5939"/>
    <w:rsid w:val="006D343D"/>
    <w:rsid w:val="006D3C63"/>
    <w:rsid w:val="006E1CBE"/>
    <w:rsid w:val="006E26DA"/>
    <w:rsid w:val="006E3E85"/>
    <w:rsid w:val="006F26F0"/>
    <w:rsid w:val="00704D6B"/>
    <w:rsid w:val="007064DD"/>
    <w:rsid w:val="007064E5"/>
    <w:rsid w:val="00707EDC"/>
    <w:rsid w:val="007172C8"/>
    <w:rsid w:val="00722869"/>
    <w:rsid w:val="00730678"/>
    <w:rsid w:val="00734582"/>
    <w:rsid w:val="007353BE"/>
    <w:rsid w:val="00751F77"/>
    <w:rsid w:val="0075256D"/>
    <w:rsid w:val="00754119"/>
    <w:rsid w:val="00772C04"/>
    <w:rsid w:val="00774B0D"/>
    <w:rsid w:val="0078043E"/>
    <w:rsid w:val="00783B38"/>
    <w:rsid w:val="007854DB"/>
    <w:rsid w:val="00786F4B"/>
    <w:rsid w:val="007A1A6C"/>
    <w:rsid w:val="007B6AE1"/>
    <w:rsid w:val="007C35F2"/>
    <w:rsid w:val="007C41E7"/>
    <w:rsid w:val="007C4ED8"/>
    <w:rsid w:val="007D27BE"/>
    <w:rsid w:val="007D7195"/>
    <w:rsid w:val="008039F6"/>
    <w:rsid w:val="008120C2"/>
    <w:rsid w:val="00814289"/>
    <w:rsid w:val="00822201"/>
    <w:rsid w:val="008228C5"/>
    <w:rsid w:val="00836779"/>
    <w:rsid w:val="00864350"/>
    <w:rsid w:val="00880FB7"/>
    <w:rsid w:val="00896F34"/>
    <w:rsid w:val="008B3026"/>
    <w:rsid w:val="008B5A03"/>
    <w:rsid w:val="008B5D02"/>
    <w:rsid w:val="008C102D"/>
    <w:rsid w:val="008D1892"/>
    <w:rsid w:val="008D3207"/>
    <w:rsid w:val="0090517C"/>
    <w:rsid w:val="00905BEB"/>
    <w:rsid w:val="00910C29"/>
    <w:rsid w:val="0093131F"/>
    <w:rsid w:val="009502D9"/>
    <w:rsid w:val="009620EC"/>
    <w:rsid w:val="009676A5"/>
    <w:rsid w:val="0097235A"/>
    <w:rsid w:val="00973C60"/>
    <w:rsid w:val="009760DD"/>
    <w:rsid w:val="00984F7F"/>
    <w:rsid w:val="009A3D66"/>
    <w:rsid w:val="009A534F"/>
    <w:rsid w:val="009A7F5F"/>
    <w:rsid w:val="009B2050"/>
    <w:rsid w:val="009C1046"/>
    <w:rsid w:val="009C3050"/>
    <w:rsid w:val="009D12A2"/>
    <w:rsid w:val="009D3CF6"/>
    <w:rsid w:val="009D61EB"/>
    <w:rsid w:val="009E059B"/>
    <w:rsid w:val="009E4C3C"/>
    <w:rsid w:val="00A00932"/>
    <w:rsid w:val="00A05804"/>
    <w:rsid w:val="00A140D8"/>
    <w:rsid w:val="00A16CCB"/>
    <w:rsid w:val="00A21358"/>
    <w:rsid w:val="00A24403"/>
    <w:rsid w:val="00A3487B"/>
    <w:rsid w:val="00A47C7E"/>
    <w:rsid w:val="00A86A23"/>
    <w:rsid w:val="00A903A1"/>
    <w:rsid w:val="00AA1014"/>
    <w:rsid w:val="00AA2593"/>
    <w:rsid w:val="00AC2A16"/>
    <w:rsid w:val="00AC597C"/>
    <w:rsid w:val="00AD0F44"/>
    <w:rsid w:val="00AD2E7F"/>
    <w:rsid w:val="00AD4686"/>
    <w:rsid w:val="00AE71C7"/>
    <w:rsid w:val="00B004FF"/>
    <w:rsid w:val="00B16DA0"/>
    <w:rsid w:val="00B2375D"/>
    <w:rsid w:val="00B24AB4"/>
    <w:rsid w:val="00B33402"/>
    <w:rsid w:val="00B34352"/>
    <w:rsid w:val="00B40F77"/>
    <w:rsid w:val="00B456FD"/>
    <w:rsid w:val="00B52649"/>
    <w:rsid w:val="00B74030"/>
    <w:rsid w:val="00B865DE"/>
    <w:rsid w:val="00B8788F"/>
    <w:rsid w:val="00B974FA"/>
    <w:rsid w:val="00BE1555"/>
    <w:rsid w:val="00BE41D9"/>
    <w:rsid w:val="00C003EF"/>
    <w:rsid w:val="00C02185"/>
    <w:rsid w:val="00C07BF0"/>
    <w:rsid w:val="00C21656"/>
    <w:rsid w:val="00C472F4"/>
    <w:rsid w:val="00C7669E"/>
    <w:rsid w:val="00C77D72"/>
    <w:rsid w:val="00C86077"/>
    <w:rsid w:val="00C86854"/>
    <w:rsid w:val="00CD6C59"/>
    <w:rsid w:val="00CE30AC"/>
    <w:rsid w:val="00D00C63"/>
    <w:rsid w:val="00D12EF1"/>
    <w:rsid w:val="00D2109D"/>
    <w:rsid w:val="00D2432A"/>
    <w:rsid w:val="00D33A01"/>
    <w:rsid w:val="00D37C12"/>
    <w:rsid w:val="00D37D02"/>
    <w:rsid w:val="00D41A10"/>
    <w:rsid w:val="00D554A4"/>
    <w:rsid w:val="00D56BDE"/>
    <w:rsid w:val="00D601C3"/>
    <w:rsid w:val="00D61C48"/>
    <w:rsid w:val="00D73B5A"/>
    <w:rsid w:val="00D8792B"/>
    <w:rsid w:val="00D87AE1"/>
    <w:rsid w:val="00D9163B"/>
    <w:rsid w:val="00D9186A"/>
    <w:rsid w:val="00D9286F"/>
    <w:rsid w:val="00DB0483"/>
    <w:rsid w:val="00DC0914"/>
    <w:rsid w:val="00DD6354"/>
    <w:rsid w:val="00E006C3"/>
    <w:rsid w:val="00E01F1F"/>
    <w:rsid w:val="00E06D3C"/>
    <w:rsid w:val="00E148A0"/>
    <w:rsid w:val="00E174C3"/>
    <w:rsid w:val="00E17934"/>
    <w:rsid w:val="00E315B7"/>
    <w:rsid w:val="00E34600"/>
    <w:rsid w:val="00E43CF2"/>
    <w:rsid w:val="00E45EDB"/>
    <w:rsid w:val="00E51EE0"/>
    <w:rsid w:val="00E65CCE"/>
    <w:rsid w:val="00E67739"/>
    <w:rsid w:val="00E77D21"/>
    <w:rsid w:val="00E83563"/>
    <w:rsid w:val="00E8751C"/>
    <w:rsid w:val="00EB1F5A"/>
    <w:rsid w:val="00EE4EF9"/>
    <w:rsid w:val="00EF47EC"/>
    <w:rsid w:val="00F13E9F"/>
    <w:rsid w:val="00F268FE"/>
    <w:rsid w:val="00F34AA0"/>
    <w:rsid w:val="00F42804"/>
    <w:rsid w:val="00F428C1"/>
    <w:rsid w:val="00F607F8"/>
    <w:rsid w:val="00F60A50"/>
    <w:rsid w:val="00F676A3"/>
    <w:rsid w:val="00F710A2"/>
    <w:rsid w:val="00F75E72"/>
    <w:rsid w:val="00FA1DF3"/>
    <w:rsid w:val="00FA4E9A"/>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8C3FD0"/>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link w:val="texto1Char"/>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unhideWhenUsed/>
    <w:rsid w:val="009A3D66"/>
    <w:pPr>
      <w:numPr>
        <w:numId w:val="30"/>
      </w:numPr>
      <w:contextualSpacing/>
    </w:pPr>
  </w:style>
  <w:style w:type="character" w:customStyle="1" w:styleId="texto1Char">
    <w:name w:val="texto 1 Char"/>
    <w:basedOn w:val="Fontepargpadro"/>
    <w:link w:val="texto1"/>
    <w:rsid w:val="00331E65"/>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73538-496B-4303-8F53-464BF3190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9600</Words>
  <Characters>47840</Characters>
  <Application>Microsoft Office Word</Application>
  <DocSecurity>0</DocSecurity>
  <Lines>398</Lines>
  <Paragraphs>114</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57326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4</cp:revision>
  <cp:lastPrinted>2016-03-28T14:11:00Z</cp:lastPrinted>
  <dcterms:created xsi:type="dcterms:W3CDTF">2021-06-22T21:09:00Z</dcterms:created>
  <dcterms:modified xsi:type="dcterms:W3CDTF">2021-06-23T18:18:00Z</dcterms:modified>
</cp:coreProperties>
</file>