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71179" w:rsidRDefault="004B5F17" w:rsidP="004B5F17">
      <w:pPr>
        <w:pStyle w:val="cabea"/>
      </w:pPr>
      <w:r w:rsidRPr="00571179">
        <w:t>redação final</w:t>
      </w:r>
    </w:p>
    <w:p w:rsidR="004B5F17" w:rsidRPr="00571179" w:rsidRDefault="004B5F17" w:rsidP="004B5F17">
      <w:pPr>
        <w:pStyle w:val="cabea"/>
      </w:pPr>
      <w:r w:rsidRPr="00571179">
        <w:t xml:space="preserve">medida provisória nº </w:t>
      </w:r>
      <w:r w:rsidR="00986686" w:rsidRPr="00571179">
        <w:t>1.</w:t>
      </w:r>
      <w:r w:rsidR="00DA5781" w:rsidRPr="00571179">
        <w:t>0</w:t>
      </w:r>
      <w:r w:rsidR="00986686" w:rsidRPr="00571179">
        <w:t>28</w:t>
      </w:r>
      <w:r w:rsidRPr="00571179">
        <w:t>-</w:t>
      </w:r>
      <w:r w:rsidR="00F943BF" w:rsidRPr="00571179">
        <w:t>A,</w:t>
      </w:r>
      <w:r w:rsidRPr="00571179">
        <w:t xml:space="preserve"> de 20</w:t>
      </w:r>
      <w:r w:rsidR="00986686" w:rsidRPr="00571179">
        <w:t>21</w:t>
      </w:r>
    </w:p>
    <w:p w:rsidR="00C86077" w:rsidRPr="00571179" w:rsidRDefault="00C86077" w:rsidP="004B5F17">
      <w:pPr>
        <w:pStyle w:val="cabea"/>
      </w:pPr>
      <w:r w:rsidRPr="00571179">
        <w:t>PROJETO DE LEI DE CONVERSÃO Nº</w:t>
      </w:r>
      <w:r w:rsidR="007A1A6C" w:rsidRPr="00571179">
        <w:t xml:space="preserve"> </w:t>
      </w:r>
      <w:r w:rsidR="00F943BF" w:rsidRPr="00571179">
        <w:t>11</w:t>
      </w:r>
      <w:r w:rsidRPr="00571179">
        <w:t xml:space="preserve"> de 20</w:t>
      </w:r>
      <w:r w:rsidR="002F3E6F" w:rsidRPr="00571179">
        <w:t>2</w:t>
      </w:r>
      <w:r w:rsidR="00986686" w:rsidRPr="00571179">
        <w:t>1</w:t>
      </w:r>
    </w:p>
    <w:p w:rsidR="00BD401F" w:rsidRPr="00571179" w:rsidRDefault="00BD401F" w:rsidP="00571179">
      <w:pPr>
        <w:pStyle w:val="texto1"/>
      </w:pPr>
    </w:p>
    <w:p w:rsidR="004B5F17" w:rsidRPr="00571179" w:rsidRDefault="00986686" w:rsidP="00986686">
      <w:pPr>
        <w:pStyle w:val="ementa"/>
        <w:ind w:left="3545"/>
      </w:pPr>
      <w:r w:rsidRPr="00571179">
        <w:t xml:space="preserve">Estabelece normas para facilitação de acesso a crédito e </w:t>
      </w:r>
      <w:r w:rsidR="00BD4463" w:rsidRPr="00571179">
        <w:t xml:space="preserve">para </w:t>
      </w:r>
      <w:r w:rsidRPr="00571179">
        <w:t>mitigação dos impactos econômicos decorrentes da pandemia da Covid-19</w:t>
      </w:r>
      <w:r w:rsidR="00BD4463" w:rsidRPr="00571179">
        <w:t xml:space="preserve">; </w:t>
      </w:r>
      <w:r w:rsidR="00100D7D" w:rsidRPr="00571179">
        <w:t xml:space="preserve">e revoga dispositivos das Leis </w:t>
      </w:r>
      <w:proofErr w:type="spellStart"/>
      <w:r w:rsidR="00100D7D" w:rsidRPr="00571179">
        <w:t>nº</w:t>
      </w:r>
      <w:r w:rsidR="00BD4463" w:rsidRPr="00571179">
        <w:t>s</w:t>
      </w:r>
      <w:proofErr w:type="spellEnd"/>
      <w:r w:rsidR="00100D7D" w:rsidRPr="00571179">
        <w:t xml:space="preserve"> 8.870, de 15 de abril de 1994, e 10.406, de 10 de janeiro de 2002 (Código Civil)</w:t>
      </w:r>
      <w:r w:rsidRPr="00571179">
        <w:t>.</w:t>
      </w:r>
    </w:p>
    <w:p w:rsidR="004B5F17" w:rsidRPr="00571179" w:rsidRDefault="004B5F17" w:rsidP="004B5F17">
      <w:pPr>
        <w:pStyle w:val="texto1"/>
      </w:pPr>
    </w:p>
    <w:p w:rsidR="004B5F17" w:rsidRPr="00571179" w:rsidRDefault="000249D7" w:rsidP="004B5F17">
      <w:pPr>
        <w:pStyle w:val="texto1"/>
      </w:pPr>
      <w:r w:rsidRPr="00571179">
        <w:t>O CONGRESSO NACIONAL decreta:</w:t>
      </w:r>
    </w:p>
    <w:p w:rsidR="000249D7" w:rsidRPr="00571179" w:rsidRDefault="000249D7" w:rsidP="004B5F17">
      <w:pPr>
        <w:pStyle w:val="texto1"/>
      </w:pPr>
    </w:p>
    <w:p w:rsidR="00986686" w:rsidRPr="00571179" w:rsidRDefault="00986686" w:rsidP="00986686">
      <w:pPr>
        <w:pStyle w:val="texto1"/>
      </w:pPr>
      <w:r w:rsidRPr="00571179">
        <w:t xml:space="preserve">Art. 1º Até 31 de dezembro de 2021, as instituições financeiras privadas e públicas, inclusive as suas subsidiárias, ficam dispensadas, quando aplicável, de observar, nas contratações e </w:t>
      </w:r>
      <w:r w:rsidR="00BD4463" w:rsidRPr="00571179">
        <w:t xml:space="preserve">nas </w:t>
      </w:r>
      <w:r w:rsidRPr="00571179">
        <w:t>renegociações de operações de crédito realizadas diretamente ou por meio de agentes financeiros,</w:t>
      </w:r>
      <w:r w:rsidR="00F943BF" w:rsidRPr="00571179">
        <w:t xml:space="preserve"> </w:t>
      </w:r>
      <w:r w:rsidR="00BD4463" w:rsidRPr="00571179">
        <w:t>os</w:t>
      </w:r>
      <w:r w:rsidR="00F943BF" w:rsidRPr="00571179">
        <w:t xml:space="preserve"> seguintes dispositivos legais:</w:t>
      </w:r>
    </w:p>
    <w:p w:rsidR="00986686" w:rsidRPr="00571179" w:rsidRDefault="00986686" w:rsidP="00986686">
      <w:pPr>
        <w:pStyle w:val="texto1"/>
      </w:pPr>
      <w:r w:rsidRPr="00571179">
        <w:t>I - § 1º do art. 362 da Consolidação das Leis do Trabalho, aprovada pelo Decreto-Lei nº 5.452, de 1º de maio de 1943;</w:t>
      </w:r>
    </w:p>
    <w:p w:rsidR="00986686" w:rsidRPr="00571179" w:rsidRDefault="00986686" w:rsidP="00986686">
      <w:pPr>
        <w:pStyle w:val="texto1"/>
      </w:pPr>
      <w:r w:rsidRPr="00571179">
        <w:t xml:space="preserve">II - </w:t>
      </w:r>
      <w:proofErr w:type="gramStart"/>
      <w:r w:rsidRPr="00571179">
        <w:t>inciso</w:t>
      </w:r>
      <w:proofErr w:type="gramEnd"/>
      <w:r w:rsidRPr="00571179">
        <w:t xml:space="preserve"> IV do § 1º do art. 7º da Lei nº 4.737, de 15 de julho de 1965 </w:t>
      </w:r>
      <w:r w:rsidR="00E838CF" w:rsidRPr="00571179">
        <w:t>(</w:t>
      </w:r>
      <w:r w:rsidRPr="00571179">
        <w:t>Código Eleitoral</w:t>
      </w:r>
      <w:r w:rsidR="00E838CF" w:rsidRPr="00571179">
        <w:t>)</w:t>
      </w:r>
      <w:r w:rsidRPr="00571179">
        <w:t>;</w:t>
      </w:r>
    </w:p>
    <w:p w:rsidR="00986686" w:rsidRPr="00571179" w:rsidRDefault="00986686" w:rsidP="00986686">
      <w:pPr>
        <w:pStyle w:val="texto1"/>
      </w:pPr>
      <w:r w:rsidRPr="00571179">
        <w:t>III - art. 62 do Decreto-Lei nº 147, de 3 de fevereiro de 1967;</w:t>
      </w:r>
    </w:p>
    <w:p w:rsidR="00986686" w:rsidRPr="00571179" w:rsidRDefault="00E838CF" w:rsidP="00986686">
      <w:pPr>
        <w:pStyle w:val="texto1"/>
      </w:pPr>
      <w:r w:rsidRPr="00571179">
        <w:t xml:space="preserve">IV - </w:t>
      </w:r>
      <w:proofErr w:type="gramStart"/>
      <w:r w:rsidRPr="00571179">
        <w:t>alíneas</w:t>
      </w:r>
      <w:proofErr w:type="gramEnd"/>
      <w:r w:rsidRPr="00571179">
        <w:t xml:space="preserve"> </w:t>
      </w:r>
      <w:r w:rsidRPr="00571179">
        <w:rPr>
          <w:i/>
        </w:rPr>
        <w:t>b</w:t>
      </w:r>
      <w:r w:rsidRPr="00571179">
        <w:t xml:space="preserve"> e </w:t>
      </w:r>
      <w:r w:rsidRPr="00571179">
        <w:rPr>
          <w:i/>
        </w:rPr>
        <w:t>c</w:t>
      </w:r>
      <w:r w:rsidR="00986686" w:rsidRPr="00571179">
        <w:t xml:space="preserve"> do </w:t>
      </w:r>
      <w:r w:rsidR="00986686" w:rsidRPr="00571179">
        <w:rPr>
          <w:i/>
        </w:rPr>
        <w:t>caput</w:t>
      </w:r>
      <w:r w:rsidR="00986686" w:rsidRPr="00571179">
        <w:t xml:space="preserve"> do art. 27 da Lei nº 8.036, de 11 de maio de 1990;</w:t>
      </w:r>
    </w:p>
    <w:p w:rsidR="00986686" w:rsidRPr="00571179" w:rsidRDefault="00E838CF" w:rsidP="00986686">
      <w:pPr>
        <w:pStyle w:val="texto1"/>
      </w:pPr>
      <w:r w:rsidRPr="00571179">
        <w:t xml:space="preserve">V - </w:t>
      </w:r>
      <w:proofErr w:type="gramStart"/>
      <w:r w:rsidRPr="00571179">
        <w:t>alínea</w:t>
      </w:r>
      <w:proofErr w:type="gramEnd"/>
      <w:r w:rsidRPr="00571179">
        <w:t xml:space="preserve"> </w:t>
      </w:r>
      <w:r w:rsidRPr="00571179">
        <w:rPr>
          <w:i/>
        </w:rPr>
        <w:t>a</w:t>
      </w:r>
      <w:r w:rsidR="00986686" w:rsidRPr="00571179">
        <w:t xml:space="preserve"> do inciso I do </w:t>
      </w:r>
      <w:r w:rsidR="00986686" w:rsidRPr="00571179">
        <w:rPr>
          <w:i/>
        </w:rPr>
        <w:t>caput</w:t>
      </w:r>
      <w:r w:rsidR="00986686" w:rsidRPr="00571179">
        <w:t xml:space="preserve"> do art. 47 da Lei nº 8.212, de 24 de julho de 1991;</w:t>
      </w:r>
    </w:p>
    <w:p w:rsidR="00986686" w:rsidRPr="00571179" w:rsidRDefault="00986686" w:rsidP="00986686">
      <w:pPr>
        <w:pStyle w:val="texto1"/>
      </w:pPr>
      <w:r w:rsidRPr="00571179">
        <w:t xml:space="preserve">VI - </w:t>
      </w:r>
      <w:proofErr w:type="gramStart"/>
      <w:r w:rsidRPr="00571179">
        <w:t>art.</w:t>
      </w:r>
      <w:proofErr w:type="gramEnd"/>
      <w:r w:rsidRPr="00571179">
        <w:t xml:space="preserve"> 10 da Lei nº 8.870, de 15 de abril de 1994;</w:t>
      </w:r>
    </w:p>
    <w:p w:rsidR="00986686" w:rsidRPr="00571179" w:rsidRDefault="00986686" w:rsidP="00986686">
      <w:pPr>
        <w:pStyle w:val="texto1"/>
      </w:pPr>
      <w:r w:rsidRPr="00571179">
        <w:t>VII - art. 1º da Lei nº 9.012, de 30 de março de 1995;</w:t>
      </w:r>
    </w:p>
    <w:p w:rsidR="00986686" w:rsidRPr="00571179" w:rsidRDefault="00986686" w:rsidP="00986686">
      <w:pPr>
        <w:pStyle w:val="texto1"/>
      </w:pPr>
      <w:r w:rsidRPr="00571179">
        <w:lastRenderedPageBreak/>
        <w:t>VIII - art. 20 da Lei nº 9.393, de 19 de dezembro de 1996; e</w:t>
      </w:r>
    </w:p>
    <w:p w:rsidR="00986686" w:rsidRPr="00571179" w:rsidRDefault="00986686" w:rsidP="00986686">
      <w:pPr>
        <w:pStyle w:val="texto1"/>
      </w:pPr>
      <w:r w:rsidRPr="00571179">
        <w:t xml:space="preserve">IX - </w:t>
      </w:r>
      <w:proofErr w:type="gramStart"/>
      <w:r w:rsidRPr="00571179">
        <w:t>art.</w:t>
      </w:r>
      <w:proofErr w:type="gramEnd"/>
      <w:r w:rsidRPr="00571179">
        <w:t xml:space="preserve"> 6º da Lei nº 10.522, de 19 de julho de 2002.</w:t>
      </w:r>
    </w:p>
    <w:p w:rsidR="00986686" w:rsidRPr="00571179" w:rsidRDefault="00986686" w:rsidP="00986686">
      <w:pPr>
        <w:pStyle w:val="texto1"/>
      </w:pPr>
      <w:r w:rsidRPr="00571179">
        <w:t xml:space="preserve">§ 1º A dispensa de que trata o </w:t>
      </w:r>
      <w:r w:rsidRPr="00571179">
        <w:rPr>
          <w:i/>
        </w:rPr>
        <w:t>caput</w:t>
      </w:r>
      <w:r w:rsidRPr="00571179">
        <w:t xml:space="preserve"> </w:t>
      </w:r>
      <w:r w:rsidR="00E838CF" w:rsidRPr="00571179">
        <w:t xml:space="preserve">deste artigo </w:t>
      </w:r>
      <w:r w:rsidRPr="00571179">
        <w:t>não afasta a aplicação do disposto no § 3º do art. 195 da Constituição</w:t>
      </w:r>
      <w:r w:rsidR="00E838CF" w:rsidRPr="00571179">
        <w:t xml:space="preserve"> Federal</w:t>
      </w:r>
      <w:r w:rsidRPr="00571179">
        <w:t xml:space="preserve">, que </w:t>
      </w:r>
      <w:r w:rsidR="00BD4463" w:rsidRPr="00571179">
        <w:t>ocorrerá</w:t>
      </w:r>
      <w:r w:rsidRPr="00571179">
        <w:t xml:space="preserve"> por meio de sistema eletrônico disponibilizado pela Secretaria Especial da Receita Federal do Brasil do Ministério da Economia e pela Procuradoria-Geral da Fazenda Nacional.</w:t>
      </w:r>
    </w:p>
    <w:p w:rsidR="00986686" w:rsidRPr="00571179" w:rsidRDefault="00986686" w:rsidP="00986686">
      <w:pPr>
        <w:pStyle w:val="texto1"/>
      </w:pPr>
      <w:r w:rsidRPr="00571179">
        <w:t xml:space="preserve">§ 2º Até 31 de dezembro de 2021, as instituições financeiras privadas e públicas, inclusive as suas subsidiárias, ficam obrigadas a encaminhar à Secretaria Especial da Receita Federal do Brasil do Ministério da Economia e à Procuradoria-Geral da Fazenda Nacional, trimestralmente, na forma regulamentada em ato dos referidos órgãos, a relação das contratações e </w:t>
      </w:r>
      <w:r w:rsidR="00BD4463" w:rsidRPr="00571179">
        <w:t xml:space="preserve">das </w:t>
      </w:r>
      <w:r w:rsidRPr="00571179">
        <w:t>renegociações de operações de crédito que envolvam recursos públicos realizadas diretamente ou por meio de agentes financeiros, com a indicação, no mínimo, dos beneficiários, dos valores e dos prazos envolvidos.</w:t>
      </w:r>
    </w:p>
    <w:p w:rsidR="00986686" w:rsidRPr="00571179" w:rsidRDefault="00986686" w:rsidP="004A3E47">
      <w:pPr>
        <w:pStyle w:val="texto1"/>
      </w:pPr>
      <w:r w:rsidRPr="00571179">
        <w:t xml:space="preserve">Art. 2º Até 31 de dezembro de 2021, nas operações de crédito que envolvam recursos públicos, deverá ser dado tratamento diferenciado às microempresas e </w:t>
      </w:r>
      <w:r w:rsidR="00BD4463" w:rsidRPr="00571179">
        <w:t xml:space="preserve">às </w:t>
      </w:r>
      <w:r w:rsidRPr="00571179">
        <w:t>empresas de pequeno porte enquadradas no art. 3º da Lei Complementar n</w:t>
      </w:r>
      <w:r w:rsidR="009C2B0F" w:rsidRPr="00571179">
        <w:t>º</w:t>
      </w:r>
      <w:r w:rsidRPr="00571179">
        <w:t xml:space="preserve"> 123, de 14 de dezembro de 2006, </w:t>
      </w:r>
      <w:r w:rsidR="004A3E47" w:rsidRPr="00571179">
        <w:t>às cooperativas com faturamento anual de até R$ 4.800.000,00</w:t>
      </w:r>
      <w:r w:rsidR="00BD4463" w:rsidRPr="00571179">
        <w:t xml:space="preserve"> (quatro milhões e oitocentos mil reais)</w:t>
      </w:r>
      <w:r w:rsidR="004A3E47" w:rsidRPr="00571179">
        <w:t xml:space="preserve"> </w:t>
      </w:r>
      <w:r w:rsidRPr="00571179">
        <w:t xml:space="preserve">e aos setores mais atingidos pela pandemia da </w:t>
      </w:r>
      <w:r w:rsidR="00E838CF" w:rsidRPr="00571179">
        <w:t>C</w:t>
      </w:r>
      <w:r w:rsidRPr="00571179">
        <w:t>ovid-19, conforme regulamento a ser editado pelo Poder Executivo.</w:t>
      </w:r>
    </w:p>
    <w:p w:rsidR="00986686" w:rsidRPr="00571179" w:rsidRDefault="00986686" w:rsidP="00986686">
      <w:pPr>
        <w:pStyle w:val="texto1"/>
      </w:pPr>
      <w:r w:rsidRPr="00571179">
        <w:lastRenderedPageBreak/>
        <w:t xml:space="preserve">Art. 3º Até 31 de dezembro de 2021, nas operações de crédito que envolvam recursos públicos, deverá ser dado tratamento diferenciado a aposentados e </w:t>
      </w:r>
      <w:r w:rsidR="00BD4463" w:rsidRPr="00571179">
        <w:t xml:space="preserve">a </w:t>
      </w:r>
      <w:r w:rsidRPr="00571179">
        <w:t xml:space="preserve">pensionistas, </w:t>
      </w:r>
      <w:r w:rsidR="00BD4463" w:rsidRPr="00571179">
        <w:t>e caberá</w:t>
      </w:r>
      <w:r w:rsidRPr="00571179">
        <w:t xml:space="preserve"> ao Poder Executivo regulamentar o disposto neste artigo.</w:t>
      </w:r>
    </w:p>
    <w:p w:rsidR="00986686" w:rsidRPr="00571179" w:rsidRDefault="00986686" w:rsidP="00986686">
      <w:pPr>
        <w:pStyle w:val="texto1"/>
      </w:pPr>
      <w:r w:rsidRPr="00571179">
        <w:t>Art. 4º Ficam revogados</w:t>
      </w:r>
      <w:r w:rsidR="00BD4463" w:rsidRPr="00571179">
        <w:t xml:space="preserve"> os seguintes dispositivos</w:t>
      </w:r>
      <w:r w:rsidRPr="00571179">
        <w:t>:</w:t>
      </w:r>
    </w:p>
    <w:p w:rsidR="00986686" w:rsidRPr="00571179" w:rsidRDefault="00571179" w:rsidP="00986686">
      <w:pPr>
        <w:pStyle w:val="texto1"/>
      </w:pPr>
      <w:r w:rsidRPr="00571179">
        <w:t>I –</w:t>
      </w:r>
      <w:r w:rsidR="00986686" w:rsidRPr="00571179">
        <w:t xml:space="preserve"> </w:t>
      </w:r>
      <w:proofErr w:type="gramStart"/>
      <w:r w:rsidR="00986686" w:rsidRPr="00571179">
        <w:t>inciso</w:t>
      </w:r>
      <w:proofErr w:type="gramEnd"/>
      <w:r w:rsidR="00986686" w:rsidRPr="00571179">
        <w:t xml:space="preserve"> III do </w:t>
      </w:r>
      <w:r w:rsidR="00986686" w:rsidRPr="00571179">
        <w:rPr>
          <w:i/>
        </w:rPr>
        <w:t>caput</w:t>
      </w:r>
      <w:r w:rsidR="00986686" w:rsidRPr="00571179">
        <w:t xml:space="preserve"> do art. 10 da Lei nº 8.870,</w:t>
      </w:r>
      <w:r w:rsidR="00F615F3" w:rsidRPr="00571179">
        <w:t xml:space="preserve"> de</w:t>
      </w:r>
      <w:r w:rsidR="00986686" w:rsidRPr="00571179">
        <w:t xml:space="preserve"> 15 de abril de 1994; e</w:t>
      </w:r>
    </w:p>
    <w:p w:rsidR="00986686" w:rsidRPr="00571179" w:rsidRDefault="00571179" w:rsidP="00986686">
      <w:pPr>
        <w:pStyle w:val="texto1"/>
      </w:pPr>
      <w:r w:rsidRPr="00571179">
        <w:t>II -</w:t>
      </w:r>
      <w:r w:rsidR="00986686" w:rsidRPr="00571179">
        <w:t xml:space="preserve"> </w:t>
      </w:r>
      <w:proofErr w:type="gramStart"/>
      <w:r w:rsidR="00986686" w:rsidRPr="00571179">
        <w:t>art.</w:t>
      </w:r>
      <w:proofErr w:type="gramEnd"/>
      <w:r w:rsidR="00986686" w:rsidRPr="00571179">
        <w:t xml:space="preserve"> 1.463 da Lei nº 10.406, de 10 de janeiro de 2002</w:t>
      </w:r>
      <w:r w:rsidR="00F615F3" w:rsidRPr="00571179">
        <w:t xml:space="preserve"> (Código Civil)</w:t>
      </w:r>
      <w:r w:rsidR="00986686" w:rsidRPr="00571179">
        <w:t>.</w:t>
      </w:r>
    </w:p>
    <w:p w:rsidR="00986686" w:rsidRPr="00571179" w:rsidRDefault="00986686" w:rsidP="00986686">
      <w:pPr>
        <w:pStyle w:val="texto1"/>
      </w:pPr>
      <w:r w:rsidRPr="00571179">
        <w:t>Art. 5º Esta Lei entra em vigor na data de sua publicação.</w:t>
      </w:r>
    </w:p>
    <w:p w:rsidR="00D8792B" w:rsidRPr="00571179" w:rsidRDefault="00D8792B" w:rsidP="00986686">
      <w:pPr>
        <w:pStyle w:val="texto1"/>
      </w:pPr>
      <w:r w:rsidRPr="00571179">
        <w:t>Sala das Sessões, em</w:t>
      </w:r>
      <w:r w:rsidR="0014537B" w:rsidRPr="00571179">
        <w:t xml:space="preserve"> </w:t>
      </w:r>
      <w:r w:rsidR="007729CE">
        <w:t>2</w:t>
      </w:r>
      <w:bookmarkStart w:id="0" w:name="_GoBack"/>
      <w:bookmarkEnd w:id="0"/>
      <w:r w:rsidR="00BD401F" w:rsidRPr="00571179">
        <w:t xml:space="preserve"> de junho de 2021.</w:t>
      </w:r>
    </w:p>
    <w:p w:rsidR="00D8792B" w:rsidRPr="00571179" w:rsidRDefault="00D8792B" w:rsidP="00CD6C59">
      <w:pPr>
        <w:pStyle w:val="assinatura"/>
        <w:spacing w:line="360" w:lineRule="auto"/>
        <w:rPr>
          <w:b w:val="0"/>
        </w:rPr>
      </w:pPr>
    </w:p>
    <w:p w:rsidR="00D8792B" w:rsidRPr="00571179" w:rsidRDefault="00D8792B" w:rsidP="00672B1A">
      <w:pPr>
        <w:pStyle w:val="assinatura"/>
        <w:rPr>
          <w:b w:val="0"/>
        </w:rPr>
      </w:pPr>
    </w:p>
    <w:p w:rsidR="006E3E85" w:rsidRPr="00571179" w:rsidRDefault="006E3E85" w:rsidP="00672B1A">
      <w:pPr>
        <w:pStyle w:val="assinatura"/>
        <w:rPr>
          <w:b w:val="0"/>
        </w:rPr>
      </w:pPr>
    </w:p>
    <w:p w:rsidR="00D8792B" w:rsidRPr="00571179" w:rsidRDefault="00676BBF" w:rsidP="00672B1A">
      <w:pPr>
        <w:pStyle w:val="assinatura"/>
        <w:rPr>
          <w:b w:val="0"/>
        </w:rPr>
      </w:pPr>
      <w:r w:rsidRPr="00571179">
        <w:rPr>
          <w:b w:val="0"/>
        </w:rPr>
        <w:t>Deputado</w:t>
      </w:r>
      <w:r w:rsidR="00BD401F" w:rsidRPr="00571179">
        <w:rPr>
          <w:b w:val="0"/>
        </w:rPr>
        <w:t xml:space="preserve"> RICARDO SILVA</w:t>
      </w:r>
    </w:p>
    <w:p w:rsidR="00D8792B" w:rsidRPr="00571179" w:rsidRDefault="00D8792B" w:rsidP="00672B1A">
      <w:pPr>
        <w:pStyle w:val="assinatura"/>
        <w:rPr>
          <w:b w:val="0"/>
        </w:rPr>
      </w:pPr>
      <w:r w:rsidRPr="00571179">
        <w:rPr>
          <w:b w:val="0"/>
        </w:rPr>
        <w:t>Relator</w:t>
      </w:r>
    </w:p>
    <w:sectPr w:rsidR="00D8792B" w:rsidRPr="00571179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7729CE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A7469"/>
    <w:rsid w:val="000E167D"/>
    <w:rsid w:val="00100D7D"/>
    <w:rsid w:val="00107C41"/>
    <w:rsid w:val="001236CC"/>
    <w:rsid w:val="0014537B"/>
    <w:rsid w:val="00190618"/>
    <w:rsid w:val="001B63E5"/>
    <w:rsid w:val="002529CE"/>
    <w:rsid w:val="002570F6"/>
    <w:rsid w:val="002F2779"/>
    <w:rsid w:val="002F3E6F"/>
    <w:rsid w:val="003013AB"/>
    <w:rsid w:val="00311F9C"/>
    <w:rsid w:val="00330079"/>
    <w:rsid w:val="003427B2"/>
    <w:rsid w:val="00350B05"/>
    <w:rsid w:val="0036290A"/>
    <w:rsid w:val="003A1DF7"/>
    <w:rsid w:val="004147CF"/>
    <w:rsid w:val="0043215D"/>
    <w:rsid w:val="00464BD1"/>
    <w:rsid w:val="004A3BC7"/>
    <w:rsid w:val="004A3E47"/>
    <w:rsid w:val="004A592A"/>
    <w:rsid w:val="004B0E0C"/>
    <w:rsid w:val="004B5F17"/>
    <w:rsid w:val="005107C7"/>
    <w:rsid w:val="005217B2"/>
    <w:rsid w:val="00564C1C"/>
    <w:rsid w:val="00571179"/>
    <w:rsid w:val="005833EB"/>
    <w:rsid w:val="005835C4"/>
    <w:rsid w:val="00584082"/>
    <w:rsid w:val="00590F9C"/>
    <w:rsid w:val="0059458B"/>
    <w:rsid w:val="00594AA0"/>
    <w:rsid w:val="00602EAA"/>
    <w:rsid w:val="00610BDF"/>
    <w:rsid w:val="006657CE"/>
    <w:rsid w:val="00671CDC"/>
    <w:rsid w:val="00672B1A"/>
    <w:rsid w:val="00675356"/>
    <w:rsid w:val="00676BBF"/>
    <w:rsid w:val="006805CE"/>
    <w:rsid w:val="006C26C6"/>
    <w:rsid w:val="006C43F7"/>
    <w:rsid w:val="006C4513"/>
    <w:rsid w:val="006C5939"/>
    <w:rsid w:val="006E26DA"/>
    <w:rsid w:val="006E3E85"/>
    <w:rsid w:val="007064DD"/>
    <w:rsid w:val="00722869"/>
    <w:rsid w:val="00730678"/>
    <w:rsid w:val="00734582"/>
    <w:rsid w:val="007729CE"/>
    <w:rsid w:val="00772C04"/>
    <w:rsid w:val="00774B0D"/>
    <w:rsid w:val="00783B38"/>
    <w:rsid w:val="007854DB"/>
    <w:rsid w:val="007A1A6C"/>
    <w:rsid w:val="007B6AE1"/>
    <w:rsid w:val="007D27BE"/>
    <w:rsid w:val="008B5A03"/>
    <w:rsid w:val="008C102D"/>
    <w:rsid w:val="008D1892"/>
    <w:rsid w:val="00910C29"/>
    <w:rsid w:val="00973C60"/>
    <w:rsid w:val="00986686"/>
    <w:rsid w:val="009C1046"/>
    <w:rsid w:val="009C161D"/>
    <w:rsid w:val="009C2B0F"/>
    <w:rsid w:val="009C3050"/>
    <w:rsid w:val="00A21358"/>
    <w:rsid w:val="00A47C7E"/>
    <w:rsid w:val="00A86A23"/>
    <w:rsid w:val="00AA1014"/>
    <w:rsid w:val="00AC2A16"/>
    <w:rsid w:val="00AE71C7"/>
    <w:rsid w:val="00B004FF"/>
    <w:rsid w:val="00B83F03"/>
    <w:rsid w:val="00B8788F"/>
    <w:rsid w:val="00BD401F"/>
    <w:rsid w:val="00BD4463"/>
    <w:rsid w:val="00C003EF"/>
    <w:rsid w:val="00C02185"/>
    <w:rsid w:val="00C07BF0"/>
    <w:rsid w:val="00C21656"/>
    <w:rsid w:val="00C86077"/>
    <w:rsid w:val="00CD6C59"/>
    <w:rsid w:val="00CE30AC"/>
    <w:rsid w:val="00D0378D"/>
    <w:rsid w:val="00D2432A"/>
    <w:rsid w:val="00D33A01"/>
    <w:rsid w:val="00D41A10"/>
    <w:rsid w:val="00D56BDE"/>
    <w:rsid w:val="00D8792B"/>
    <w:rsid w:val="00DA5781"/>
    <w:rsid w:val="00E148A0"/>
    <w:rsid w:val="00E17934"/>
    <w:rsid w:val="00E45EDB"/>
    <w:rsid w:val="00E67739"/>
    <w:rsid w:val="00E83563"/>
    <w:rsid w:val="00E838CF"/>
    <w:rsid w:val="00E8751C"/>
    <w:rsid w:val="00EB6DE2"/>
    <w:rsid w:val="00F428C1"/>
    <w:rsid w:val="00F607F8"/>
    <w:rsid w:val="00F615F3"/>
    <w:rsid w:val="00F943BF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7A823-624B-4810-8525-FB9BE2A9F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515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2021-06-02T18:53:00Z</dcterms:created>
  <dcterms:modified xsi:type="dcterms:W3CDTF">2021-06-02T23:27:00Z</dcterms:modified>
</cp:coreProperties>
</file>