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030F5A" w:rsidRDefault="00863863" w:rsidP="00863863">
      <w:pPr>
        <w:pStyle w:val="cabea"/>
      </w:pPr>
      <w:r w:rsidRPr="00030F5A">
        <w:t>redação final</w:t>
      </w:r>
    </w:p>
    <w:p w:rsidR="00863863" w:rsidRPr="00030F5A" w:rsidRDefault="00863863" w:rsidP="00863863">
      <w:pPr>
        <w:pStyle w:val="cabea"/>
      </w:pPr>
      <w:r w:rsidRPr="00030F5A">
        <w:t xml:space="preserve">projeto de lei nº </w:t>
      </w:r>
      <w:r w:rsidR="008704F4" w:rsidRPr="00030F5A">
        <w:t>2.466</w:t>
      </w:r>
      <w:r w:rsidRPr="00030F5A">
        <w:t>-</w:t>
      </w:r>
      <w:r w:rsidR="00FE10EC" w:rsidRPr="00030F5A">
        <w:t>a</w:t>
      </w:r>
      <w:r w:rsidR="00BE7484" w:rsidRPr="00030F5A">
        <w:t xml:space="preserve"> </w:t>
      </w:r>
      <w:r w:rsidRPr="00030F5A">
        <w:t xml:space="preserve">de </w:t>
      </w:r>
      <w:r w:rsidR="008704F4" w:rsidRPr="00030F5A">
        <w:t>2019</w:t>
      </w:r>
    </w:p>
    <w:p w:rsidR="007F4825" w:rsidRPr="00030F5A" w:rsidRDefault="007F4825" w:rsidP="00CB6302">
      <w:pPr>
        <w:pStyle w:val="texto1"/>
      </w:pPr>
    </w:p>
    <w:p w:rsidR="00863863" w:rsidRDefault="008704F4" w:rsidP="00863863">
      <w:pPr>
        <w:pStyle w:val="ementa"/>
      </w:pPr>
      <w:r w:rsidRPr="00030F5A">
        <w:t xml:space="preserve">Institui a campanha Maio Laranja, </w:t>
      </w:r>
      <w:r w:rsidR="007F4825" w:rsidRPr="00030F5A">
        <w:t>a ser realizada</w:t>
      </w:r>
      <w:r w:rsidRPr="00030F5A">
        <w:t xml:space="preserve"> no mês de maio de cada ano, em todo </w:t>
      </w:r>
      <w:r w:rsidR="00FE10EC" w:rsidRPr="00030F5A">
        <w:t xml:space="preserve">o </w:t>
      </w:r>
      <w:r w:rsidRPr="00030F5A">
        <w:t>território nacional, com ações efetivas de combate ao abuso e à exploração sexual de crianças e adolescentes</w:t>
      </w:r>
      <w:r w:rsidRPr="008704F4">
        <w:t>.</w:t>
      </w:r>
    </w:p>
    <w:p w:rsidR="00863863" w:rsidRDefault="00863863" w:rsidP="00863863">
      <w:pPr>
        <w:pStyle w:val="texto1"/>
      </w:pPr>
    </w:p>
    <w:p w:rsidR="00863863" w:rsidRDefault="00CB6302" w:rsidP="00863863">
      <w:pPr>
        <w:pStyle w:val="texto1"/>
      </w:pPr>
      <w:r>
        <w:t>O CONGRESSO NACIONAL decreta:</w:t>
      </w:r>
    </w:p>
    <w:p w:rsidR="000659C9" w:rsidRPr="00C33B4C" w:rsidRDefault="000659C9" w:rsidP="00863863">
      <w:pPr>
        <w:pStyle w:val="texto1"/>
        <w:spacing w:line="192" w:lineRule="auto"/>
        <w:rPr>
          <w:color w:val="000000"/>
        </w:rPr>
      </w:pPr>
    </w:p>
    <w:p w:rsidR="008704F4" w:rsidRPr="002F2110" w:rsidRDefault="008704F4" w:rsidP="008704F4">
      <w:pPr>
        <w:pStyle w:val="texto1"/>
      </w:pPr>
      <w:r>
        <w:t>Art</w:t>
      </w:r>
      <w:r w:rsidRPr="002F2110">
        <w:t>. 1º Esta Lei institui a campanha Maio Laranja, a ser realizad</w:t>
      </w:r>
      <w:r w:rsidR="00FE10EC" w:rsidRPr="002F2110">
        <w:t>a</w:t>
      </w:r>
      <w:r w:rsidRPr="002F2110">
        <w:t xml:space="preserve"> no mês de maio de cada ano, em todo o território nacional, </w:t>
      </w:r>
      <w:r w:rsidR="00FE10EC" w:rsidRPr="002F2110">
        <w:t xml:space="preserve">com a efetivação de </w:t>
      </w:r>
      <w:r w:rsidRPr="002F2110">
        <w:t xml:space="preserve">ações relacionadas ao combate ao abuso e à exploração sexual de crianças e adolescentes, nos </w:t>
      </w:r>
      <w:r w:rsidRPr="002F2110">
        <w:t>termos d</w:t>
      </w:r>
      <w:r w:rsidR="00035343" w:rsidRPr="002F2110">
        <w:t>e</w:t>
      </w:r>
      <w:r w:rsidRPr="002F2110">
        <w:t xml:space="preserve"> regulamento</w:t>
      </w:r>
      <w:r w:rsidRPr="002F2110">
        <w:t>.</w:t>
      </w:r>
    </w:p>
    <w:p w:rsidR="008704F4" w:rsidRDefault="008704F4" w:rsidP="008704F4">
      <w:pPr>
        <w:pStyle w:val="texto1"/>
      </w:pPr>
      <w:r>
        <w:t xml:space="preserve">Art. 2º Durante a campanha Maio Laranja serão realizadas atividades para conscientização sobre o combate ao abuso e </w:t>
      </w:r>
      <w:r w:rsidRPr="007F4825">
        <w:t>à exploração sexual de crianças</w:t>
      </w:r>
      <w:r>
        <w:t xml:space="preserve"> e adolescentes.</w:t>
      </w:r>
    </w:p>
    <w:p w:rsidR="008704F4" w:rsidRDefault="008704F4" w:rsidP="008704F4">
      <w:pPr>
        <w:pStyle w:val="texto1"/>
      </w:pPr>
      <w:r>
        <w:t>Parágrafo único. A critério dos gestores</w:t>
      </w:r>
      <w:r w:rsidR="00FE10EC">
        <w:t>,</w:t>
      </w:r>
      <w:r>
        <w:t xml:space="preserve"> devem ser desenvolvidas as seguintes atividades</w:t>
      </w:r>
      <w:r w:rsidR="00FE10EC">
        <w:t xml:space="preserve"> durante a campanha Maio Laranja</w:t>
      </w:r>
      <w:r>
        <w:t>, entre outras:</w:t>
      </w:r>
    </w:p>
    <w:p w:rsidR="008704F4" w:rsidRDefault="008704F4" w:rsidP="008704F4">
      <w:pPr>
        <w:pStyle w:val="texto1"/>
      </w:pPr>
      <w:r>
        <w:t xml:space="preserve">I – </w:t>
      </w:r>
      <w:proofErr w:type="gramStart"/>
      <w:r>
        <w:t>iluminação</w:t>
      </w:r>
      <w:proofErr w:type="gramEnd"/>
      <w:r>
        <w:t xml:space="preserve"> de prédios públicos com luzes de cor laranja;</w:t>
      </w:r>
    </w:p>
    <w:p w:rsidR="008704F4" w:rsidRDefault="008704F4" w:rsidP="008704F4">
      <w:pPr>
        <w:pStyle w:val="texto1"/>
      </w:pPr>
      <w:r>
        <w:t xml:space="preserve">II – </w:t>
      </w:r>
      <w:proofErr w:type="gramStart"/>
      <w:r>
        <w:t>promoção</w:t>
      </w:r>
      <w:proofErr w:type="gramEnd"/>
      <w:r>
        <w:t xml:space="preserve"> de palestras, eventos e atividades educativas;</w:t>
      </w:r>
    </w:p>
    <w:p w:rsidR="008704F4" w:rsidRPr="002F2110" w:rsidRDefault="008704F4" w:rsidP="008704F4">
      <w:pPr>
        <w:pStyle w:val="texto1"/>
      </w:pPr>
      <w:r>
        <w:t xml:space="preserve">III – veiculação de campanhas de mídia e disponibilização à população de informações em </w:t>
      </w:r>
      <w:r w:rsidRPr="00030F5A">
        <w:rPr>
          <w:i/>
        </w:rPr>
        <w:t>banners</w:t>
      </w:r>
      <w:r>
        <w:t xml:space="preserve">, </w:t>
      </w:r>
      <w:r w:rsidR="00FE10EC">
        <w:t xml:space="preserve">em </w:t>
      </w:r>
      <w:r w:rsidRPr="00030F5A">
        <w:rPr>
          <w:i/>
        </w:rPr>
        <w:t>folders</w:t>
      </w:r>
      <w:r>
        <w:t xml:space="preserve"> e </w:t>
      </w:r>
      <w:r w:rsidR="00FE10EC">
        <w:t xml:space="preserve">em </w:t>
      </w:r>
      <w:r>
        <w:t xml:space="preserve">outros </w:t>
      </w:r>
      <w:r w:rsidRPr="002F2110">
        <w:t xml:space="preserve">materiais ilustrativos e exemplificativos sobre a prevenção e o combate </w:t>
      </w:r>
      <w:r w:rsidRPr="002F2110">
        <w:t xml:space="preserve">ao abuso e </w:t>
      </w:r>
      <w:r w:rsidR="007F4825" w:rsidRPr="002F2110">
        <w:t>à exploração</w:t>
      </w:r>
      <w:r w:rsidRPr="002F2110">
        <w:t xml:space="preserve"> </w:t>
      </w:r>
      <w:r w:rsidRPr="002F2110">
        <w:lastRenderedPageBreak/>
        <w:t xml:space="preserve">sexual </w:t>
      </w:r>
      <w:r w:rsidR="007F4825" w:rsidRPr="002F2110">
        <w:t>de</w:t>
      </w:r>
      <w:r w:rsidRPr="002F2110">
        <w:t xml:space="preserve"> crianças e ad</w:t>
      </w:r>
      <w:r w:rsidRPr="002F2110">
        <w:t>olescentes, que contemplem a generalidade do tema.</w:t>
      </w:r>
    </w:p>
    <w:p w:rsidR="008704F4" w:rsidRDefault="008704F4" w:rsidP="008704F4">
      <w:pPr>
        <w:pStyle w:val="texto1"/>
      </w:pPr>
      <w:r w:rsidRPr="002F2110">
        <w:t xml:space="preserve">Art. 3º </w:t>
      </w:r>
      <w:r w:rsidR="00FE10EC" w:rsidRPr="002F2110">
        <w:t>A campanha</w:t>
      </w:r>
      <w:r w:rsidRPr="002F2110">
        <w:t xml:space="preserve"> Maio Laranja deve conceber o conjunto de ações e </w:t>
      </w:r>
      <w:r w:rsidR="00FE10EC" w:rsidRPr="002F2110">
        <w:t xml:space="preserve">de </w:t>
      </w:r>
      <w:r w:rsidRPr="002F2110">
        <w:t xml:space="preserve">concepções desenvolvidas no âmbito da </w:t>
      </w:r>
      <w:r w:rsidR="00FE10EC" w:rsidRPr="002F2110">
        <w:t>c</w:t>
      </w:r>
      <w:r w:rsidRPr="002F2110">
        <w:t>ampanha</w:t>
      </w:r>
      <w:r w:rsidRPr="008704F4">
        <w:t xml:space="preserve"> </w:t>
      </w:r>
      <w:r w:rsidR="00FE10EC">
        <w:t>n</w:t>
      </w:r>
      <w:r w:rsidRPr="008704F4">
        <w:t xml:space="preserve">acional </w:t>
      </w:r>
      <w:r w:rsidR="00910BBE">
        <w:t>de</w:t>
      </w:r>
      <w:bookmarkStart w:id="0" w:name="_GoBack"/>
      <w:bookmarkEnd w:id="0"/>
      <w:r w:rsidRPr="008704F4">
        <w:t xml:space="preserve"> 18 de </w:t>
      </w:r>
      <w:r w:rsidR="00FE10EC">
        <w:t>m</w:t>
      </w:r>
      <w:r w:rsidRPr="008704F4">
        <w:t>aio</w:t>
      </w:r>
      <w:r w:rsidRPr="008704F4">
        <w:t>, Dia Nacional de Combate ao Abuso e à Exploração Sexual de Crianças e Adolescentes, instituíd</w:t>
      </w:r>
      <w:r w:rsidR="00035343">
        <w:t>o</w:t>
      </w:r>
      <w:r w:rsidRPr="008704F4">
        <w:t xml:space="preserve"> pela Lei nº 9.970, de </w:t>
      </w:r>
      <w:r w:rsidR="00FE10EC">
        <w:t xml:space="preserve">17 de maio de </w:t>
      </w:r>
      <w:r w:rsidR="007D14A3">
        <w:t>2000, em memória da</w:t>
      </w:r>
      <w:r w:rsidRPr="008704F4">
        <w:t xml:space="preserve"> menina </w:t>
      </w:r>
      <w:proofErr w:type="spellStart"/>
      <w:r w:rsidRPr="008704F4">
        <w:t>Araceli</w:t>
      </w:r>
      <w:proofErr w:type="spellEnd"/>
      <w:r w:rsidRPr="008704F4">
        <w:t xml:space="preserve"> </w:t>
      </w:r>
      <w:r w:rsidR="002F2110">
        <w:t xml:space="preserve">Cabrera Sánchez </w:t>
      </w:r>
      <w:r w:rsidRPr="008704F4">
        <w:t xml:space="preserve">Crespo, </w:t>
      </w:r>
      <w:r w:rsidR="006C08FF" w:rsidRPr="006C08FF">
        <w:t>respeitado e considerado</w:t>
      </w:r>
      <w:r w:rsidRPr="008704F4">
        <w:t xml:space="preserve"> o histórico de conquistas e avanços </w:t>
      </w:r>
      <w:r w:rsidR="00700BA7">
        <w:t>d</w:t>
      </w:r>
      <w:r w:rsidRPr="008704F4">
        <w:t xml:space="preserve">os </w:t>
      </w:r>
      <w:r w:rsidR="00FE10EC">
        <w:t>d</w:t>
      </w:r>
      <w:r w:rsidRPr="008704F4">
        <w:t xml:space="preserve">ireitos </w:t>
      </w:r>
      <w:r w:rsidR="00FE10EC">
        <w:t>h</w:t>
      </w:r>
      <w:r w:rsidRPr="008704F4">
        <w:t>umanos da infância no território brasileiro.</w:t>
      </w:r>
    </w:p>
    <w:p w:rsidR="00BE7484" w:rsidRPr="002F2110" w:rsidRDefault="008704F4" w:rsidP="008704F4">
      <w:pPr>
        <w:pStyle w:val="texto1"/>
      </w:pPr>
      <w:r w:rsidRPr="002F2110">
        <w:t>Art. 4º Esta Lei entra em vigor na data de sua publicação.</w:t>
      </w:r>
    </w:p>
    <w:p w:rsidR="000659C9" w:rsidRPr="002F2110" w:rsidRDefault="000659C9" w:rsidP="00BE7484">
      <w:pPr>
        <w:pStyle w:val="texto1"/>
      </w:pPr>
      <w:r w:rsidRPr="002F2110">
        <w:rPr>
          <w:color w:val="000000"/>
        </w:rPr>
        <w:t>Sala das Se</w:t>
      </w:r>
      <w:r w:rsidR="00BE7484" w:rsidRPr="002F2110">
        <w:rPr>
          <w:color w:val="000000"/>
        </w:rPr>
        <w:t>ssões, em</w:t>
      </w:r>
      <w:r w:rsidR="00FE10EC" w:rsidRPr="002F2110">
        <w:rPr>
          <w:color w:val="000000"/>
        </w:rPr>
        <w:t xml:space="preserve"> 26 de maio de 2021.</w:t>
      </w:r>
    </w:p>
    <w:p w:rsidR="000659C9" w:rsidRPr="002F2110" w:rsidRDefault="000659C9" w:rsidP="00014DB4">
      <w:pPr>
        <w:pStyle w:val="assinatura"/>
        <w:suppressAutoHyphens w:val="0"/>
        <w:rPr>
          <w:szCs w:val="24"/>
        </w:rPr>
      </w:pPr>
    </w:p>
    <w:p w:rsidR="000659C9" w:rsidRPr="002F2110" w:rsidRDefault="000659C9" w:rsidP="00014DB4">
      <w:pPr>
        <w:pStyle w:val="assinatura"/>
        <w:suppressAutoHyphens w:val="0"/>
        <w:rPr>
          <w:szCs w:val="24"/>
        </w:rPr>
      </w:pPr>
    </w:p>
    <w:p w:rsidR="000659C9" w:rsidRPr="002F2110" w:rsidRDefault="000659C9" w:rsidP="00014DB4">
      <w:pPr>
        <w:pStyle w:val="assinatura"/>
        <w:suppressAutoHyphens w:val="0"/>
        <w:rPr>
          <w:szCs w:val="24"/>
        </w:rPr>
      </w:pPr>
    </w:p>
    <w:p w:rsidR="001C198D" w:rsidRPr="002F2110" w:rsidRDefault="00FE10EC" w:rsidP="00014DB4">
      <w:pPr>
        <w:pStyle w:val="assinatura"/>
        <w:suppressAutoHyphens w:val="0"/>
        <w:rPr>
          <w:szCs w:val="24"/>
        </w:rPr>
      </w:pPr>
      <w:r w:rsidRPr="002F2110">
        <w:rPr>
          <w:szCs w:val="24"/>
        </w:rPr>
        <w:t>Deputada ALINE GURGEL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2F2110">
        <w:rPr>
          <w:szCs w:val="24"/>
        </w:rPr>
        <w:t>Relator</w:t>
      </w:r>
      <w:r w:rsidR="00FE10EC" w:rsidRPr="002F2110">
        <w:rPr>
          <w:szCs w:val="24"/>
        </w:rPr>
        <w:t>a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10BB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0F5A"/>
    <w:rsid w:val="00035343"/>
    <w:rsid w:val="00035898"/>
    <w:rsid w:val="00040530"/>
    <w:rsid w:val="000659C9"/>
    <w:rsid w:val="000847AC"/>
    <w:rsid w:val="000B065B"/>
    <w:rsid w:val="001120A1"/>
    <w:rsid w:val="00137EAC"/>
    <w:rsid w:val="001A693F"/>
    <w:rsid w:val="001C198D"/>
    <w:rsid w:val="001F6DDF"/>
    <w:rsid w:val="00207463"/>
    <w:rsid w:val="0025430D"/>
    <w:rsid w:val="002F2110"/>
    <w:rsid w:val="00404CA2"/>
    <w:rsid w:val="00412B8D"/>
    <w:rsid w:val="004F43ED"/>
    <w:rsid w:val="00525AB7"/>
    <w:rsid w:val="00602E48"/>
    <w:rsid w:val="00647B0C"/>
    <w:rsid w:val="006761D9"/>
    <w:rsid w:val="006C08FF"/>
    <w:rsid w:val="006C0DCB"/>
    <w:rsid w:val="006C4829"/>
    <w:rsid w:val="00700BA7"/>
    <w:rsid w:val="00711933"/>
    <w:rsid w:val="0072494C"/>
    <w:rsid w:val="007657F4"/>
    <w:rsid w:val="007B34E1"/>
    <w:rsid w:val="007B5903"/>
    <w:rsid w:val="007D14A3"/>
    <w:rsid w:val="007F4825"/>
    <w:rsid w:val="00863863"/>
    <w:rsid w:val="008704F4"/>
    <w:rsid w:val="00910BBE"/>
    <w:rsid w:val="0097659B"/>
    <w:rsid w:val="009E4D69"/>
    <w:rsid w:val="00AA74D0"/>
    <w:rsid w:val="00B92F03"/>
    <w:rsid w:val="00BA3467"/>
    <w:rsid w:val="00BE7484"/>
    <w:rsid w:val="00CA069C"/>
    <w:rsid w:val="00CB6302"/>
    <w:rsid w:val="00CD107E"/>
    <w:rsid w:val="00D67B20"/>
    <w:rsid w:val="00DB5A9D"/>
    <w:rsid w:val="00DF5BF2"/>
    <w:rsid w:val="00E10C16"/>
    <w:rsid w:val="00E42D0A"/>
    <w:rsid w:val="00E87019"/>
    <w:rsid w:val="00E9542E"/>
    <w:rsid w:val="00E975CB"/>
    <w:rsid w:val="00F23FBC"/>
    <w:rsid w:val="00F25CB9"/>
    <w:rsid w:val="00FE1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287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4</cp:revision>
  <cp:lastPrinted>2013-07-10T13:15:00Z</cp:lastPrinted>
  <dcterms:created xsi:type="dcterms:W3CDTF">2021-05-27T17:06:00Z</dcterms:created>
  <dcterms:modified xsi:type="dcterms:W3CDTF">2021-05-27T17:26:00Z</dcterms:modified>
</cp:coreProperties>
</file>