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8B5152" w:rsidRDefault="00863863" w:rsidP="00863863">
      <w:pPr>
        <w:pStyle w:val="cabea"/>
      </w:pPr>
      <w:r w:rsidRPr="008B5152">
        <w:t>redação final</w:t>
      </w:r>
    </w:p>
    <w:p w:rsidR="00863863" w:rsidRPr="008B5152" w:rsidRDefault="00863863" w:rsidP="00863863">
      <w:pPr>
        <w:pStyle w:val="cabea"/>
      </w:pPr>
      <w:r w:rsidRPr="008B5152">
        <w:t xml:space="preserve">projeto de lei nº </w:t>
      </w:r>
      <w:r w:rsidR="0071791B" w:rsidRPr="008B5152">
        <w:t>1</w:t>
      </w:r>
      <w:r w:rsidRPr="008B5152">
        <w:t>.</w:t>
      </w:r>
      <w:r w:rsidR="0071791B" w:rsidRPr="008B5152">
        <w:t>568</w:t>
      </w:r>
      <w:r w:rsidRPr="008B5152">
        <w:t>-</w:t>
      </w:r>
      <w:r w:rsidR="0078466C" w:rsidRPr="008B5152">
        <w:t>A</w:t>
      </w:r>
      <w:r w:rsidR="0071791B" w:rsidRPr="008B5152">
        <w:t xml:space="preserve"> </w:t>
      </w:r>
      <w:r w:rsidRPr="008B5152">
        <w:t>de 201</w:t>
      </w:r>
      <w:r w:rsidR="0071791B" w:rsidRPr="008B5152">
        <w:t>9</w:t>
      </w:r>
    </w:p>
    <w:p w:rsidR="0078466C" w:rsidRPr="008B5152" w:rsidRDefault="0078466C" w:rsidP="0003119A">
      <w:pPr>
        <w:pStyle w:val="texto1"/>
      </w:pPr>
    </w:p>
    <w:p w:rsidR="00C14BBE" w:rsidRPr="008B5152" w:rsidRDefault="00C14BBE" w:rsidP="0003119A">
      <w:pPr>
        <w:pStyle w:val="ementa"/>
      </w:pPr>
      <w:r w:rsidRPr="008B5152">
        <w:t>Altera o Decreto-Lei nº 2.848, de 7 de dezembro de 1940 (Código Penal), e a</w:t>
      </w:r>
      <w:r w:rsidR="0081318F" w:rsidRPr="008B5152">
        <w:t>s</w:t>
      </w:r>
      <w:r w:rsidRPr="008B5152">
        <w:t xml:space="preserve"> Lei</w:t>
      </w:r>
      <w:r w:rsidR="0081318F" w:rsidRPr="008B5152">
        <w:t>s</w:t>
      </w:r>
      <w:r w:rsidRPr="008B5152">
        <w:t xml:space="preserve"> </w:t>
      </w:r>
      <w:proofErr w:type="spellStart"/>
      <w:r w:rsidRPr="008B5152">
        <w:t>nº</w:t>
      </w:r>
      <w:r w:rsidR="0081318F" w:rsidRPr="008B5152">
        <w:t>s</w:t>
      </w:r>
      <w:proofErr w:type="spellEnd"/>
      <w:r w:rsidRPr="008B5152">
        <w:t xml:space="preserve"> 7.210, de 11 de julho de 1984 (Lei de Execução Penal), </w:t>
      </w:r>
      <w:r w:rsidR="0081318F" w:rsidRPr="008B5152">
        <w:t xml:space="preserve">e 8.072, de 25 de julho de 1990, </w:t>
      </w:r>
      <w:r w:rsidR="00AA7AFA" w:rsidRPr="008B5152">
        <w:t>para considerar</w:t>
      </w:r>
      <w:r w:rsidR="003F6FFD" w:rsidRPr="008B5152">
        <w:t xml:space="preserve"> </w:t>
      </w:r>
      <w:r w:rsidRPr="008B5152">
        <w:t xml:space="preserve">o </w:t>
      </w:r>
      <w:proofErr w:type="spellStart"/>
      <w:r w:rsidRPr="008B5152">
        <w:t>feminicídio</w:t>
      </w:r>
      <w:proofErr w:type="spellEnd"/>
      <w:r w:rsidR="00AA7AFA" w:rsidRPr="008B5152">
        <w:t xml:space="preserve"> </w:t>
      </w:r>
      <w:r w:rsidR="0003119A" w:rsidRPr="008B5152">
        <w:t>crime autônomo,</w:t>
      </w:r>
      <w:r w:rsidRPr="008B5152">
        <w:t xml:space="preserve"> aumentar </w:t>
      </w:r>
      <w:r w:rsidR="0003119A" w:rsidRPr="008B5152">
        <w:t xml:space="preserve">a </w:t>
      </w:r>
      <w:r w:rsidRPr="008B5152">
        <w:t>sua pena</w:t>
      </w:r>
      <w:r w:rsidR="0003119A" w:rsidRPr="008B5152">
        <w:t>,</w:t>
      </w:r>
      <w:r w:rsidRPr="008B5152">
        <w:t xml:space="preserve"> tornar mais rígida a progressão de regime e vedar a concessão de saída temporária ao condenado que cumpre pena pela prática de </w:t>
      </w:r>
      <w:proofErr w:type="spellStart"/>
      <w:r w:rsidRPr="008B5152">
        <w:t>feminicídio</w:t>
      </w:r>
      <w:proofErr w:type="spellEnd"/>
      <w:r w:rsidRPr="008B5152">
        <w:t>.</w:t>
      </w:r>
    </w:p>
    <w:p w:rsidR="00863863" w:rsidRPr="008B5152" w:rsidRDefault="00863863" w:rsidP="00863863">
      <w:pPr>
        <w:pStyle w:val="texto1"/>
      </w:pPr>
    </w:p>
    <w:p w:rsidR="00863863" w:rsidRPr="008B5152" w:rsidRDefault="00AA7AFA" w:rsidP="00863863">
      <w:pPr>
        <w:pStyle w:val="texto1"/>
      </w:pPr>
      <w:r w:rsidRPr="008B5152">
        <w:t>O CONGRESSO NACIONAL decreta:</w:t>
      </w:r>
    </w:p>
    <w:p w:rsidR="000659C9" w:rsidRPr="008B5152" w:rsidRDefault="000659C9" w:rsidP="00863863">
      <w:pPr>
        <w:pStyle w:val="texto1"/>
        <w:spacing w:line="192" w:lineRule="auto"/>
      </w:pPr>
    </w:p>
    <w:p w:rsidR="00592EBE" w:rsidRPr="008B5152" w:rsidRDefault="00592EBE" w:rsidP="00592EBE">
      <w:pPr>
        <w:pStyle w:val="texto10"/>
      </w:pPr>
      <w:r w:rsidRPr="008B5152">
        <w:t>Art. 1º Esta Lei altera o Decreto-Lei nº 2.848, de 7 de dezembro de 1940 (Código Penal), e a</w:t>
      </w:r>
      <w:r w:rsidR="0081318F" w:rsidRPr="008B5152">
        <w:t>s</w:t>
      </w:r>
      <w:r w:rsidRPr="008B5152">
        <w:t xml:space="preserve"> Lei</w:t>
      </w:r>
      <w:r w:rsidR="0081318F" w:rsidRPr="008B5152">
        <w:t>s</w:t>
      </w:r>
      <w:r w:rsidRPr="008B5152">
        <w:t xml:space="preserve"> </w:t>
      </w:r>
      <w:proofErr w:type="spellStart"/>
      <w:r w:rsidRPr="008B5152">
        <w:t>nº</w:t>
      </w:r>
      <w:r w:rsidR="0081318F" w:rsidRPr="008B5152">
        <w:t>s</w:t>
      </w:r>
      <w:proofErr w:type="spellEnd"/>
      <w:r w:rsidRPr="008B5152">
        <w:t xml:space="preserve"> 7.210, de 11 de julho de 1984 (Lei de Execução Penal),</w:t>
      </w:r>
      <w:r w:rsidR="0081318F" w:rsidRPr="008B5152">
        <w:t xml:space="preserve"> e 8.072, de 25 de julho de 1990,</w:t>
      </w:r>
      <w:r w:rsidRPr="008B5152">
        <w:t xml:space="preserve"> para considerar o </w:t>
      </w:r>
      <w:proofErr w:type="spellStart"/>
      <w:r w:rsidRPr="008B5152">
        <w:t>feminicídio</w:t>
      </w:r>
      <w:proofErr w:type="spellEnd"/>
      <w:r w:rsidRPr="008B5152">
        <w:t xml:space="preserve"> crime autônomo, aumentar a sua pena</w:t>
      </w:r>
      <w:r w:rsidR="00177FCA" w:rsidRPr="008B5152">
        <w:t>,</w:t>
      </w:r>
      <w:r w:rsidRPr="008B5152">
        <w:t xml:space="preserve"> tornar </w:t>
      </w:r>
      <w:r w:rsidR="00C14BBE" w:rsidRPr="008B5152">
        <w:t xml:space="preserve">mais rígida a progressão de regime e vedar </w:t>
      </w:r>
      <w:r w:rsidRPr="008B5152">
        <w:t xml:space="preserve">a concessão de saída temporária ao condenado que cumpre pena </w:t>
      </w:r>
      <w:r w:rsidR="00C14BBE" w:rsidRPr="008B5152">
        <w:t xml:space="preserve">pela prática de </w:t>
      </w:r>
      <w:proofErr w:type="spellStart"/>
      <w:r w:rsidR="00C14BBE" w:rsidRPr="008B5152">
        <w:t>feminicídio</w:t>
      </w:r>
      <w:proofErr w:type="spellEnd"/>
      <w:r w:rsidR="00C14BBE" w:rsidRPr="008B5152">
        <w:t>.</w:t>
      </w:r>
    </w:p>
    <w:p w:rsidR="0071791B" w:rsidRPr="008B5152" w:rsidRDefault="0071791B" w:rsidP="0071791B">
      <w:pPr>
        <w:pStyle w:val="texto10"/>
      </w:pPr>
      <w:r w:rsidRPr="008B5152">
        <w:t xml:space="preserve">Art. 2º O Decreto-Lei nº 2.848, de 7 de dezembro de 1940 (Código Penal), passa a vigorar </w:t>
      </w:r>
      <w:r w:rsidR="009825EA" w:rsidRPr="008B5152">
        <w:t>acrescido do seguinte art. 121-A</w:t>
      </w:r>
      <w:r w:rsidRPr="008B5152">
        <w:t>:</w:t>
      </w:r>
    </w:p>
    <w:p w:rsidR="009825EA" w:rsidRPr="008B5152" w:rsidRDefault="009825EA" w:rsidP="009825EA">
      <w:pPr>
        <w:pStyle w:val="texto2"/>
      </w:pPr>
      <w:r w:rsidRPr="008B5152">
        <w:t>“</w:t>
      </w:r>
      <w:proofErr w:type="spellStart"/>
      <w:r w:rsidRPr="008B5152">
        <w:rPr>
          <w:b/>
        </w:rPr>
        <w:t>Feminicídio</w:t>
      </w:r>
      <w:proofErr w:type="spellEnd"/>
    </w:p>
    <w:p w:rsidR="009825EA" w:rsidRPr="008B5152" w:rsidRDefault="009825EA" w:rsidP="009825EA">
      <w:pPr>
        <w:pStyle w:val="texto2"/>
      </w:pPr>
      <w:r w:rsidRPr="008B5152">
        <w:t>Art. 121-A. Matar mulher por razões da condição de sexo feminino:</w:t>
      </w:r>
    </w:p>
    <w:p w:rsidR="009825EA" w:rsidRPr="008B5152" w:rsidRDefault="009825EA" w:rsidP="009825EA">
      <w:pPr>
        <w:pStyle w:val="texto2"/>
      </w:pPr>
      <w:r w:rsidRPr="008B5152">
        <w:t xml:space="preserve">Pena – reclusão, de </w:t>
      </w:r>
      <w:r w:rsidR="00C14BBE" w:rsidRPr="008B5152">
        <w:t>15 (</w:t>
      </w:r>
      <w:r w:rsidRPr="008B5152">
        <w:t>quinze</w:t>
      </w:r>
      <w:r w:rsidR="00C14BBE" w:rsidRPr="008B5152">
        <w:t>)</w:t>
      </w:r>
      <w:r w:rsidRPr="008B5152">
        <w:t xml:space="preserve"> a </w:t>
      </w:r>
      <w:r w:rsidR="00C14BBE" w:rsidRPr="008B5152">
        <w:t>30 (</w:t>
      </w:r>
      <w:r w:rsidRPr="008B5152">
        <w:t>trinta</w:t>
      </w:r>
      <w:r w:rsidR="00C14BBE" w:rsidRPr="008B5152">
        <w:t>)</w:t>
      </w:r>
      <w:r w:rsidRPr="008B5152">
        <w:t xml:space="preserve"> anos.</w:t>
      </w:r>
    </w:p>
    <w:p w:rsidR="009825EA" w:rsidRPr="008B5152" w:rsidRDefault="009825EA" w:rsidP="009825EA">
      <w:pPr>
        <w:pStyle w:val="texto2"/>
      </w:pPr>
      <w:r w:rsidRPr="008B5152">
        <w:t>§ 1º Considera-se que há razões de condições de sexo feminino quando o crime envolve:</w:t>
      </w:r>
    </w:p>
    <w:p w:rsidR="009825EA" w:rsidRPr="008B5152" w:rsidRDefault="009825EA" w:rsidP="009825EA">
      <w:pPr>
        <w:pStyle w:val="texto2"/>
      </w:pPr>
      <w:r w:rsidRPr="008B5152">
        <w:t xml:space="preserve">I – </w:t>
      </w:r>
      <w:proofErr w:type="gramStart"/>
      <w:r w:rsidRPr="008B5152">
        <w:t>violência</w:t>
      </w:r>
      <w:proofErr w:type="gramEnd"/>
      <w:r w:rsidRPr="008B5152">
        <w:t xml:space="preserve"> doméstica e familiar;</w:t>
      </w:r>
    </w:p>
    <w:p w:rsidR="009825EA" w:rsidRPr="008B5152" w:rsidRDefault="009825EA" w:rsidP="009825EA">
      <w:pPr>
        <w:pStyle w:val="texto2"/>
      </w:pPr>
      <w:r w:rsidRPr="008B5152">
        <w:lastRenderedPageBreak/>
        <w:t xml:space="preserve">II – </w:t>
      </w:r>
      <w:proofErr w:type="gramStart"/>
      <w:r w:rsidRPr="008B5152">
        <w:t>menosprezo</w:t>
      </w:r>
      <w:proofErr w:type="gramEnd"/>
      <w:r w:rsidRPr="008B5152">
        <w:t xml:space="preserve"> ou discriminação à condição de mulher.</w:t>
      </w:r>
    </w:p>
    <w:p w:rsidR="009825EA" w:rsidRPr="008B5152" w:rsidRDefault="009825EA" w:rsidP="009825EA">
      <w:pPr>
        <w:pStyle w:val="texto2"/>
      </w:pPr>
      <w:r w:rsidRPr="008B5152">
        <w:t xml:space="preserve">§ 2º A pena do feminicídio é aumentada de um 1/3 (um terço) até a metade se o crime </w:t>
      </w:r>
      <w:r w:rsidR="0085490F" w:rsidRPr="008B5152">
        <w:t>é</w:t>
      </w:r>
      <w:r w:rsidRPr="008B5152">
        <w:t xml:space="preserve"> praticado:</w:t>
      </w:r>
    </w:p>
    <w:p w:rsidR="009825EA" w:rsidRPr="008B5152" w:rsidRDefault="009825EA" w:rsidP="009825EA">
      <w:pPr>
        <w:pStyle w:val="texto2"/>
      </w:pPr>
      <w:r w:rsidRPr="008B5152">
        <w:t xml:space="preserve">I – </w:t>
      </w:r>
      <w:proofErr w:type="gramStart"/>
      <w:r w:rsidRPr="008B5152">
        <w:t>durante</w:t>
      </w:r>
      <w:proofErr w:type="gramEnd"/>
      <w:r w:rsidRPr="008B5152">
        <w:t xml:space="preserve"> a gestação ou nos 3 (três) meses posteriores ao parto;</w:t>
      </w:r>
    </w:p>
    <w:p w:rsidR="008A6BDB" w:rsidRPr="008B5152" w:rsidRDefault="009825EA" w:rsidP="009825EA">
      <w:pPr>
        <w:pStyle w:val="texto2"/>
      </w:pPr>
      <w:r w:rsidRPr="008B5152">
        <w:t xml:space="preserve">II – </w:t>
      </w:r>
      <w:proofErr w:type="gramStart"/>
      <w:r w:rsidRPr="008B5152">
        <w:t>contra</w:t>
      </w:r>
      <w:proofErr w:type="gramEnd"/>
      <w:r w:rsidRPr="008B5152">
        <w:t xml:space="preserve"> pessoa menor de 14 (catorze) anos, maior de 60 (sessenta) anos, com deficiência ou portadora de doenças degenerativas que acarretem condição limitante ou de vulnerabilidade física ou mental;</w:t>
      </w:r>
    </w:p>
    <w:p w:rsidR="009825EA" w:rsidRPr="008B5152" w:rsidRDefault="009825EA" w:rsidP="009825EA">
      <w:pPr>
        <w:pStyle w:val="texto2"/>
      </w:pPr>
      <w:r w:rsidRPr="008B5152">
        <w:t>III – na presença física ou virtual de descendente ou de ascendente da vítima;</w:t>
      </w:r>
    </w:p>
    <w:p w:rsidR="009825EA" w:rsidRPr="008B5152" w:rsidRDefault="009825EA" w:rsidP="009825EA">
      <w:pPr>
        <w:pStyle w:val="texto2"/>
      </w:pPr>
      <w:r w:rsidRPr="008B5152">
        <w:t xml:space="preserve">IV - em descumprimento das medidas protetivas de urgência previstas nos incisos I, II e III do </w:t>
      </w:r>
      <w:r w:rsidRPr="008B5152">
        <w:rPr>
          <w:i/>
        </w:rPr>
        <w:t>caput</w:t>
      </w:r>
      <w:r w:rsidRPr="008B5152">
        <w:t xml:space="preserve"> do art. 22 da Lei nº 11.340, de 7 de agosto de 2006</w:t>
      </w:r>
      <w:r w:rsidR="00F05A1D" w:rsidRPr="008B5152">
        <w:t xml:space="preserve"> (Lei Maria da Penha</w:t>
      </w:r>
      <w:proofErr w:type="gramStart"/>
      <w:r w:rsidR="00F05A1D" w:rsidRPr="008B5152">
        <w:t>)</w:t>
      </w:r>
      <w:r w:rsidRPr="008B5152">
        <w:t>.”</w:t>
      </w:r>
      <w:proofErr w:type="gramEnd"/>
    </w:p>
    <w:p w:rsidR="0071791B" w:rsidRPr="008B5152" w:rsidRDefault="0071791B" w:rsidP="00223420">
      <w:pPr>
        <w:pStyle w:val="texto1"/>
      </w:pPr>
      <w:r w:rsidRPr="008B5152">
        <w:t xml:space="preserve">Art. 3º </w:t>
      </w:r>
      <w:r w:rsidR="00223420" w:rsidRPr="008B5152">
        <w:t xml:space="preserve">Os </w:t>
      </w:r>
      <w:proofErr w:type="spellStart"/>
      <w:r w:rsidR="00223420" w:rsidRPr="008B5152">
        <w:t>arts</w:t>
      </w:r>
      <w:proofErr w:type="spellEnd"/>
      <w:r w:rsidR="00223420" w:rsidRPr="008B5152">
        <w:t>. 112 e 12</w:t>
      </w:r>
      <w:r w:rsidR="00107897" w:rsidRPr="008B5152">
        <w:t>2</w:t>
      </w:r>
      <w:r w:rsidR="00223420" w:rsidRPr="008B5152">
        <w:t xml:space="preserve"> da Lei nº 7.210, de 11 de julho de 1984 (Lei de Execução Penal), passam a vigorar com a</w:t>
      </w:r>
      <w:r w:rsidR="00F05A1D" w:rsidRPr="008B5152">
        <w:t>s</w:t>
      </w:r>
      <w:r w:rsidR="00223420" w:rsidRPr="008B5152">
        <w:t xml:space="preserve"> seguinte</w:t>
      </w:r>
      <w:r w:rsidR="00F05A1D" w:rsidRPr="008B5152">
        <w:t>s</w:t>
      </w:r>
      <w:r w:rsidR="00223420" w:rsidRPr="008B5152">
        <w:t xml:space="preserve"> </w:t>
      </w:r>
      <w:r w:rsidR="00F05A1D" w:rsidRPr="008B5152">
        <w:t>alterações</w:t>
      </w:r>
      <w:r w:rsidR="002936C6" w:rsidRPr="008B5152">
        <w:t>:</w:t>
      </w:r>
    </w:p>
    <w:p w:rsidR="006E547D" w:rsidRPr="008B5152" w:rsidRDefault="006E547D" w:rsidP="0071791B">
      <w:pPr>
        <w:pStyle w:val="texto2"/>
      </w:pPr>
      <w:r w:rsidRPr="008B5152">
        <w:t>“Art. 112. ..............................</w:t>
      </w:r>
    </w:p>
    <w:p w:rsidR="006E547D" w:rsidRPr="008B5152" w:rsidRDefault="006E547D" w:rsidP="006E547D">
      <w:pPr>
        <w:pStyle w:val="texto2"/>
        <w:ind w:firstLine="0"/>
      </w:pPr>
      <w:r w:rsidRPr="008B5152">
        <w:t>...................................................</w:t>
      </w:r>
    </w:p>
    <w:p w:rsidR="006E547D" w:rsidRPr="008B5152" w:rsidRDefault="006E547D" w:rsidP="008A6BDB">
      <w:pPr>
        <w:pStyle w:val="texto2"/>
      </w:pPr>
      <w:r w:rsidRPr="008B5152">
        <w:t xml:space="preserve">VI-A – 55% (cinquenta e cinco por cento) da pena, se o apenado for condenado pela prática de </w:t>
      </w:r>
      <w:proofErr w:type="spellStart"/>
      <w:r w:rsidRPr="008B5152">
        <w:t>feminicídio</w:t>
      </w:r>
      <w:proofErr w:type="spellEnd"/>
      <w:r w:rsidRPr="008B5152">
        <w:t xml:space="preserve">, se for primário, </w:t>
      </w:r>
      <w:r w:rsidR="0003119A" w:rsidRPr="008B5152">
        <w:t>vedado o livramento condicional;</w:t>
      </w:r>
    </w:p>
    <w:p w:rsidR="006E547D" w:rsidRPr="008B5152" w:rsidRDefault="006E547D" w:rsidP="006E547D">
      <w:pPr>
        <w:pStyle w:val="texto2"/>
        <w:ind w:firstLine="0"/>
      </w:pPr>
      <w:r w:rsidRPr="008B5152">
        <w:t>..............................................</w:t>
      </w:r>
      <w:proofErr w:type="gramStart"/>
      <w:r w:rsidRPr="008B5152">
        <w:t>”(</w:t>
      </w:r>
      <w:proofErr w:type="gramEnd"/>
      <w:r w:rsidRPr="008B5152">
        <w:t>NR)</w:t>
      </w:r>
    </w:p>
    <w:p w:rsidR="008D4268" w:rsidRPr="008B5152" w:rsidRDefault="008D4268" w:rsidP="008D4268">
      <w:pPr>
        <w:pStyle w:val="texto2"/>
      </w:pPr>
      <w:r w:rsidRPr="008B5152">
        <w:t xml:space="preserve">“Art. 122. .............................. </w:t>
      </w:r>
    </w:p>
    <w:p w:rsidR="008D4268" w:rsidRPr="008B5152" w:rsidRDefault="008D4268" w:rsidP="008D4268">
      <w:pPr>
        <w:pStyle w:val="texto2"/>
        <w:ind w:firstLine="0"/>
      </w:pPr>
      <w:r w:rsidRPr="008B5152">
        <w:lastRenderedPageBreak/>
        <w:t xml:space="preserve">................................................... </w:t>
      </w:r>
    </w:p>
    <w:p w:rsidR="008D4268" w:rsidRPr="008B5152" w:rsidRDefault="008D4268" w:rsidP="008D4268">
      <w:pPr>
        <w:pStyle w:val="texto2"/>
      </w:pPr>
      <w:r w:rsidRPr="008B5152">
        <w:t xml:space="preserve">§ 2º Não terá direito à saída temporária a que se refere o </w:t>
      </w:r>
      <w:r w:rsidRPr="008B5152">
        <w:rPr>
          <w:i/>
        </w:rPr>
        <w:t>caput</w:t>
      </w:r>
      <w:r w:rsidRPr="008B5152">
        <w:t xml:space="preserve"> deste artigo</w:t>
      </w:r>
      <w:r w:rsidR="00B14EFC" w:rsidRPr="008B5152">
        <w:t>:</w:t>
      </w:r>
    </w:p>
    <w:p w:rsidR="0081318F" w:rsidRPr="008B5152" w:rsidRDefault="0081318F" w:rsidP="0081318F">
      <w:pPr>
        <w:pStyle w:val="texto2"/>
      </w:pPr>
      <w:r w:rsidRPr="008B5152">
        <w:t xml:space="preserve">I - </w:t>
      </w:r>
      <w:proofErr w:type="gramStart"/>
      <w:r w:rsidRPr="008B5152">
        <w:t>o</w:t>
      </w:r>
      <w:proofErr w:type="gramEnd"/>
      <w:r w:rsidRPr="008B5152">
        <w:t xml:space="preserve"> condenado qu</w:t>
      </w:r>
      <w:r w:rsidR="00B14EFC" w:rsidRPr="008B5152">
        <w:t xml:space="preserve">e cumpre pena </w:t>
      </w:r>
      <w:r w:rsidR="00AA7AFA" w:rsidRPr="008B5152">
        <w:t>pela prática de</w:t>
      </w:r>
      <w:r w:rsidRPr="008B5152">
        <w:t xml:space="preserve"> </w:t>
      </w:r>
      <w:proofErr w:type="spellStart"/>
      <w:r w:rsidRPr="008B5152">
        <w:t>feminicídio</w:t>
      </w:r>
      <w:proofErr w:type="spellEnd"/>
      <w:r w:rsidRPr="008B5152">
        <w:t>;</w:t>
      </w:r>
    </w:p>
    <w:p w:rsidR="0081318F" w:rsidRPr="008B5152" w:rsidRDefault="0081318F" w:rsidP="0081318F">
      <w:pPr>
        <w:pStyle w:val="texto2"/>
      </w:pPr>
      <w:r w:rsidRPr="008B5152">
        <w:t xml:space="preserve">II - o condenado que cumpre pena </w:t>
      </w:r>
      <w:r w:rsidR="00AA7AFA" w:rsidRPr="008B5152">
        <w:t>pela prática de</w:t>
      </w:r>
      <w:r w:rsidRPr="008B5152">
        <w:t xml:space="preserve"> crime hediondo com resultado </w:t>
      </w:r>
      <w:proofErr w:type="gramStart"/>
      <w:r w:rsidRPr="008B5152">
        <w:t>morte.”</w:t>
      </w:r>
      <w:proofErr w:type="gramEnd"/>
      <w:r w:rsidRPr="008B5152">
        <w:t>(NR)</w:t>
      </w:r>
    </w:p>
    <w:p w:rsidR="008D4268" w:rsidRPr="008B5152" w:rsidRDefault="008D4268" w:rsidP="008D4268">
      <w:pPr>
        <w:pStyle w:val="texto10"/>
      </w:pPr>
      <w:r w:rsidRPr="008B5152">
        <w:t xml:space="preserve">Art. </w:t>
      </w:r>
      <w:r w:rsidR="000A4454" w:rsidRPr="008B5152">
        <w:t>4</w:t>
      </w:r>
      <w:r w:rsidRPr="008B5152">
        <w:t>º O art. 1º da Lei nº 8.072, de 25 de julho de 1990, passa a vigorar com a</w:t>
      </w:r>
      <w:r w:rsidR="000A4454" w:rsidRPr="008B5152">
        <w:t>s seguintes</w:t>
      </w:r>
      <w:r w:rsidRPr="008B5152">
        <w:t xml:space="preserve"> </w:t>
      </w:r>
      <w:r w:rsidR="0081318F" w:rsidRPr="008B5152">
        <w:t>alteraç</w:t>
      </w:r>
      <w:r w:rsidR="000A4454" w:rsidRPr="008B5152">
        <w:t>ões</w:t>
      </w:r>
      <w:r w:rsidR="0085490F" w:rsidRPr="008B5152">
        <w:t>:</w:t>
      </w:r>
    </w:p>
    <w:p w:rsidR="008D4268" w:rsidRPr="008B5152" w:rsidRDefault="008D4268" w:rsidP="008D4268">
      <w:pPr>
        <w:pStyle w:val="texto2"/>
      </w:pPr>
      <w:r w:rsidRPr="008B5152">
        <w:t xml:space="preserve">“Art. 1º ................................ </w:t>
      </w:r>
    </w:p>
    <w:p w:rsidR="008D4268" w:rsidRPr="008B5152" w:rsidRDefault="008D4268" w:rsidP="008D4268">
      <w:pPr>
        <w:pStyle w:val="texto2"/>
      </w:pPr>
      <w:r w:rsidRPr="008B5152">
        <w:t>I</w:t>
      </w:r>
      <w:r w:rsidR="000A4454" w:rsidRPr="008B5152">
        <w:t xml:space="preserve"> </w:t>
      </w:r>
      <w:r w:rsidRPr="008B5152">
        <w:t xml:space="preserve">- </w:t>
      </w:r>
      <w:proofErr w:type="gramStart"/>
      <w:r w:rsidRPr="008B5152">
        <w:t>homicídio</w:t>
      </w:r>
      <w:proofErr w:type="gramEnd"/>
      <w:r w:rsidRPr="008B5152">
        <w:t xml:space="preserve"> (art. 121), quando praticado em atividade típica de grupo de extermínio, ainda que cometido por um só agente, e homicídio qualificado (</w:t>
      </w:r>
      <w:r w:rsidR="000A4454" w:rsidRPr="008B5152">
        <w:t xml:space="preserve">art. 121, § 2º, </w:t>
      </w:r>
      <w:r w:rsidRPr="008B5152">
        <w:t>incisos I, II, III, IV, V, VII e VIII</w:t>
      </w:r>
      <w:r w:rsidR="0085490F" w:rsidRPr="008B5152">
        <w:t>);</w:t>
      </w:r>
    </w:p>
    <w:p w:rsidR="008D4268" w:rsidRPr="008B5152" w:rsidRDefault="008D4268" w:rsidP="008D4268">
      <w:pPr>
        <w:pStyle w:val="texto2"/>
        <w:ind w:firstLine="0"/>
      </w:pPr>
      <w:r w:rsidRPr="008B5152">
        <w:t xml:space="preserve">................................................... </w:t>
      </w:r>
    </w:p>
    <w:p w:rsidR="008D4268" w:rsidRPr="008B5152" w:rsidRDefault="008D4268" w:rsidP="008D4268">
      <w:pPr>
        <w:pStyle w:val="texto2"/>
      </w:pPr>
      <w:r w:rsidRPr="008B5152">
        <w:t xml:space="preserve">I-B – </w:t>
      </w:r>
      <w:proofErr w:type="spellStart"/>
      <w:proofErr w:type="gramStart"/>
      <w:r w:rsidRPr="008B5152">
        <w:t>feminicídio</w:t>
      </w:r>
      <w:proofErr w:type="spellEnd"/>
      <w:proofErr w:type="gramEnd"/>
      <w:r w:rsidRPr="008B5152">
        <w:t xml:space="preserve"> (art. 121-A);</w:t>
      </w:r>
    </w:p>
    <w:p w:rsidR="008D4268" w:rsidRPr="008B5152" w:rsidRDefault="008D4268" w:rsidP="008D4268">
      <w:pPr>
        <w:pStyle w:val="texto2"/>
        <w:ind w:firstLine="0"/>
      </w:pPr>
      <w:r w:rsidRPr="008B5152">
        <w:t>..............................................</w:t>
      </w:r>
      <w:proofErr w:type="gramStart"/>
      <w:r w:rsidRPr="008B5152">
        <w:t>”(</w:t>
      </w:r>
      <w:proofErr w:type="gramEnd"/>
      <w:r w:rsidRPr="008B5152">
        <w:t>NR)</w:t>
      </w:r>
    </w:p>
    <w:p w:rsidR="00223420" w:rsidRPr="008B5152" w:rsidRDefault="00223420" w:rsidP="008D4268">
      <w:pPr>
        <w:pStyle w:val="texto10"/>
      </w:pPr>
      <w:r w:rsidRPr="008B5152">
        <w:t xml:space="preserve">Art. </w:t>
      </w:r>
      <w:r w:rsidR="000A4454" w:rsidRPr="008B5152">
        <w:t>5</w:t>
      </w:r>
      <w:r w:rsidRPr="008B5152">
        <w:t xml:space="preserve">º </w:t>
      </w:r>
      <w:r w:rsidR="0081318F" w:rsidRPr="008B5152">
        <w:t>Ficam revogados</w:t>
      </w:r>
      <w:r w:rsidRPr="008B5152">
        <w:t xml:space="preserve"> o inciso VI do § 2º e os §§ 2º-A e 7º do art. 121 do Decreto</w:t>
      </w:r>
      <w:r w:rsidR="0081318F" w:rsidRPr="008B5152">
        <w:t>-</w:t>
      </w:r>
      <w:r w:rsidRPr="008B5152">
        <w:t>Lei nº 2.848, de 7 de dezembro de 1940 (Código Penal).</w:t>
      </w:r>
    </w:p>
    <w:p w:rsidR="000659C9" w:rsidRPr="008B5152" w:rsidRDefault="0071791B" w:rsidP="00223420">
      <w:pPr>
        <w:pStyle w:val="texto10"/>
      </w:pPr>
      <w:r w:rsidRPr="008B5152">
        <w:t xml:space="preserve">Art. </w:t>
      </w:r>
      <w:r w:rsidR="000A4454" w:rsidRPr="008B5152">
        <w:t>6º</w:t>
      </w:r>
      <w:r w:rsidRPr="008B5152">
        <w:t xml:space="preserve"> Esta Lei entra em vigor na data de sua publicação.</w:t>
      </w:r>
    </w:p>
    <w:p w:rsidR="000659C9" w:rsidRPr="008B5152" w:rsidRDefault="000659C9" w:rsidP="000659C9">
      <w:pPr>
        <w:pStyle w:val="texto10"/>
        <w:rPr>
          <w:color w:val="000000"/>
        </w:rPr>
      </w:pPr>
      <w:r w:rsidRPr="008B5152">
        <w:rPr>
          <w:color w:val="000000"/>
        </w:rPr>
        <w:t>Sala das Se</w:t>
      </w:r>
      <w:r w:rsidR="0071791B" w:rsidRPr="008B5152">
        <w:rPr>
          <w:color w:val="000000"/>
        </w:rPr>
        <w:t xml:space="preserve">ssões, em </w:t>
      </w:r>
      <w:r w:rsidR="000A4454" w:rsidRPr="008B5152">
        <w:rPr>
          <w:color w:val="000000"/>
        </w:rPr>
        <w:t xml:space="preserve">18 de maio de 2021. </w:t>
      </w:r>
    </w:p>
    <w:p w:rsidR="000659C9" w:rsidRPr="008B5152" w:rsidRDefault="000659C9" w:rsidP="00014DB4">
      <w:pPr>
        <w:pStyle w:val="assinatura"/>
        <w:suppressAutoHyphens w:val="0"/>
        <w:rPr>
          <w:szCs w:val="24"/>
        </w:rPr>
      </w:pPr>
    </w:p>
    <w:p w:rsidR="000659C9" w:rsidRPr="008B5152" w:rsidRDefault="000659C9" w:rsidP="00014DB4">
      <w:pPr>
        <w:pStyle w:val="assinatura"/>
        <w:suppressAutoHyphens w:val="0"/>
        <w:rPr>
          <w:szCs w:val="24"/>
        </w:rPr>
      </w:pPr>
    </w:p>
    <w:p w:rsidR="000659C9" w:rsidRPr="008B5152" w:rsidRDefault="000659C9" w:rsidP="00014DB4">
      <w:pPr>
        <w:pStyle w:val="assinatura"/>
        <w:suppressAutoHyphens w:val="0"/>
        <w:rPr>
          <w:szCs w:val="24"/>
        </w:rPr>
      </w:pPr>
    </w:p>
    <w:p w:rsidR="001C198D" w:rsidRPr="008B5152" w:rsidRDefault="001C198D" w:rsidP="00014DB4">
      <w:pPr>
        <w:pStyle w:val="assinatura"/>
        <w:suppressAutoHyphens w:val="0"/>
        <w:rPr>
          <w:szCs w:val="24"/>
        </w:rPr>
      </w:pPr>
      <w:r w:rsidRPr="008B5152">
        <w:rPr>
          <w:szCs w:val="24"/>
        </w:rPr>
        <w:t>Deputad</w:t>
      </w:r>
      <w:r w:rsidR="003F6FFD" w:rsidRPr="008B5152">
        <w:rPr>
          <w:szCs w:val="24"/>
        </w:rPr>
        <w:t>a POLICIAL KATIA SASTRE</w:t>
      </w:r>
      <w:r w:rsidR="00647B0C" w:rsidRPr="008B5152">
        <w:rPr>
          <w:szCs w:val="24"/>
        </w:rPr>
        <w:t xml:space="preserve"> </w:t>
      </w:r>
    </w:p>
    <w:p w:rsidR="001C198D" w:rsidRPr="008B5152" w:rsidRDefault="001C198D" w:rsidP="00014DB4">
      <w:pPr>
        <w:pStyle w:val="assinatura"/>
        <w:suppressAutoHyphens w:val="0"/>
        <w:rPr>
          <w:szCs w:val="24"/>
        </w:rPr>
      </w:pPr>
      <w:r w:rsidRPr="008B5152">
        <w:rPr>
          <w:szCs w:val="24"/>
        </w:rPr>
        <w:t>Relator</w:t>
      </w:r>
      <w:r w:rsidR="003F6FFD" w:rsidRPr="008B5152">
        <w:rPr>
          <w:szCs w:val="24"/>
        </w:rPr>
        <w:t>a</w:t>
      </w:r>
      <w:bookmarkStart w:id="0" w:name="_GoBack"/>
      <w:bookmarkEnd w:id="0"/>
    </w:p>
    <w:sectPr w:rsidR="001C198D" w:rsidRPr="008B5152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B515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119A"/>
    <w:rsid w:val="00035898"/>
    <w:rsid w:val="00040530"/>
    <w:rsid w:val="000659C9"/>
    <w:rsid w:val="000847AC"/>
    <w:rsid w:val="000A4454"/>
    <w:rsid w:val="000B065B"/>
    <w:rsid w:val="00107897"/>
    <w:rsid w:val="001120A1"/>
    <w:rsid w:val="00145997"/>
    <w:rsid w:val="00175469"/>
    <w:rsid w:val="00177FCA"/>
    <w:rsid w:val="001A693F"/>
    <w:rsid w:val="001C198D"/>
    <w:rsid w:val="001F6DDF"/>
    <w:rsid w:val="00207463"/>
    <w:rsid w:val="00214763"/>
    <w:rsid w:val="00223420"/>
    <w:rsid w:val="0025430D"/>
    <w:rsid w:val="00280C1F"/>
    <w:rsid w:val="00283D48"/>
    <w:rsid w:val="002936C6"/>
    <w:rsid w:val="003A018F"/>
    <w:rsid w:val="003C7EF4"/>
    <w:rsid w:val="003F6FFD"/>
    <w:rsid w:val="00404CA2"/>
    <w:rsid w:val="00412B8D"/>
    <w:rsid w:val="004408A3"/>
    <w:rsid w:val="004F43ED"/>
    <w:rsid w:val="00525AB7"/>
    <w:rsid w:val="00592EBE"/>
    <w:rsid w:val="00602E48"/>
    <w:rsid w:val="00647B0C"/>
    <w:rsid w:val="006761D9"/>
    <w:rsid w:val="006C0DCB"/>
    <w:rsid w:val="006C4829"/>
    <w:rsid w:val="006E547D"/>
    <w:rsid w:val="00711933"/>
    <w:rsid w:val="0071791B"/>
    <w:rsid w:val="0072494C"/>
    <w:rsid w:val="007657F4"/>
    <w:rsid w:val="0078466C"/>
    <w:rsid w:val="007B34E1"/>
    <w:rsid w:val="007B5903"/>
    <w:rsid w:val="0081318F"/>
    <w:rsid w:val="0085490F"/>
    <w:rsid w:val="00863863"/>
    <w:rsid w:val="008A6BDB"/>
    <w:rsid w:val="008B5152"/>
    <w:rsid w:val="008D4268"/>
    <w:rsid w:val="008F5625"/>
    <w:rsid w:val="0097659B"/>
    <w:rsid w:val="009825EA"/>
    <w:rsid w:val="009E44CF"/>
    <w:rsid w:val="00AA74D0"/>
    <w:rsid w:val="00AA7AFA"/>
    <w:rsid w:val="00B14EFC"/>
    <w:rsid w:val="00B92F03"/>
    <w:rsid w:val="00BA3467"/>
    <w:rsid w:val="00BC3E2D"/>
    <w:rsid w:val="00C13CF1"/>
    <w:rsid w:val="00C14BBE"/>
    <w:rsid w:val="00CA069C"/>
    <w:rsid w:val="00CD107E"/>
    <w:rsid w:val="00D03EF7"/>
    <w:rsid w:val="00D42BB4"/>
    <w:rsid w:val="00D67B20"/>
    <w:rsid w:val="00DB5A9D"/>
    <w:rsid w:val="00DF5BF2"/>
    <w:rsid w:val="00E10C16"/>
    <w:rsid w:val="00E42D0A"/>
    <w:rsid w:val="00E87019"/>
    <w:rsid w:val="00E9542E"/>
    <w:rsid w:val="00E975CB"/>
    <w:rsid w:val="00F05A1D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3119A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566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2013-07-10T13:15:00Z</cp:lastPrinted>
  <dcterms:created xsi:type="dcterms:W3CDTF">2021-05-19T01:43:00Z</dcterms:created>
  <dcterms:modified xsi:type="dcterms:W3CDTF">2021-05-19T02:30:00Z</dcterms:modified>
</cp:coreProperties>
</file>