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676FB8" w:rsidRDefault="00863863" w:rsidP="00863863">
      <w:pPr>
        <w:pStyle w:val="cabea"/>
      </w:pPr>
      <w:r w:rsidRPr="00676FB8">
        <w:t>redação final</w:t>
      </w:r>
    </w:p>
    <w:p w:rsidR="00863863" w:rsidRPr="00676FB8" w:rsidRDefault="00863863" w:rsidP="00863863">
      <w:pPr>
        <w:pStyle w:val="cabea"/>
      </w:pPr>
      <w:r w:rsidRPr="00676FB8">
        <w:t xml:space="preserve">projeto de lei nº </w:t>
      </w:r>
      <w:r w:rsidR="005E7CB1" w:rsidRPr="00676FB8">
        <w:t>1.943</w:t>
      </w:r>
      <w:r w:rsidRPr="00676FB8">
        <w:t>-</w:t>
      </w:r>
      <w:r w:rsidR="001332D9" w:rsidRPr="00676FB8">
        <w:t>B</w:t>
      </w:r>
      <w:r w:rsidR="00BE7484" w:rsidRPr="00676FB8">
        <w:t xml:space="preserve"> </w:t>
      </w:r>
      <w:r w:rsidRPr="00676FB8">
        <w:t>de 20</w:t>
      </w:r>
      <w:r w:rsidR="005E7CB1" w:rsidRPr="00676FB8">
        <w:t>19</w:t>
      </w:r>
    </w:p>
    <w:p w:rsidR="001332D9" w:rsidRPr="00676FB8" w:rsidRDefault="001332D9" w:rsidP="00863863">
      <w:pPr>
        <w:pStyle w:val="ementa"/>
      </w:pPr>
    </w:p>
    <w:p w:rsidR="00863863" w:rsidRPr="00676FB8" w:rsidRDefault="00C978E3" w:rsidP="00863863">
      <w:pPr>
        <w:pStyle w:val="ementa"/>
      </w:pPr>
      <w:r w:rsidRPr="00676FB8">
        <w:t xml:space="preserve">Dispõe sobre a realização de campanhas publicitárias de promoção da igualdade de direitos </w:t>
      </w:r>
      <w:bookmarkStart w:id="0" w:name="_GoBack"/>
      <w:bookmarkEnd w:id="0"/>
      <w:r w:rsidRPr="00676FB8">
        <w:t>entre homens e mulheres</w:t>
      </w:r>
      <w:r w:rsidR="001332D9" w:rsidRPr="00676FB8">
        <w:t xml:space="preserve"> e</w:t>
      </w:r>
      <w:r w:rsidRPr="00676FB8">
        <w:t xml:space="preserve"> sobre a veiculação de mensagens de advertência em referência às normas constitucionais e legais relativas à igualdade de direitos e deveres entre homens e mulheres</w:t>
      </w:r>
      <w:r w:rsidR="00C977B3" w:rsidRPr="00676FB8">
        <w:t>;</w:t>
      </w:r>
      <w:r w:rsidRPr="00676FB8">
        <w:t xml:space="preserve"> e dá outras providências.</w:t>
      </w:r>
    </w:p>
    <w:p w:rsidR="00863863" w:rsidRPr="00676FB8" w:rsidRDefault="00863863" w:rsidP="00863863">
      <w:pPr>
        <w:pStyle w:val="texto1"/>
      </w:pPr>
    </w:p>
    <w:p w:rsidR="00863863" w:rsidRPr="00676FB8" w:rsidRDefault="00313C1B" w:rsidP="00863863">
      <w:pPr>
        <w:pStyle w:val="texto1"/>
      </w:pPr>
      <w:r w:rsidRPr="00676FB8">
        <w:t>O CONGRESSO NACIONAL decreta:</w:t>
      </w:r>
    </w:p>
    <w:p w:rsidR="000659C9" w:rsidRPr="00676FB8" w:rsidRDefault="000659C9" w:rsidP="00863863">
      <w:pPr>
        <w:pStyle w:val="texto1"/>
        <w:spacing w:line="192" w:lineRule="auto"/>
      </w:pPr>
    </w:p>
    <w:p w:rsidR="00C978E3" w:rsidRPr="00676FB8" w:rsidRDefault="00C978E3" w:rsidP="00C978E3">
      <w:pPr>
        <w:pStyle w:val="texto1"/>
      </w:pPr>
      <w:r w:rsidRPr="00676FB8">
        <w:t>Art. 1º Esta Lei dispõe sobre a realização de campanhas publicitárias de promoção da igualdade de direitos entre homens e mulheres</w:t>
      </w:r>
      <w:r w:rsidR="00BB76BB" w:rsidRPr="00676FB8">
        <w:t xml:space="preserve"> e</w:t>
      </w:r>
      <w:r w:rsidRPr="00676FB8">
        <w:t xml:space="preserve"> sobre a veiculação de mensagens de advertência em referência às normas constitucionais e legais relativas à igualdade de direitos e deveres entre homens e mulheres. </w:t>
      </w:r>
    </w:p>
    <w:p w:rsidR="00313C1B" w:rsidRPr="00676FB8" w:rsidRDefault="00C978E3" w:rsidP="00C978E3">
      <w:pPr>
        <w:pStyle w:val="texto1"/>
      </w:pPr>
      <w:r w:rsidRPr="00676FB8">
        <w:t xml:space="preserve">Art. 2º </w:t>
      </w:r>
      <w:r w:rsidR="00E8173D" w:rsidRPr="00676FB8">
        <w:t>Nas</w:t>
      </w:r>
      <w:r w:rsidRPr="00676FB8">
        <w:t xml:space="preserve"> campanhas publicitárias</w:t>
      </w:r>
      <w:r w:rsidR="00E8173D" w:rsidRPr="00676FB8">
        <w:t xml:space="preserve"> dos órgãos públicos</w:t>
      </w:r>
      <w:r w:rsidRPr="00676FB8">
        <w:t xml:space="preserve"> serão valorizados o trabalho doméstico</w:t>
      </w:r>
      <w:r w:rsidR="00E8173D" w:rsidRPr="00676FB8">
        <w:t>,</w:t>
      </w:r>
      <w:r w:rsidRPr="00676FB8">
        <w:t xml:space="preserve"> remunerado</w:t>
      </w:r>
      <w:r w:rsidR="00E8173D" w:rsidRPr="00676FB8">
        <w:t xml:space="preserve"> ou não</w:t>
      </w:r>
      <w:r w:rsidRPr="00676FB8">
        <w:t xml:space="preserve">, bem como a promoção da responsabilidade compartilhada dentro do </w:t>
      </w:r>
      <w:r w:rsidR="00E8173D" w:rsidRPr="00676FB8">
        <w:t xml:space="preserve">domicílio </w:t>
      </w:r>
      <w:r w:rsidRPr="00676FB8">
        <w:t xml:space="preserve">e </w:t>
      </w:r>
      <w:r w:rsidR="00E8173D" w:rsidRPr="00676FB8">
        <w:t xml:space="preserve">com a </w:t>
      </w:r>
      <w:r w:rsidR="00313C1B" w:rsidRPr="00676FB8">
        <w:t>família.</w:t>
      </w:r>
    </w:p>
    <w:p w:rsidR="00967FC3" w:rsidRPr="00676FB8" w:rsidRDefault="00C978E3" w:rsidP="00C978E3">
      <w:pPr>
        <w:pStyle w:val="texto1"/>
      </w:pPr>
      <w:r w:rsidRPr="00676FB8">
        <w:t xml:space="preserve">Art. 3º A publicidade de produtos de limpeza, de utensílios domésticos e de outros produtos ou serviços usualmente utilizados em trabalhos e cuidados domésticos deverá conter mensagens de advertência em referência às normas constitucionais e legais relativas à igualdade de direitos e deveres entre homens e mulheres, </w:t>
      </w:r>
      <w:r w:rsidR="00035385" w:rsidRPr="00676FB8">
        <w:t>bem como à</w:t>
      </w:r>
      <w:r w:rsidRPr="00676FB8">
        <w:t>queles que garantem proteção ao trabalho doméstico.</w:t>
      </w:r>
    </w:p>
    <w:p w:rsidR="00C978E3" w:rsidRPr="00676FB8" w:rsidRDefault="00C978E3" w:rsidP="00C978E3">
      <w:pPr>
        <w:pStyle w:val="texto1"/>
      </w:pPr>
      <w:r w:rsidRPr="00676FB8">
        <w:t xml:space="preserve">§ 1º As mensagens previstas no </w:t>
      </w:r>
      <w:r w:rsidRPr="00676FB8">
        <w:rPr>
          <w:i/>
        </w:rPr>
        <w:t>caput</w:t>
      </w:r>
      <w:r w:rsidRPr="00676FB8">
        <w:t xml:space="preserve"> deste artigo deverão ser inseridas em destaque e de forma legível em anúncios veiculados por meio de mídia impressa, de páginas na internet, de emissoras de televisão ou de outras mídias visuais ou audiovisuais</w:t>
      </w:r>
      <w:r w:rsidR="00BB76BB" w:rsidRPr="00676FB8">
        <w:t xml:space="preserve">, </w:t>
      </w:r>
      <w:r w:rsidRPr="00676FB8">
        <w:t xml:space="preserve">ou </w:t>
      </w:r>
      <w:r w:rsidR="0002691C" w:rsidRPr="00676FB8">
        <w:t xml:space="preserve">reproduzidas em </w:t>
      </w:r>
      <w:r w:rsidRPr="00676FB8">
        <w:t>áudio de fácil captação, quando o anúncio for veiculado por meio de emissoras de rádio, de aplicações</w:t>
      </w:r>
      <w:r w:rsidR="00313C1B" w:rsidRPr="00676FB8">
        <w:t xml:space="preserve"> </w:t>
      </w:r>
      <w:r w:rsidRPr="00676FB8">
        <w:t>de internet exclusivamente sonoras ou de outros meios exclusivamente de áudio, na forma d</w:t>
      </w:r>
      <w:r w:rsidR="00BB00FC" w:rsidRPr="00676FB8">
        <w:t>e</w:t>
      </w:r>
      <w:r w:rsidRPr="00676FB8">
        <w:t xml:space="preserve"> regulamento.</w:t>
      </w:r>
    </w:p>
    <w:p w:rsidR="00C978E3" w:rsidRPr="00676FB8" w:rsidRDefault="00313C1B" w:rsidP="00C978E3">
      <w:pPr>
        <w:pStyle w:val="texto1"/>
      </w:pPr>
      <w:r w:rsidRPr="00676FB8">
        <w:t xml:space="preserve">§ 2º O Poder Executivo </w:t>
      </w:r>
      <w:r w:rsidR="00C978E3" w:rsidRPr="00676FB8">
        <w:t xml:space="preserve">estabelecerá, em regulamento, as mensagens previstas no </w:t>
      </w:r>
      <w:r w:rsidR="00C978E3" w:rsidRPr="00676FB8">
        <w:rPr>
          <w:i/>
        </w:rPr>
        <w:t>caput</w:t>
      </w:r>
      <w:r w:rsidR="00C978E3" w:rsidRPr="00676FB8">
        <w:t xml:space="preserve"> deste artigo que serão veiculadas de forma rotativa, bem como as características </w:t>
      </w:r>
      <w:r w:rsidRPr="00676FB8">
        <w:t>técnicas para a sua veiculação.</w:t>
      </w:r>
    </w:p>
    <w:p w:rsidR="00C978E3" w:rsidRPr="00676FB8" w:rsidRDefault="00C978E3" w:rsidP="00C978E3">
      <w:pPr>
        <w:pStyle w:val="texto1"/>
      </w:pPr>
      <w:r w:rsidRPr="00676FB8">
        <w:t>Art. 4º As campanha</w:t>
      </w:r>
      <w:r w:rsidR="00035385" w:rsidRPr="00676FB8">
        <w:t>s publicitárias a que se refere</w:t>
      </w:r>
      <w:r w:rsidRPr="00676FB8">
        <w:t xml:space="preserve"> esta </w:t>
      </w:r>
      <w:r w:rsidR="00BB76BB" w:rsidRPr="00676FB8">
        <w:t xml:space="preserve">Lei </w:t>
      </w:r>
      <w:r w:rsidRPr="00676FB8">
        <w:t xml:space="preserve">não deverão reproduzir estereótipos que reforcem a condição da mulher como única responsável por </w:t>
      </w:r>
      <w:r w:rsidR="00313C1B" w:rsidRPr="00676FB8">
        <w:t>trabalhos e hábitos domésticos.</w:t>
      </w:r>
    </w:p>
    <w:p w:rsidR="00967FC3" w:rsidRPr="00676FB8" w:rsidRDefault="00C978E3" w:rsidP="00C978E3">
      <w:pPr>
        <w:pStyle w:val="texto1"/>
      </w:pPr>
      <w:r w:rsidRPr="00676FB8">
        <w:t xml:space="preserve">Art. 5º O descumprimento do disposto nos </w:t>
      </w:r>
      <w:proofErr w:type="spellStart"/>
      <w:r w:rsidRPr="00676FB8">
        <w:t>arts</w:t>
      </w:r>
      <w:proofErr w:type="spellEnd"/>
      <w:r w:rsidRPr="00676FB8">
        <w:t xml:space="preserve">. 3º e 4º desta Lei sujeita os responsáveis às </w:t>
      </w:r>
      <w:r w:rsidR="00967FC3" w:rsidRPr="00676FB8">
        <w:t>disposições</w:t>
      </w:r>
      <w:r w:rsidRPr="00676FB8">
        <w:t xml:space="preserve"> do art. 56 da Lei nº 8.078, de 11 de setembro de 1990</w:t>
      </w:r>
      <w:r w:rsidR="001332D9" w:rsidRPr="00676FB8">
        <w:t xml:space="preserve"> (Código de Defesa do Consumidor)</w:t>
      </w:r>
      <w:r w:rsidR="00F705BB" w:rsidRPr="00676FB8">
        <w:t>.</w:t>
      </w:r>
    </w:p>
    <w:p w:rsidR="00C978E3" w:rsidRPr="00676FB8" w:rsidRDefault="00C978E3" w:rsidP="00C978E3">
      <w:pPr>
        <w:pStyle w:val="texto1"/>
      </w:pPr>
      <w:r w:rsidRPr="00676FB8">
        <w:t xml:space="preserve">Art. 6º Esta Lei será regulamentada pelo Poder Executivo no prazo de 180 (cento e oitenta) dias, contado </w:t>
      </w:r>
      <w:r w:rsidR="001332D9" w:rsidRPr="00676FB8">
        <w:t xml:space="preserve">de </w:t>
      </w:r>
      <w:r w:rsidR="00035385" w:rsidRPr="00676FB8">
        <w:t>sua entrada em vigor.</w:t>
      </w:r>
    </w:p>
    <w:p w:rsidR="00BE7484" w:rsidRPr="00676FB8" w:rsidRDefault="00C978E3" w:rsidP="00C978E3">
      <w:pPr>
        <w:pStyle w:val="texto1"/>
      </w:pPr>
      <w:r w:rsidRPr="00676FB8">
        <w:t>Art. 7º Esta Lei entra em vigor na data de sua publicação.</w:t>
      </w:r>
    </w:p>
    <w:p w:rsidR="000659C9" w:rsidRPr="00676FB8" w:rsidRDefault="000659C9" w:rsidP="00BE7484">
      <w:pPr>
        <w:pStyle w:val="texto1"/>
      </w:pPr>
      <w:r w:rsidRPr="00676FB8">
        <w:t>Sala das Se</w:t>
      </w:r>
      <w:r w:rsidR="00BE7484" w:rsidRPr="00676FB8">
        <w:t>ssões, em</w:t>
      </w:r>
      <w:r w:rsidR="00BB76BB" w:rsidRPr="00676FB8">
        <w:t xml:space="preserve"> 22 de abril de 2021.</w:t>
      </w:r>
    </w:p>
    <w:p w:rsidR="000659C9" w:rsidRPr="00676FB8" w:rsidRDefault="000659C9" w:rsidP="00014DB4">
      <w:pPr>
        <w:pStyle w:val="assinatura"/>
        <w:suppressAutoHyphens w:val="0"/>
        <w:rPr>
          <w:szCs w:val="24"/>
        </w:rPr>
      </w:pPr>
    </w:p>
    <w:p w:rsidR="000659C9" w:rsidRPr="00676FB8" w:rsidRDefault="000659C9" w:rsidP="00014DB4">
      <w:pPr>
        <w:pStyle w:val="assinatura"/>
        <w:suppressAutoHyphens w:val="0"/>
        <w:rPr>
          <w:szCs w:val="24"/>
        </w:rPr>
      </w:pPr>
    </w:p>
    <w:p w:rsidR="000659C9" w:rsidRPr="00676FB8" w:rsidRDefault="000659C9" w:rsidP="00014DB4">
      <w:pPr>
        <w:pStyle w:val="assinatura"/>
        <w:suppressAutoHyphens w:val="0"/>
        <w:rPr>
          <w:szCs w:val="24"/>
        </w:rPr>
      </w:pPr>
    </w:p>
    <w:p w:rsidR="001C198D" w:rsidRPr="00676FB8" w:rsidRDefault="001C198D" w:rsidP="00014DB4">
      <w:pPr>
        <w:pStyle w:val="assinatura"/>
        <w:suppressAutoHyphens w:val="0"/>
        <w:rPr>
          <w:szCs w:val="24"/>
        </w:rPr>
      </w:pPr>
      <w:r w:rsidRPr="00676FB8">
        <w:rPr>
          <w:szCs w:val="24"/>
        </w:rPr>
        <w:t>Deputad</w:t>
      </w:r>
      <w:r w:rsidR="001332D9" w:rsidRPr="00676FB8">
        <w:rPr>
          <w:szCs w:val="24"/>
        </w:rPr>
        <w:t>a</w:t>
      </w:r>
      <w:r w:rsidR="00647B0C" w:rsidRPr="00676FB8">
        <w:rPr>
          <w:szCs w:val="24"/>
        </w:rPr>
        <w:t xml:space="preserve"> </w:t>
      </w:r>
      <w:r w:rsidR="00A22E5D" w:rsidRPr="00676FB8">
        <w:rPr>
          <w:szCs w:val="24"/>
        </w:rPr>
        <w:t>DRA.V</w:t>
      </w:r>
      <w:r w:rsidR="001332D9" w:rsidRPr="00676FB8">
        <w:rPr>
          <w:szCs w:val="24"/>
        </w:rPr>
        <w:t>ANDA MILANI</w:t>
      </w:r>
    </w:p>
    <w:p w:rsidR="001C198D" w:rsidRPr="00676FB8" w:rsidRDefault="001C198D" w:rsidP="00014DB4">
      <w:pPr>
        <w:pStyle w:val="assinatura"/>
        <w:suppressAutoHyphens w:val="0"/>
        <w:rPr>
          <w:szCs w:val="24"/>
        </w:rPr>
      </w:pPr>
      <w:r w:rsidRPr="00676FB8">
        <w:rPr>
          <w:szCs w:val="24"/>
        </w:rPr>
        <w:t>Relator</w:t>
      </w:r>
      <w:r w:rsidR="001332D9" w:rsidRPr="00676FB8">
        <w:rPr>
          <w:szCs w:val="24"/>
        </w:rPr>
        <w:t>a</w:t>
      </w:r>
    </w:p>
    <w:sectPr w:rsidR="001C198D" w:rsidRPr="00676FB8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6FB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691C"/>
    <w:rsid w:val="00035385"/>
    <w:rsid w:val="00035898"/>
    <w:rsid w:val="00040530"/>
    <w:rsid w:val="000659C9"/>
    <w:rsid w:val="000847AC"/>
    <w:rsid w:val="000B065B"/>
    <w:rsid w:val="001120A1"/>
    <w:rsid w:val="001332D9"/>
    <w:rsid w:val="001A693F"/>
    <w:rsid w:val="001C198D"/>
    <w:rsid w:val="001F6DDF"/>
    <w:rsid w:val="00207463"/>
    <w:rsid w:val="0025430D"/>
    <w:rsid w:val="00313C1B"/>
    <w:rsid w:val="00401B3A"/>
    <w:rsid w:val="00404CA2"/>
    <w:rsid w:val="00412B8D"/>
    <w:rsid w:val="0044499F"/>
    <w:rsid w:val="004F43ED"/>
    <w:rsid w:val="00525AB7"/>
    <w:rsid w:val="005E7CB1"/>
    <w:rsid w:val="00602E48"/>
    <w:rsid w:val="00647B0C"/>
    <w:rsid w:val="006761D9"/>
    <w:rsid w:val="00676FB8"/>
    <w:rsid w:val="006C0DCB"/>
    <w:rsid w:val="006C4829"/>
    <w:rsid w:val="00711933"/>
    <w:rsid w:val="0072494C"/>
    <w:rsid w:val="007657F4"/>
    <w:rsid w:val="007B34E1"/>
    <w:rsid w:val="007B5903"/>
    <w:rsid w:val="00863863"/>
    <w:rsid w:val="008C6DE5"/>
    <w:rsid w:val="00967FC3"/>
    <w:rsid w:val="0097659B"/>
    <w:rsid w:val="00A22E5D"/>
    <w:rsid w:val="00AA74D0"/>
    <w:rsid w:val="00B92F03"/>
    <w:rsid w:val="00BA3467"/>
    <w:rsid w:val="00BB00FC"/>
    <w:rsid w:val="00BB76BB"/>
    <w:rsid w:val="00BE7484"/>
    <w:rsid w:val="00C977B3"/>
    <w:rsid w:val="00C978E3"/>
    <w:rsid w:val="00CA069C"/>
    <w:rsid w:val="00CD107E"/>
    <w:rsid w:val="00D67B20"/>
    <w:rsid w:val="00DB5A9D"/>
    <w:rsid w:val="00DF175D"/>
    <w:rsid w:val="00DF5BF2"/>
    <w:rsid w:val="00E10C16"/>
    <w:rsid w:val="00E42D0A"/>
    <w:rsid w:val="00E8173D"/>
    <w:rsid w:val="00E87019"/>
    <w:rsid w:val="00E9542E"/>
    <w:rsid w:val="00E975CB"/>
    <w:rsid w:val="00ED1955"/>
    <w:rsid w:val="00F23FBC"/>
    <w:rsid w:val="00F25CB9"/>
    <w:rsid w:val="00F7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2021-04-22T21:54:00Z</dcterms:created>
  <dcterms:modified xsi:type="dcterms:W3CDTF">2021-04-22T21:54:00Z</dcterms:modified>
</cp:coreProperties>
</file>