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F4C940" w14:textId="5C4FED4F" w:rsidR="00C332BE" w:rsidRPr="00ED2822" w:rsidRDefault="00C332BE" w:rsidP="00641F8B">
      <w:pPr>
        <w:pStyle w:val="cabea"/>
        <w:ind w:left="0" w:right="0"/>
      </w:pPr>
      <w:r w:rsidRPr="00ED2822">
        <w:t xml:space="preserve">REDAÇÃO FINAL DO SUBSTITUTIVO DA CÂMARA DOS DEPUTADOS AO PROJETO DE LEI Nº </w:t>
      </w:r>
      <w:r w:rsidR="00641F8B" w:rsidRPr="00ED2822">
        <w:t>4</w:t>
      </w:r>
      <w:r w:rsidRPr="00ED2822">
        <w:t>.</w:t>
      </w:r>
      <w:r w:rsidR="00641F8B" w:rsidRPr="00ED2822">
        <w:t>554</w:t>
      </w:r>
      <w:r w:rsidRPr="00ED2822">
        <w:t>-</w:t>
      </w:r>
      <w:r w:rsidR="007F1979" w:rsidRPr="00ED2822">
        <w:t>A</w:t>
      </w:r>
      <w:r w:rsidR="00641F8B" w:rsidRPr="00ED2822">
        <w:t xml:space="preserve"> </w:t>
      </w:r>
      <w:r w:rsidRPr="00ED2822">
        <w:t xml:space="preserve">DE </w:t>
      </w:r>
      <w:r w:rsidR="00641F8B" w:rsidRPr="00ED2822">
        <w:t>2020 DO SENADO FEDERAL</w:t>
      </w:r>
    </w:p>
    <w:p w14:paraId="59D974BD" w14:textId="77777777" w:rsidR="00C332BE" w:rsidRPr="00ED2822" w:rsidRDefault="00C332BE" w:rsidP="00C332BE">
      <w:pPr>
        <w:pStyle w:val="texto10"/>
        <w:rPr>
          <w:caps/>
        </w:rPr>
      </w:pPr>
    </w:p>
    <w:p w14:paraId="0660645C" w14:textId="5C29E0C7" w:rsidR="00C332BE" w:rsidRPr="00ED2822" w:rsidRDefault="00641F8B" w:rsidP="00641F8B">
      <w:pPr>
        <w:pStyle w:val="ementa"/>
        <w:tabs>
          <w:tab w:val="left" w:pos="3544"/>
        </w:tabs>
        <w:ind w:left="3538"/>
        <w:rPr>
          <w:caps/>
        </w:rPr>
      </w:pPr>
      <w:r w:rsidRPr="00ED2822">
        <w:t>Substitutivo da Câmara dos Deputados ao Projeto de Lei nº 4.554 de 2020</w:t>
      </w:r>
      <w:r w:rsidR="003A4336" w:rsidRPr="00ED2822">
        <w:t xml:space="preserve"> do Senado Federal, que “</w:t>
      </w:r>
      <w:r w:rsidR="007F1979" w:rsidRPr="00ED2822">
        <w:t>A</w:t>
      </w:r>
      <w:r w:rsidRPr="00ED2822">
        <w:t>ltera o Código Penal, para tornar mais graves os crimes de violação de dispositivo informático, furto e estelionato cometidos de forma eletrônica ou pela internet; e o Código de Processo Penal, para prever a competência dos crimes cometidos pela internet ou de forma eletrônica pelo lugar de domicílio ou residência da vítima</w:t>
      </w:r>
      <w:r w:rsidR="003A4336" w:rsidRPr="00ED2822">
        <w:t>”</w:t>
      </w:r>
      <w:r w:rsidRPr="00ED2822">
        <w:t>.</w:t>
      </w:r>
    </w:p>
    <w:p w14:paraId="19C61B51" w14:textId="77777777" w:rsidR="003A4336" w:rsidRPr="00ED2822" w:rsidRDefault="003A4336" w:rsidP="00C332BE">
      <w:pPr>
        <w:pStyle w:val="texto10"/>
        <w:rPr>
          <w:caps/>
        </w:rPr>
      </w:pPr>
    </w:p>
    <w:p w14:paraId="737AC07E" w14:textId="3E730742" w:rsidR="00863863" w:rsidRPr="00ED2822" w:rsidRDefault="003A4336" w:rsidP="00C332BE">
      <w:pPr>
        <w:pStyle w:val="texto10"/>
        <w:rPr>
          <w:caps/>
        </w:rPr>
      </w:pPr>
      <w:r w:rsidRPr="00ED2822">
        <w:t>Dê-se ao projeto a seguinte redação</w:t>
      </w:r>
      <w:r w:rsidR="00C332BE" w:rsidRPr="00ED2822">
        <w:rPr>
          <w:caps/>
        </w:rPr>
        <w:t>:</w:t>
      </w:r>
    </w:p>
    <w:p w14:paraId="45A33850" w14:textId="77777777" w:rsidR="00641F8B" w:rsidRPr="00ED2822" w:rsidRDefault="00641F8B" w:rsidP="00C332BE">
      <w:pPr>
        <w:pStyle w:val="texto10"/>
      </w:pPr>
    </w:p>
    <w:p w14:paraId="4737A665" w14:textId="212372BB" w:rsidR="00863863" w:rsidRPr="00ED2822" w:rsidRDefault="00CE5FC5" w:rsidP="00863863">
      <w:pPr>
        <w:pStyle w:val="ementa"/>
      </w:pPr>
      <w:r w:rsidRPr="00ED2822">
        <w:t xml:space="preserve">Altera o </w:t>
      </w:r>
      <w:r w:rsidR="00F550E4" w:rsidRPr="00ED2822">
        <w:t>Decreto-Lei nº 2.848, de 7 de dezembro de 1940 (</w:t>
      </w:r>
      <w:r w:rsidRPr="00ED2822">
        <w:t>Código Penal</w:t>
      </w:r>
      <w:r w:rsidR="00F550E4" w:rsidRPr="00ED2822">
        <w:t>),</w:t>
      </w:r>
      <w:r w:rsidRPr="00ED2822">
        <w:t xml:space="preserve"> para tornar mais graves os crimes de violação de dispositivo informático, furto e estelionato cometidos de forma eletrônica ou pela internet</w:t>
      </w:r>
      <w:r w:rsidR="009A4BFC" w:rsidRPr="00ED2822">
        <w:t>,</w:t>
      </w:r>
      <w:r w:rsidR="003633CD" w:rsidRPr="00ED2822">
        <w:t xml:space="preserve"> e o</w:t>
      </w:r>
      <w:r w:rsidR="009A4BFC" w:rsidRPr="00ED2822">
        <w:t xml:space="preserve"> Decreto-Lei nº 3.689, de 3 de outubro de 1941 (</w:t>
      </w:r>
      <w:r w:rsidR="003633CD" w:rsidRPr="00ED2822">
        <w:t>Código de Processo Penal</w:t>
      </w:r>
      <w:r w:rsidR="009A4BFC" w:rsidRPr="00ED2822">
        <w:t>),</w:t>
      </w:r>
      <w:r w:rsidR="003633CD" w:rsidRPr="00ED2822">
        <w:t xml:space="preserve"> para definir a competência </w:t>
      </w:r>
      <w:r w:rsidR="00AA60EF" w:rsidRPr="00ED2822">
        <w:t>em</w:t>
      </w:r>
      <w:r w:rsidR="007F1979" w:rsidRPr="00ED2822">
        <w:t xml:space="preserve"> </w:t>
      </w:r>
      <w:r w:rsidR="003633CD" w:rsidRPr="00ED2822">
        <w:t>modalidades de estelionato</w:t>
      </w:r>
      <w:r w:rsidRPr="00ED2822">
        <w:t>.</w:t>
      </w:r>
    </w:p>
    <w:p w14:paraId="3CF75E03" w14:textId="77777777" w:rsidR="00863863" w:rsidRPr="00ED2822" w:rsidRDefault="00863863" w:rsidP="00863863">
      <w:pPr>
        <w:pStyle w:val="texto1"/>
      </w:pPr>
    </w:p>
    <w:p w14:paraId="78DE7373" w14:textId="77777777" w:rsidR="00863863" w:rsidRPr="00ED2822" w:rsidRDefault="00863863" w:rsidP="00863863">
      <w:pPr>
        <w:pStyle w:val="texto1"/>
      </w:pPr>
      <w:r w:rsidRPr="00ED2822">
        <w:t xml:space="preserve">O CONGRESSO NACIONAL decreta: </w:t>
      </w:r>
    </w:p>
    <w:p w14:paraId="0900053B" w14:textId="77777777" w:rsidR="000659C9" w:rsidRPr="00ED2822" w:rsidRDefault="000659C9" w:rsidP="00863863">
      <w:pPr>
        <w:pStyle w:val="texto1"/>
        <w:spacing w:line="192" w:lineRule="auto"/>
      </w:pPr>
    </w:p>
    <w:p w14:paraId="60D5650D" w14:textId="7C17D755" w:rsidR="00CE5FC5" w:rsidRPr="00ED2822" w:rsidRDefault="00CE5FC5" w:rsidP="00CE5FC5">
      <w:pPr>
        <w:pStyle w:val="texto10"/>
      </w:pPr>
      <w:r w:rsidRPr="00ED2822">
        <w:t>Art. 1º O Decreto-Lei nº 2.848, de 7 de dezembro de 1940 (Código Penal), passa a vigorar com as seguintes alterações:</w:t>
      </w:r>
    </w:p>
    <w:p w14:paraId="2D2567C9" w14:textId="0689015A" w:rsidR="00F550E4" w:rsidRPr="00ED2822" w:rsidRDefault="00CE5FC5" w:rsidP="00F550E4">
      <w:pPr>
        <w:pStyle w:val="texto2"/>
      </w:pPr>
      <w:r w:rsidRPr="00ED2822">
        <w:t>“Art. 154-A. Invadir dispositivo informático de uso alheio, conectado ou não à rede de computadores, com o fim de obter, adulterar ou destruir dados ou informações sem autorização expressa ou tácita do usuário do dispositivo ou</w:t>
      </w:r>
      <w:r w:rsidR="00396F2C" w:rsidRPr="00ED2822">
        <w:t xml:space="preserve"> </w:t>
      </w:r>
      <w:r w:rsidRPr="00ED2822">
        <w:t>de instalar vulnerabilidades para obter vantagem ilícita:</w:t>
      </w:r>
    </w:p>
    <w:p w14:paraId="0F9A327B" w14:textId="77777777" w:rsidR="00CE5FC5" w:rsidRPr="00ED2822" w:rsidRDefault="00CE5FC5" w:rsidP="00CE5FC5">
      <w:pPr>
        <w:pStyle w:val="texto2"/>
      </w:pPr>
      <w:r w:rsidRPr="00ED2822">
        <w:lastRenderedPageBreak/>
        <w:t xml:space="preserve">Pena – reclusão, de 1 (um) a 4 (quatro) anos, e multa. </w:t>
      </w:r>
    </w:p>
    <w:p w14:paraId="298F47F7" w14:textId="77777777" w:rsidR="00CE5FC5" w:rsidRPr="00ED2822" w:rsidRDefault="00CE5FC5" w:rsidP="00CE5FC5">
      <w:pPr>
        <w:pStyle w:val="texto2"/>
        <w:ind w:firstLine="0"/>
      </w:pPr>
      <w:r w:rsidRPr="00ED2822">
        <w:t>...................................................</w:t>
      </w:r>
    </w:p>
    <w:p w14:paraId="78C899CE" w14:textId="0DF9F252" w:rsidR="00CE5FC5" w:rsidRPr="00ED2822" w:rsidRDefault="00CE5FC5" w:rsidP="00CE5FC5">
      <w:pPr>
        <w:pStyle w:val="texto2"/>
      </w:pPr>
      <w:r w:rsidRPr="00ED2822">
        <w:t xml:space="preserve">§ 2º Aumenta-se a pena de </w:t>
      </w:r>
      <w:r w:rsidR="00DA694C" w:rsidRPr="00ED2822">
        <w:t>1/3 (</w:t>
      </w:r>
      <w:r w:rsidRPr="00ED2822">
        <w:t>um terço</w:t>
      </w:r>
      <w:r w:rsidR="00DA694C" w:rsidRPr="00ED2822">
        <w:t>)</w:t>
      </w:r>
      <w:r w:rsidRPr="00ED2822">
        <w:t xml:space="preserve"> a </w:t>
      </w:r>
      <w:r w:rsidR="00DA694C" w:rsidRPr="00ED2822">
        <w:t>2/3 (</w:t>
      </w:r>
      <w:r w:rsidRPr="00ED2822">
        <w:t>dois terços</w:t>
      </w:r>
      <w:r w:rsidR="00DA694C" w:rsidRPr="00ED2822">
        <w:t>)</w:t>
      </w:r>
      <w:r w:rsidRPr="00ED2822">
        <w:t xml:space="preserve"> se da invasão resulta prejuízo econômico.</w:t>
      </w:r>
    </w:p>
    <w:p w14:paraId="42C17430" w14:textId="77777777" w:rsidR="00CE5FC5" w:rsidRPr="00ED2822" w:rsidRDefault="00CE5FC5" w:rsidP="00CE5FC5">
      <w:pPr>
        <w:pStyle w:val="texto2"/>
      </w:pPr>
      <w:r w:rsidRPr="00ED2822">
        <w:t xml:space="preserve">§ 3º .................................... </w:t>
      </w:r>
    </w:p>
    <w:p w14:paraId="12933520" w14:textId="77777777" w:rsidR="00CE5FC5" w:rsidRPr="00ED2822" w:rsidRDefault="00CE5FC5" w:rsidP="00CE5FC5">
      <w:pPr>
        <w:pStyle w:val="texto2"/>
      </w:pPr>
      <w:r w:rsidRPr="00ED2822">
        <w:t xml:space="preserve">Pena – reclusão, de 2 (dois) a 5 (cinco) anos, e multa. </w:t>
      </w:r>
    </w:p>
    <w:p w14:paraId="3469BE61" w14:textId="77777777" w:rsidR="00CE5FC5" w:rsidRPr="00ED2822" w:rsidRDefault="00CE5FC5" w:rsidP="00CE5FC5">
      <w:pPr>
        <w:pStyle w:val="texto2"/>
        <w:ind w:firstLine="0"/>
      </w:pPr>
      <w:r w:rsidRPr="00ED2822">
        <w:t>..............................................</w:t>
      </w:r>
      <w:proofErr w:type="gramStart"/>
      <w:r w:rsidRPr="00ED2822">
        <w:t>”(</w:t>
      </w:r>
      <w:proofErr w:type="gramEnd"/>
      <w:r w:rsidRPr="00ED2822">
        <w:t>NR)</w:t>
      </w:r>
    </w:p>
    <w:p w14:paraId="57B95A17" w14:textId="77777777" w:rsidR="00CE5FC5" w:rsidRPr="00ED2822" w:rsidRDefault="00CE5FC5" w:rsidP="00CE5FC5">
      <w:pPr>
        <w:pStyle w:val="texto2"/>
      </w:pPr>
      <w:r w:rsidRPr="00ED2822">
        <w:t>“Art. 155. ..............................</w:t>
      </w:r>
    </w:p>
    <w:p w14:paraId="7CC20FCD" w14:textId="77777777" w:rsidR="00CE5FC5" w:rsidRPr="00ED2822" w:rsidRDefault="00CE5FC5" w:rsidP="00CE5FC5">
      <w:pPr>
        <w:pStyle w:val="texto2"/>
        <w:ind w:firstLine="0"/>
      </w:pPr>
      <w:r w:rsidRPr="00ED2822">
        <w:t>...................................................</w:t>
      </w:r>
    </w:p>
    <w:p w14:paraId="5C67D49C" w14:textId="13DD5BDD" w:rsidR="00643B0A" w:rsidRPr="00ED2822" w:rsidRDefault="00CE5FC5" w:rsidP="00643B0A">
      <w:pPr>
        <w:pStyle w:val="texto2"/>
      </w:pPr>
      <w:r w:rsidRPr="00ED2822">
        <w:t>§ 4º-B A pena é de reclusão</w:t>
      </w:r>
      <w:r w:rsidR="00001066" w:rsidRPr="00ED2822">
        <w:t>,</w:t>
      </w:r>
      <w:r w:rsidRPr="00ED2822">
        <w:t xml:space="preserve"> de 4 (quatro) a 8 (oito) anos</w:t>
      </w:r>
      <w:r w:rsidR="00001066" w:rsidRPr="00ED2822">
        <w:t>,</w:t>
      </w:r>
      <w:r w:rsidRPr="00ED2822">
        <w:t xml:space="preserve"> e multa, se o furto mediante fraude é cometido por meio de dispositivo eletrônico ou informático, conectado ou não à rede de computadores, com ou sem a violação de mecanismo de segurança ou a utilização de programa malicioso, ou por qualquer outro meio fraudulento análogo.</w:t>
      </w:r>
    </w:p>
    <w:p w14:paraId="5EC14083" w14:textId="2CD62592" w:rsidR="00CE5FC5" w:rsidRPr="00ED2822" w:rsidRDefault="00CE5FC5" w:rsidP="00CE5FC5">
      <w:pPr>
        <w:pStyle w:val="texto2"/>
      </w:pPr>
      <w:r w:rsidRPr="00ED2822">
        <w:t xml:space="preserve">§ 4º-C A pena prevista no § 4º-B deste artigo, </w:t>
      </w:r>
      <w:r w:rsidR="004E273C" w:rsidRPr="00ED2822">
        <w:t>considerada</w:t>
      </w:r>
      <w:r w:rsidRPr="00ED2822">
        <w:t xml:space="preserve"> a r</w:t>
      </w:r>
      <w:r w:rsidR="00643B0A" w:rsidRPr="00ED2822">
        <w:t>elevância do resultado gravoso:</w:t>
      </w:r>
    </w:p>
    <w:p w14:paraId="36D4C219" w14:textId="0416285C" w:rsidR="00CE5FC5" w:rsidRPr="00ED2822" w:rsidRDefault="00CE5FC5" w:rsidP="00CE5FC5">
      <w:pPr>
        <w:pStyle w:val="texto2"/>
      </w:pPr>
      <w:r w:rsidRPr="00ED2822">
        <w:t xml:space="preserve">I – </w:t>
      </w:r>
      <w:proofErr w:type="gramStart"/>
      <w:r w:rsidRPr="00ED2822">
        <w:t>aumenta-se</w:t>
      </w:r>
      <w:proofErr w:type="gramEnd"/>
      <w:r w:rsidRPr="00ED2822">
        <w:t xml:space="preserve"> de 1/3 (um terço) a 2/3 (dois terços), se o crime é praticado mediante a utilização de servidor manti</w:t>
      </w:r>
      <w:r w:rsidR="00643B0A" w:rsidRPr="00ED2822">
        <w:t>do fora do território nacional;</w:t>
      </w:r>
    </w:p>
    <w:p w14:paraId="6EE9BB11" w14:textId="77777777" w:rsidR="00643B0A" w:rsidRPr="00ED2822" w:rsidRDefault="00CE5FC5" w:rsidP="004E273C">
      <w:pPr>
        <w:pStyle w:val="texto2"/>
      </w:pPr>
      <w:r w:rsidRPr="00ED2822">
        <w:t xml:space="preserve">II – </w:t>
      </w:r>
      <w:proofErr w:type="gramStart"/>
      <w:r w:rsidRPr="00ED2822">
        <w:t>aumenta-se</w:t>
      </w:r>
      <w:proofErr w:type="gramEnd"/>
      <w:r w:rsidRPr="00ED2822">
        <w:t xml:space="preserve"> de 1/3 (um terço) ao dobro, se o crime é praticado contra</w:t>
      </w:r>
      <w:r w:rsidR="00F550E4" w:rsidRPr="00ED2822">
        <w:t xml:space="preserve"> </w:t>
      </w:r>
      <w:r w:rsidRPr="00ED2822">
        <w:t>idoso ou vulnerável.</w:t>
      </w:r>
    </w:p>
    <w:p w14:paraId="5DC74809" w14:textId="77777777" w:rsidR="00643B0A" w:rsidRPr="00ED2822" w:rsidRDefault="00643B0A" w:rsidP="006F41CE">
      <w:pPr>
        <w:pStyle w:val="texto1"/>
      </w:pPr>
      <w:r w:rsidRPr="00ED2822">
        <w:t>..............................................</w:t>
      </w:r>
      <w:proofErr w:type="gramStart"/>
      <w:r w:rsidRPr="00ED2822">
        <w:t>”(</w:t>
      </w:r>
      <w:proofErr w:type="gramEnd"/>
      <w:r w:rsidRPr="00ED2822">
        <w:t>NR)</w:t>
      </w:r>
    </w:p>
    <w:p w14:paraId="63F4B6CB" w14:textId="77777777" w:rsidR="00CE5FC5" w:rsidRPr="00ED2822" w:rsidRDefault="00CE5FC5" w:rsidP="00CE5FC5">
      <w:pPr>
        <w:pStyle w:val="texto2"/>
      </w:pPr>
      <w:r w:rsidRPr="00ED2822">
        <w:t>“Art. 171. ..............................</w:t>
      </w:r>
    </w:p>
    <w:p w14:paraId="3E157558" w14:textId="77777777" w:rsidR="00CE5FC5" w:rsidRPr="00ED2822" w:rsidRDefault="00CE5FC5" w:rsidP="00CE5FC5">
      <w:pPr>
        <w:pStyle w:val="texto2"/>
        <w:ind w:firstLine="0"/>
      </w:pPr>
      <w:r w:rsidRPr="00ED2822">
        <w:t>...................................................</w:t>
      </w:r>
    </w:p>
    <w:p w14:paraId="58438483" w14:textId="7B69B213" w:rsidR="00CE5FC5" w:rsidRPr="00ED2822" w:rsidRDefault="00CE5FC5" w:rsidP="00CE5FC5">
      <w:pPr>
        <w:pStyle w:val="texto2"/>
        <w:rPr>
          <w:b/>
        </w:rPr>
      </w:pPr>
      <w:r w:rsidRPr="00ED2822">
        <w:rPr>
          <w:b/>
        </w:rPr>
        <w:t>Fraude eletrônica</w:t>
      </w:r>
    </w:p>
    <w:p w14:paraId="313F83BC" w14:textId="2D49BADE" w:rsidR="00CE5FC5" w:rsidRPr="00ED2822" w:rsidRDefault="00CE5FC5" w:rsidP="00CE5FC5">
      <w:pPr>
        <w:pStyle w:val="texto2"/>
      </w:pPr>
      <w:r w:rsidRPr="00ED2822">
        <w:t>§ 2º-A A pena é de reclusão</w:t>
      </w:r>
      <w:r w:rsidR="00110025" w:rsidRPr="00ED2822">
        <w:t>,</w:t>
      </w:r>
      <w:r w:rsidRPr="00ED2822">
        <w:t xml:space="preserve"> de 4 (quatro) a 8 (oito) anos</w:t>
      </w:r>
      <w:r w:rsidR="00110025" w:rsidRPr="00ED2822">
        <w:t>,</w:t>
      </w:r>
      <w:r w:rsidRPr="00ED2822">
        <w:t xml:space="preserve"> e multa, se a fraude é cometida com a utilização de informações fornecidas pela vítima ou por terceiro induzido a erro por meio de redes sociais, contatos telefônicos ou envio de correio eletrônico fraudulento, ou por qualquer outro meio fraudulento análogo.</w:t>
      </w:r>
    </w:p>
    <w:p w14:paraId="6CAD9D95" w14:textId="037446DC" w:rsidR="00CE5FC5" w:rsidRPr="00ED2822" w:rsidRDefault="00CE5FC5" w:rsidP="00CE5FC5">
      <w:pPr>
        <w:pStyle w:val="texto2"/>
      </w:pPr>
      <w:r w:rsidRPr="00ED2822">
        <w:t xml:space="preserve">§ 2º-B A pena prevista no § 2º-A deste artigo, </w:t>
      </w:r>
      <w:r w:rsidR="00110025" w:rsidRPr="00ED2822">
        <w:t xml:space="preserve">considerada </w:t>
      </w:r>
      <w:r w:rsidRPr="00ED2822">
        <w:t>a relevância do resultado gravoso, aumenta-se de 1/3 (um terço) a 2/3 (dois terços), se o crime é praticado mediante a utilização de servidor mantido fora do território nacional.</w:t>
      </w:r>
    </w:p>
    <w:p w14:paraId="5947D351" w14:textId="77777777" w:rsidR="00281043" w:rsidRPr="00ED2822" w:rsidRDefault="00281043" w:rsidP="006F41CE">
      <w:pPr>
        <w:pStyle w:val="texto1"/>
      </w:pPr>
      <w:r w:rsidRPr="00ED2822">
        <w:t>...................................................</w:t>
      </w:r>
    </w:p>
    <w:p w14:paraId="58EB3FB2" w14:textId="031D574D" w:rsidR="00CE5FC5" w:rsidRPr="00ED2822" w:rsidRDefault="00CE5FC5" w:rsidP="00CE5FC5">
      <w:pPr>
        <w:pStyle w:val="texto2"/>
        <w:rPr>
          <w:b/>
        </w:rPr>
      </w:pPr>
      <w:r w:rsidRPr="00ED2822">
        <w:rPr>
          <w:b/>
        </w:rPr>
        <w:t>Estelionato contra idoso ou vulnerável</w:t>
      </w:r>
    </w:p>
    <w:p w14:paraId="53F78680" w14:textId="46083A87" w:rsidR="00CE5FC5" w:rsidRPr="00ED2822" w:rsidRDefault="00CE5FC5" w:rsidP="00CE5FC5">
      <w:pPr>
        <w:pStyle w:val="texto2"/>
      </w:pPr>
      <w:r w:rsidRPr="00ED2822">
        <w:t xml:space="preserve">§ 4º A pena </w:t>
      </w:r>
      <w:r w:rsidR="00281043" w:rsidRPr="00ED2822">
        <w:t xml:space="preserve">aumenta-se </w:t>
      </w:r>
      <w:r w:rsidRPr="00ED2822">
        <w:t xml:space="preserve">de 1/3 (um terço) ao dobro, se o crime </w:t>
      </w:r>
      <w:proofErr w:type="spellStart"/>
      <w:r w:rsidR="00110025" w:rsidRPr="00ED2822">
        <w:t>é</w:t>
      </w:r>
      <w:proofErr w:type="spellEnd"/>
      <w:r w:rsidR="00110025" w:rsidRPr="00ED2822">
        <w:t xml:space="preserve"> </w:t>
      </w:r>
      <w:r w:rsidRPr="00ED2822">
        <w:t xml:space="preserve">cometido contra idoso ou vulnerável, </w:t>
      </w:r>
      <w:r w:rsidR="00110025" w:rsidRPr="00ED2822">
        <w:t xml:space="preserve">considerada </w:t>
      </w:r>
      <w:r w:rsidRPr="00ED2822">
        <w:t>a relevância do resultado gravoso.</w:t>
      </w:r>
      <w:bookmarkStart w:id="0" w:name="_GoBack"/>
      <w:bookmarkEnd w:id="0"/>
    </w:p>
    <w:p w14:paraId="59EFB97C" w14:textId="77777777" w:rsidR="00CE5FC5" w:rsidRPr="00ED2822" w:rsidRDefault="00CE5FC5" w:rsidP="00CE5FC5">
      <w:pPr>
        <w:pStyle w:val="texto2"/>
        <w:ind w:firstLine="0"/>
      </w:pPr>
      <w:r w:rsidRPr="00ED2822">
        <w:t>..............................................</w:t>
      </w:r>
      <w:proofErr w:type="gramStart"/>
      <w:r w:rsidRPr="00ED2822">
        <w:t>”(</w:t>
      </w:r>
      <w:proofErr w:type="gramEnd"/>
      <w:r w:rsidRPr="00ED2822">
        <w:t>NR)</w:t>
      </w:r>
    </w:p>
    <w:p w14:paraId="316DAA3E" w14:textId="12830186" w:rsidR="008872AC" w:rsidRPr="00ED2822" w:rsidRDefault="00CE5FC5" w:rsidP="0093303F">
      <w:pPr>
        <w:pStyle w:val="texto10"/>
      </w:pPr>
      <w:r w:rsidRPr="00ED2822">
        <w:t xml:space="preserve">Art. 2º </w:t>
      </w:r>
      <w:r w:rsidR="008872AC" w:rsidRPr="00ED2822">
        <w:t xml:space="preserve">O </w:t>
      </w:r>
      <w:r w:rsidR="0093303F" w:rsidRPr="00ED2822">
        <w:t xml:space="preserve">art. 70 do </w:t>
      </w:r>
      <w:r w:rsidR="008872AC" w:rsidRPr="00ED2822">
        <w:t>Decreto-Lei nº 3.689, de 3 de outubro de 1941 (Código de Processo Penal), passa a vigorar</w:t>
      </w:r>
      <w:r w:rsidR="00F733B2" w:rsidRPr="00ED2822">
        <w:t xml:space="preserve"> </w:t>
      </w:r>
      <w:r w:rsidR="0093303F" w:rsidRPr="00ED2822">
        <w:t xml:space="preserve">acrescido do seguinte </w:t>
      </w:r>
      <w:r w:rsidR="008872AC" w:rsidRPr="00ED2822">
        <w:t xml:space="preserve">§ 4º: </w:t>
      </w:r>
    </w:p>
    <w:p w14:paraId="5728CF82" w14:textId="0E69A130" w:rsidR="008872AC" w:rsidRPr="00ED2822" w:rsidRDefault="008872AC" w:rsidP="00345730">
      <w:pPr>
        <w:pStyle w:val="texto2"/>
      </w:pPr>
      <w:r w:rsidRPr="00ED2822">
        <w:t xml:space="preserve">“Art. 70. ............................... </w:t>
      </w:r>
    </w:p>
    <w:p w14:paraId="53AD96E7" w14:textId="055976AC" w:rsidR="008872AC" w:rsidRPr="00ED2822" w:rsidRDefault="008872AC" w:rsidP="00345730">
      <w:pPr>
        <w:pStyle w:val="texto2"/>
        <w:ind w:firstLine="0"/>
      </w:pPr>
      <w:r w:rsidRPr="00ED2822">
        <w:t>...................................................</w:t>
      </w:r>
    </w:p>
    <w:p w14:paraId="2F69CF86" w14:textId="55774E9D" w:rsidR="00345730" w:rsidRPr="00ED2822" w:rsidRDefault="00345730" w:rsidP="00345730">
      <w:pPr>
        <w:pStyle w:val="texto2"/>
      </w:pPr>
      <w:r w:rsidRPr="00ED2822">
        <w:t xml:space="preserve">§ 4º Nos crimes previstos no art. 171 do Código Penal, quando praticados mediante depósito, mediante emissão de cheques sem suficiente provisão de fundos em poder do sacado ou com o pagamento frustrado ou mediante transferência de valores, a competência será definida pelo local do domicílio da vítima, e, em caso de pluralidade de vítimas, a competência firmar-se-á pela </w:t>
      </w:r>
      <w:proofErr w:type="gramStart"/>
      <w:r w:rsidRPr="00ED2822">
        <w:t>prevenção.”</w:t>
      </w:r>
      <w:proofErr w:type="gramEnd"/>
      <w:r w:rsidRPr="00ED2822">
        <w:t>(NR)</w:t>
      </w:r>
    </w:p>
    <w:p w14:paraId="5CABB3D8" w14:textId="17AAC917" w:rsidR="000659C9" w:rsidRPr="00ED2822" w:rsidRDefault="005075DA" w:rsidP="008872AC">
      <w:pPr>
        <w:pStyle w:val="texto10"/>
      </w:pPr>
      <w:r w:rsidRPr="00ED2822">
        <w:t xml:space="preserve">Art. 3º </w:t>
      </w:r>
      <w:r w:rsidR="00CE5FC5" w:rsidRPr="00ED2822">
        <w:t xml:space="preserve">Esta Lei entra em vigor na data </w:t>
      </w:r>
      <w:r w:rsidR="007F474E" w:rsidRPr="00ED2822">
        <w:t>de</w:t>
      </w:r>
      <w:r w:rsidR="00206991" w:rsidRPr="00ED2822">
        <w:t xml:space="preserve"> </w:t>
      </w:r>
      <w:r w:rsidR="00CE5FC5" w:rsidRPr="00ED2822">
        <w:t>sua publicação.</w:t>
      </w:r>
    </w:p>
    <w:p w14:paraId="421F5197" w14:textId="6F8B3986" w:rsidR="000659C9" w:rsidRPr="00ED2822" w:rsidRDefault="000659C9" w:rsidP="000659C9">
      <w:pPr>
        <w:pStyle w:val="texto10"/>
      </w:pPr>
      <w:r w:rsidRPr="00ED2822">
        <w:t xml:space="preserve">Sala das Sessões, em </w:t>
      </w:r>
      <w:r w:rsidR="008450CF" w:rsidRPr="00ED2822">
        <w:t xml:space="preserve">15 de abril de 2021. </w:t>
      </w:r>
    </w:p>
    <w:p w14:paraId="4689EBD1" w14:textId="77777777" w:rsidR="000659C9" w:rsidRPr="00ED2822" w:rsidRDefault="000659C9" w:rsidP="00014DB4">
      <w:pPr>
        <w:pStyle w:val="assinatura"/>
        <w:suppressAutoHyphens w:val="0"/>
        <w:rPr>
          <w:szCs w:val="24"/>
        </w:rPr>
      </w:pPr>
    </w:p>
    <w:p w14:paraId="34288239" w14:textId="77777777" w:rsidR="000659C9" w:rsidRPr="00ED2822" w:rsidRDefault="000659C9" w:rsidP="00014DB4">
      <w:pPr>
        <w:pStyle w:val="assinatura"/>
        <w:suppressAutoHyphens w:val="0"/>
        <w:rPr>
          <w:szCs w:val="24"/>
        </w:rPr>
      </w:pPr>
    </w:p>
    <w:p w14:paraId="1118A19F" w14:textId="77777777" w:rsidR="000659C9" w:rsidRPr="00ED2822" w:rsidRDefault="000659C9" w:rsidP="00014DB4">
      <w:pPr>
        <w:pStyle w:val="assinatura"/>
        <w:suppressAutoHyphens w:val="0"/>
        <w:rPr>
          <w:szCs w:val="24"/>
        </w:rPr>
      </w:pPr>
    </w:p>
    <w:p w14:paraId="78FD0D3A" w14:textId="3D0E1BF4" w:rsidR="001C198D" w:rsidRPr="00ED2822" w:rsidRDefault="001C198D" w:rsidP="00014DB4">
      <w:pPr>
        <w:pStyle w:val="assinatura"/>
        <w:suppressAutoHyphens w:val="0"/>
        <w:rPr>
          <w:szCs w:val="24"/>
        </w:rPr>
      </w:pPr>
      <w:r w:rsidRPr="00ED2822">
        <w:rPr>
          <w:szCs w:val="24"/>
        </w:rPr>
        <w:t>Deputado</w:t>
      </w:r>
      <w:r w:rsidR="00647B0C" w:rsidRPr="00ED2822">
        <w:rPr>
          <w:szCs w:val="24"/>
        </w:rPr>
        <w:t xml:space="preserve"> </w:t>
      </w:r>
      <w:r w:rsidR="008450CF" w:rsidRPr="00ED2822">
        <w:rPr>
          <w:szCs w:val="24"/>
        </w:rPr>
        <w:t>VINICIUS CARVALHO</w:t>
      </w:r>
    </w:p>
    <w:p w14:paraId="1EF15A51" w14:textId="77777777" w:rsidR="001C198D" w:rsidRPr="00ED2822" w:rsidRDefault="001C198D" w:rsidP="00014DB4">
      <w:pPr>
        <w:pStyle w:val="assinatura"/>
        <w:suppressAutoHyphens w:val="0"/>
        <w:rPr>
          <w:szCs w:val="24"/>
        </w:rPr>
      </w:pPr>
      <w:r w:rsidRPr="00ED2822">
        <w:rPr>
          <w:szCs w:val="24"/>
        </w:rPr>
        <w:t>Relator</w:t>
      </w:r>
    </w:p>
    <w:sectPr w:rsidR="001C198D" w:rsidRPr="00ED2822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3DA1E0" w14:textId="77777777" w:rsidR="000B065B" w:rsidRDefault="000B065B">
      <w:r>
        <w:separator/>
      </w:r>
    </w:p>
    <w:p w14:paraId="5E77E344" w14:textId="77777777" w:rsidR="000B065B" w:rsidRDefault="000B065B"/>
  </w:endnote>
  <w:endnote w:type="continuationSeparator" w:id="0">
    <w:p w14:paraId="6E4C2E45" w14:textId="77777777" w:rsidR="000B065B" w:rsidRDefault="000B065B">
      <w:r>
        <w:continuationSeparator/>
      </w:r>
    </w:p>
    <w:p w14:paraId="7B980F4A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B264D3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5D2DCFA" w14:textId="77777777" w:rsidR="006C0DCB" w:rsidRDefault="006C0DCB">
    <w:pPr>
      <w:pStyle w:val="Rodap"/>
      <w:ind w:right="360"/>
    </w:pPr>
  </w:p>
  <w:p w14:paraId="75743311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C300B6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35FF18B0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A81ED6" w14:textId="77777777" w:rsidR="000B065B" w:rsidRDefault="000B065B">
      <w:r>
        <w:separator/>
      </w:r>
    </w:p>
    <w:p w14:paraId="52B3D16E" w14:textId="77777777" w:rsidR="000B065B" w:rsidRDefault="000B065B"/>
  </w:footnote>
  <w:footnote w:type="continuationSeparator" w:id="0">
    <w:p w14:paraId="715D4814" w14:textId="77777777" w:rsidR="000B065B" w:rsidRDefault="000B065B">
      <w:r>
        <w:continuationSeparator/>
      </w:r>
    </w:p>
    <w:p w14:paraId="22A31B1B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F0D3EB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BFE8F12" w14:textId="77777777" w:rsidR="006C0DCB" w:rsidRDefault="006C0DCB">
    <w:pPr>
      <w:pStyle w:val="Cabealho"/>
      <w:ind w:right="360"/>
    </w:pPr>
  </w:p>
  <w:p w14:paraId="1FC3A84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D7DA2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D2822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0A98BA5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4CDFCC5" wp14:editId="5D66D21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0F3019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CDFCC5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D0F3019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35ED99D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D965D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C96322A" wp14:editId="390F5A7D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2FEDE9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96322A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3C2FEDE9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1066"/>
    <w:rsid w:val="00014DB4"/>
    <w:rsid w:val="00035898"/>
    <w:rsid w:val="00040530"/>
    <w:rsid w:val="000659C9"/>
    <w:rsid w:val="000847AC"/>
    <w:rsid w:val="000B065B"/>
    <w:rsid w:val="000B26AB"/>
    <w:rsid w:val="00110025"/>
    <w:rsid w:val="001120A1"/>
    <w:rsid w:val="00115BB8"/>
    <w:rsid w:val="001A693F"/>
    <w:rsid w:val="001C198D"/>
    <w:rsid w:val="001E34AA"/>
    <w:rsid w:val="001F6DDF"/>
    <w:rsid w:val="00206991"/>
    <w:rsid w:val="00207463"/>
    <w:rsid w:val="0025430D"/>
    <w:rsid w:val="00281043"/>
    <w:rsid w:val="002A2B41"/>
    <w:rsid w:val="00327AA1"/>
    <w:rsid w:val="00345730"/>
    <w:rsid w:val="003633CD"/>
    <w:rsid w:val="00396F2C"/>
    <w:rsid w:val="003A4336"/>
    <w:rsid w:val="00404CA2"/>
    <w:rsid w:val="00412B8D"/>
    <w:rsid w:val="00432939"/>
    <w:rsid w:val="00487AAD"/>
    <w:rsid w:val="004A3E7A"/>
    <w:rsid w:val="004E273C"/>
    <w:rsid w:val="004F43ED"/>
    <w:rsid w:val="005075DA"/>
    <w:rsid w:val="00525AB7"/>
    <w:rsid w:val="0056601D"/>
    <w:rsid w:val="00575469"/>
    <w:rsid w:val="005F0843"/>
    <w:rsid w:val="00602E48"/>
    <w:rsid w:val="00641F8B"/>
    <w:rsid w:val="00643B0A"/>
    <w:rsid w:val="00647B0C"/>
    <w:rsid w:val="006761D9"/>
    <w:rsid w:val="006C0DCB"/>
    <w:rsid w:val="006C4829"/>
    <w:rsid w:val="006E74ED"/>
    <w:rsid w:val="00711933"/>
    <w:rsid w:val="0072494C"/>
    <w:rsid w:val="007657F4"/>
    <w:rsid w:val="007B34E1"/>
    <w:rsid w:val="007B5903"/>
    <w:rsid w:val="007F1979"/>
    <w:rsid w:val="007F474E"/>
    <w:rsid w:val="008450CF"/>
    <w:rsid w:val="00863863"/>
    <w:rsid w:val="008872AC"/>
    <w:rsid w:val="0093303F"/>
    <w:rsid w:val="0097659B"/>
    <w:rsid w:val="009A4BFC"/>
    <w:rsid w:val="00A152A4"/>
    <w:rsid w:val="00AA60EF"/>
    <w:rsid w:val="00AA74D0"/>
    <w:rsid w:val="00AD6AB1"/>
    <w:rsid w:val="00B36FD5"/>
    <w:rsid w:val="00B61C44"/>
    <w:rsid w:val="00B92F03"/>
    <w:rsid w:val="00BA3467"/>
    <w:rsid w:val="00BC129A"/>
    <w:rsid w:val="00C332BE"/>
    <w:rsid w:val="00CA069C"/>
    <w:rsid w:val="00CD107E"/>
    <w:rsid w:val="00CE3843"/>
    <w:rsid w:val="00CE5FC5"/>
    <w:rsid w:val="00D67B20"/>
    <w:rsid w:val="00DA694C"/>
    <w:rsid w:val="00DB5A9D"/>
    <w:rsid w:val="00DF5BF2"/>
    <w:rsid w:val="00E10C16"/>
    <w:rsid w:val="00E210F2"/>
    <w:rsid w:val="00E42D0A"/>
    <w:rsid w:val="00E4373F"/>
    <w:rsid w:val="00E87019"/>
    <w:rsid w:val="00E9542E"/>
    <w:rsid w:val="00E975CB"/>
    <w:rsid w:val="00ED2822"/>
    <w:rsid w:val="00F23FBC"/>
    <w:rsid w:val="00F25CB9"/>
    <w:rsid w:val="00F550E4"/>
    <w:rsid w:val="00F7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60690DC4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15B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BB8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BB8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5BB8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5BB8"/>
    <w:rPr>
      <w:b/>
      <w:bCs/>
    </w:rPr>
  </w:style>
  <w:style w:type="character" w:customStyle="1" w:styleId="texto1Char">
    <w:name w:val="texto 1 Char"/>
    <w:basedOn w:val="Fontepargpadro"/>
    <w:link w:val="texto1"/>
    <w:rsid w:val="00643B0A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3C873-FCE4-4ED8-9757-8096819BD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637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6</cp:revision>
  <cp:lastPrinted>2013-07-10T13:15:00Z</cp:lastPrinted>
  <dcterms:created xsi:type="dcterms:W3CDTF">2021-04-15T20:03:00Z</dcterms:created>
  <dcterms:modified xsi:type="dcterms:W3CDTF">2021-04-15T21:46:00Z</dcterms:modified>
</cp:coreProperties>
</file>