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8014FC" w14:textId="0B21E2FC" w:rsidR="00863863" w:rsidRPr="00CB78A8" w:rsidRDefault="00863863" w:rsidP="00863863">
      <w:pPr>
        <w:pStyle w:val="cabea"/>
      </w:pPr>
      <w:r w:rsidRPr="00CB78A8">
        <w:t>redação final</w:t>
      </w:r>
    </w:p>
    <w:p w14:paraId="60B1CA88" w14:textId="2446F6CE" w:rsidR="00863863" w:rsidRPr="00CB78A8" w:rsidRDefault="00863863" w:rsidP="00863863">
      <w:pPr>
        <w:pStyle w:val="cabea"/>
      </w:pPr>
      <w:r w:rsidRPr="00CB78A8">
        <w:t xml:space="preserve">projeto de lei </w:t>
      </w:r>
      <w:r w:rsidRPr="00475EF5">
        <w:t xml:space="preserve">nº </w:t>
      </w:r>
      <w:r w:rsidR="00834D01" w:rsidRPr="00475EF5">
        <w:t>2.474</w:t>
      </w:r>
      <w:r w:rsidRPr="00475EF5">
        <w:t>-</w:t>
      </w:r>
      <w:r w:rsidR="007120A1" w:rsidRPr="00475EF5">
        <w:t>A</w:t>
      </w:r>
      <w:r w:rsidR="00BE7484" w:rsidRPr="00475EF5">
        <w:t xml:space="preserve"> </w:t>
      </w:r>
      <w:r w:rsidRPr="00475EF5">
        <w:t>de 20</w:t>
      </w:r>
      <w:r w:rsidR="00BE7484" w:rsidRPr="00475EF5">
        <w:t>20</w:t>
      </w:r>
    </w:p>
    <w:p w14:paraId="7862A911" w14:textId="77777777" w:rsidR="00166F20" w:rsidRDefault="00166F20" w:rsidP="00863863">
      <w:pPr>
        <w:pStyle w:val="ementa"/>
      </w:pPr>
    </w:p>
    <w:p w14:paraId="4ADD71F4" w14:textId="7C01CD8F" w:rsidR="00863863" w:rsidRPr="00475EF5" w:rsidRDefault="00834D01" w:rsidP="00863863">
      <w:pPr>
        <w:pStyle w:val="ementa"/>
      </w:pPr>
      <w:bookmarkStart w:id="0" w:name="_GoBack"/>
      <w:bookmarkEnd w:id="0"/>
      <w:r w:rsidRPr="00834D01">
        <w:t xml:space="preserve">Dispõe sobre cessão de créditos obtidos em sistema de compensação de energia elétrica durante o período de emergência </w:t>
      </w:r>
      <w:r w:rsidRPr="00475EF5">
        <w:t>de saúde pública decorrente</w:t>
      </w:r>
      <w:r w:rsidR="005C721D" w:rsidRPr="00475EF5">
        <w:t xml:space="preserve"> da pandemia da Covid-19</w:t>
      </w:r>
      <w:r w:rsidRPr="00475EF5">
        <w:t>.</w:t>
      </w:r>
    </w:p>
    <w:p w14:paraId="2C696CB1" w14:textId="77777777" w:rsidR="00863863" w:rsidRPr="00475EF5" w:rsidRDefault="00863863" w:rsidP="00863863">
      <w:pPr>
        <w:pStyle w:val="texto1"/>
      </w:pPr>
    </w:p>
    <w:p w14:paraId="637B8DFA" w14:textId="347859D9" w:rsidR="00863863" w:rsidRDefault="00574496" w:rsidP="00863863">
      <w:pPr>
        <w:pStyle w:val="texto1"/>
      </w:pPr>
      <w:r>
        <w:t>O CONGRESSO NACIONAL decreta:</w:t>
      </w:r>
    </w:p>
    <w:p w14:paraId="16029B32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7D088BCD" w14:textId="181ACFB5" w:rsidR="00834D01" w:rsidRPr="00475EF5" w:rsidRDefault="00834D01" w:rsidP="00834D01">
      <w:pPr>
        <w:pStyle w:val="texto1"/>
      </w:pPr>
      <w:r>
        <w:t xml:space="preserve">Art. 1º Esta </w:t>
      </w:r>
      <w:r w:rsidR="009513CC">
        <w:t>L</w:t>
      </w:r>
      <w:r>
        <w:t>ei permite cessão voluntária de créditos obtidos em sistema de compensação de energia elétrica</w:t>
      </w:r>
      <w:r w:rsidR="00475EF5">
        <w:t>,</w:t>
      </w:r>
      <w:r>
        <w:t xml:space="preserve"> relativos à geração de excedentes devolvidos à rede de distribuição e não </w:t>
      </w:r>
      <w:r w:rsidRPr="00475EF5">
        <w:t>utilizados,</w:t>
      </w:r>
      <w:r w:rsidR="005C721D">
        <w:t xml:space="preserve"> </w:t>
      </w:r>
      <w:r>
        <w:t xml:space="preserve">a consumidores enquadrados como </w:t>
      </w:r>
      <w:proofErr w:type="gramStart"/>
      <w:r>
        <w:t>serviço</w:t>
      </w:r>
      <w:proofErr w:type="gramEnd"/>
      <w:r>
        <w:t xml:space="preserve"> público ou cujas atividades </w:t>
      </w:r>
      <w:r w:rsidRPr="00475EF5">
        <w:t xml:space="preserve">sejam </w:t>
      </w:r>
      <w:r w:rsidR="00574496" w:rsidRPr="00475EF5">
        <w:t>destinadas</w:t>
      </w:r>
      <w:r w:rsidR="005C721D" w:rsidRPr="00475EF5">
        <w:t xml:space="preserve"> </w:t>
      </w:r>
      <w:r w:rsidRPr="00475EF5">
        <w:t xml:space="preserve">à assistência social ou ao combate direto </w:t>
      </w:r>
      <w:r w:rsidR="00574496" w:rsidRPr="00475EF5">
        <w:t xml:space="preserve">à </w:t>
      </w:r>
      <w:r w:rsidR="00475EF5" w:rsidRPr="00475EF5">
        <w:t xml:space="preserve">pandemia da Covid-19 </w:t>
      </w:r>
      <w:r w:rsidRPr="00475EF5">
        <w:t>durante o período</w:t>
      </w:r>
      <w:r w:rsidR="00475EF5" w:rsidRPr="00475EF5">
        <w:t xml:space="preserve"> de emergência de saúde pública dela</w:t>
      </w:r>
      <w:r w:rsidRPr="00475EF5">
        <w:t xml:space="preserve"> decorrente</w:t>
      </w:r>
      <w:r w:rsidR="00574496" w:rsidRPr="00475EF5">
        <w:t>.</w:t>
      </w:r>
    </w:p>
    <w:p w14:paraId="4BE831FB" w14:textId="2CF69181" w:rsidR="00834D01" w:rsidRDefault="00834D01" w:rsidP="00834D01">
      <w:pPr>
        <w:pStyle w:val="texto1"/>
      </w:pPr>
      <w:r>
        <w:t xml:space="preserve">Art. 2º Enquanto perdurar a emergência de saúde pública decorrente da pandemia da Covid-19, as concessionárias e permissionárias de distribuição de energia elétrica deverão disponibilizar mecanismo que permita cessão voluntária de créditos da energia ativa injetada na rede de distribuição pelas unidades consumidoras detentoras </w:t>
      </w:r>
      <w:r w:rsidRPr="00574496">
        <w:t xml:space="preserve">de </w:t>
      </w:r>
      <w:proofErr w:type="spellStart"/>
      <w:r w:rsidRPr="00574496">
        <w:t>microgeração</w:t>
      </w:r>
      <w:proofErr w:type="spellEnd"/>
      <w:r w:rsidRPr="00574496">
        <w:t xml:space="preserve"> ou </w:t>
      </w:r>
      <w:proofErr w:type="spellStart"/>
      <w:r w:rsidRPr="00574496">
        <w:t>minigeração</w:t>
      </w:r>
      <w:proofErr w:type="spellEnd"/>
      <w:r w:rsidRPr="00574496">
        <w:t xml:space="preserve"> distribuída incluídas em sistema de compensa</w:t>
      </w:r>
      <w:r w:rsidR="00574496" w:rsidRPr="00574496">
        <w:t>ção de energia elétrica.</w:t>
      </w:r>
    </w:p>
    <w:p w14:paraId="25D2436D" w14:textId="77777777" w:rsidR="00834D01" w:rsidRDefault="00834D01" w:rsidP="00834D01">
      <w:pPr>
        <w:pStyle w:val="texto1"/>
      </w:pPr>
      <w:r>
        <w:t xml:space="preserve">§ 1º A cessão referida </w:t>
      </w:r>
      <w:r w:rsidRPr="00574496">
        <w:t xml:space="preserve">no </w:t>
      </w:r>
      <w:r w:rsidRPr="00574496">
        <w:rPr>
          <w:i/>
        </w:rPr>
        <w:t>caput</w:t>
      </w:r>
      <w:r w:rsidRPr="00574496">
        <w:t xml:space="preserve"> </w:t>
      </w:r>
      <w:r w:rsidR="009513CC" w:rsidRPr="00574496">
        <w:t xml:space="preserve">deste artigo </w:t>
      </w:r>
      <w:r w:rsidRPr="00574496">
        <w:t>poderá ocorrer, exclusivamente, para consumi</w:t>
      </w:r>
      <w:r>
        <w:t>dores enquadrados como:</w:t>
      </w:r>
    </w:p>
    <w:p w14:paraId="0E716CE4" w14:textId="0710AED2" w:rsidR="00834D01" w:rsidRDefault="00475EF5" w:rsidP="00834D01">
      <w:pPr>
        <w:pStyle w:val="texto1"/>
      </w:pPr>
      <w:r>
        <w:t xml:space="preserve">I – </w:t>
      </w:r>
      <w:proofErr w:type="gramStart"/>
      <w:r>
        <w:t>serviço</w:t>
      </w:r>
      <w:proofErr w:type="gramEnd"/>
      <w:r>
        <w:t xml:space="preserve"> público;</w:t>
      </w:r>
    </w:p>
    <w:p w14:paraId="306B1476" w14:textId="409F4D97" w:rsidR="00834D01" w:rsidRPr="00475EF5" w:rsidRDefault="00834D01" w:rsidP="00834D01">
      <w:pPr>
        <w:pStyle w:val="texto1"/>
      </w:pPr>
      <w:r w:rsidRPr="00574496">
        <w:t xml:space="preserve">II – </w:t>
      </w:r>
      <w:proofErr w:type="gramStart"/>
      <w:r w:rsidRPr="00574496">
        <w:t>hospitais e fornecedores</w:t>
      </w:r>
      <w:proofErr w:type="gramEnd"/>
      <w:r w:rsidRPr="00574496">
        <w:t xml:space="preserve"> </w:t>
      </w:r>
      <w:r w:rsidRPr="00475EF5">
        <w:t xml:space="preserve">de serviços e </w:t>
      </w:r>
      <w:r w:rsidR="005C721D" w:rsidRPr="00475EF5">
        <w:t xml:space="preserve">de </w:t>
      </w:r>
      <w:r w:rsidRPr="00475EF5">
        <w:t>produtos médico</w:t>
      </w:r>
      <w:r w:rsidR="005C721D" w:rsidRPr="00475EF5">
        <w:t>-</w:t>
      </w:r>
      <w:r w:rsidRPr="00475EF5">
        <w:t>hospitalares</w:t>
      </w:r>
      <w:r w:rsidR="00574496" w:rsidRPr="00475EF5">
        <w:t>;</w:t>
      </w:r>
    </w:p>
    <w:p w14:paraId="16FCBE19" w14:textId="0846D780" w:rsidR="00834D01" w:rsidRPr="00574496" w:rsidRDefault="00834D01" w:rsidP="00834D01">
      <w:pPr>
        <w:pStyle w:val="texto1"/>
      </w:pPr>
      <w:r>
        <w:lastRenderedPageBreak/>
        <w:t>III – entidades de atendimento ao idoso ou que desenvolvam programas de institucionalização de longa permanência</w:t>
      </w:r>
      <w:r w:rsidRPr="00574496">
        <w:t xml:space="preserve">, de que tratam os </w:t>
      </w:r>
      <w:proofErr w:type="spellStart"/>
      <w:r w:rsidRPr="00574496">
        <w:t>arts</w:t>
      </w:r>
      <w:proofErr w:type="spellEnd"/>
      <w:r w:rsidRPr="00574496">
        <w:t>. 48 e 49 da Lei nº 10.741, de 1º de outubro de 2003;</w:t>
      </w:r>
    </w:p>
    <w:p w14:paraId="791586A4" w14:textId="532B17B5" w:rsidR="00CC416B" w:rsidRPr="00574496" w:rsidRDefault="00834D01" w:rsidP="00834D01">
      <w:pPr>
        <w:pStyle w:val="texto1"/>
      </w:pPr>
      <w:r w:rsidRPr="00574496">
        <w:t xml:space="preserve">IV – </w:t>
      </w:r>
      <w:proofErr w:type="gramStart"/>
      <w:r w:rsidRPr="00574496">
        <w:t>pessoas</w:t>
      </w:r>
      <w:proofErr w:type="gramEnd"/>
      <w:r w:rsidRPr="00574496">
        <w:t xml:space="preserve"> jurídicas sem fins lucrativos reconhecidas como entidades beneficentes de assistência social com a finalidade de prestação de serviços nas áreas de assistência social,</w:t>
      </w:r>
      <w:r w:rsidR="005C721D" w:rsidRPr="00574496">
        <w:t xml:space="preserve"> </w:t>
      </w:r>
      <w:r w:rsidRPr="00574496">
        <w:t>saúde ou educação, nos termos do art. 1º da Lei n</w:t>
      </w:r>
      <w:r w:rsidR="009513CC" w:rsidRPr="00574496">
        <w:t xml:space="preserve">º </w:t>
      </w:r>
      <w:r w:rsidRPr="00574496">
        <w:t>12.101, de 27 de novembro de 2009</w:t>
      </w:r>
      <w:r w:rsidR="00CC416B" w:rsidRPr="00574496">
        <w:t>;</w:t>
      </w:r>
      <w:r w:rsidR="007120A1" w:rsidRPr="00574496">
        <w:t xml:space="preserve"> e</w:t>
      </w:r>
    </w:p>
    <w:p w14:paraId="49DB3F4F" w14:textId="56DBEEE7" w:rsidR="00834D01" w:rsidRDefault="00CC416B" w:rsidP="00834D01">
      <w:pPr>
        <w:pStyle w:val="texto1"/>
      </w:pPr>
      <w:r w:rsidRPr="00574496">
        <w:t xml:space="preserve">V – </w:t>
      </w:r>
      <w:proofErr w:type="gramStart"/>
      <w:r w:rsidRPr="00574496">
        <w:t>atividades</w:t>
      </w:r>
      <w:proofErr w:type="gramEnd"/>
      <w:r w:rsidRPr="00574496">
        <w:t xml:space="preserve"> essenciais, nos termos da Lei nº 13.979, de 6 de fevereiro de 2020.</w:t>
      </w:r>
    </w:p>
    <w:p w14:paraId="7B188BBE" w14:textId="6877AA77" w:rsidR="00834D01" w:rsidRPr="00574496" w:rsidRDefault="00834D01" w:rsidP="00834D01">
      <w:pPr>
        <w:pStyle w:val="texto1"/>
      </w:pPr>
      <w:r>
        <w:t xml:space="preserve">§ 2º A cessão referida no </w:t>
      </w:r>
      <w:r w:rsidRPr="00574496">
        <w:rPr>
          <w:i/>
        </w:rPr>
        <w:t>caput</w:t>
      </w:r>
      <w:r w:rsidRPr="00574496">
        <w:t xml:space="preserve"> </w:t>
      </w:r>
      <w:r w:rsidR="009513CC" w:rsidRPr="00574496">
        <w:t xml:space="preserve">deste artigo </w:t>
      </w:r>
      <w:r w:rsidRPr="00574496">
        <w:t>não poderá se</w:t>
      </w:r>
      <w:r w:rsidR="00574496" w:rsidRPr="00574496">
        <w:t xml:space="preserve">r objeto de contrato comercial, </w:t>
      </w:r>
      <w:r w:rsidRPr="00574496">
        <w:t>vedada qualquer contrapartida em favor do cedente.</w:t>
      </w:r>
    </w:p>
    <w:p w14:paraId="58476F43" w14:textId="3AC93D65" w:rsidR="007120A1" w:rsidRPr="00574496" w:rsidRDefault="007120A1" w:rsidP="00834D01">
      <w:pPr>
        <w:pStyle w:val="texto1"/>
      </w:pPr>
      <w:r w:rsidRPr="00574496">
        <w:t xml:space="preserve">§ 3º A cessão referida no </w:t>
      </w:r>
      <w:r w:rsidRPr="00574496">
        <w:rPr>
          <w:i/>
        </w:rPr>
        <w:t>caput</w:t>
      </w:r>
      <w:r w:rsidRPr="00574496">
        <w:t xml:space="preserve"> deste artigo deverá ocorrer entre unidades consumidoras da mesma área de concessão ou permissão de distribuição de energia elétrica.</w:t>
      </w:r>
    </w:p>
    <w:p w14:paraId="77B5F440" w14:textId="151B1663" w:rsidR="00834D01" w:rsidRPr="00680251" w:rsidRDefault="00834D01" w:rsidP="00834D01">
      <w:pPr>
        <w:pStyle w:val="texto1"/>
        <w:rPr>
          <w:b/>
        </w:rPr>
      </w:pPr>
      <w:r w:rsidRPr="00574496">
        <w:t xml:space="preserve">§ </w:t>
      </w:r>
      <w:r w:rsidR="007120A1" w:rsidRPr="00574496">
        <w:t>4</w:t>
      </w:r>
      <w:r w:rsidRPr="00574496">
        <w:t>º</w:t>
      </w:r>
      <w:r w:rsidR="00CC416B" w:rsidRPr="00574496">
        <w:t xml:space="preserve"> O disposto neste artigo vigorará por até 12 (doze) meses após o encerramento do período de emergência de saúde pública.</w:t>
      </w:r>
    </w:p>
    <w:p w14:paraId="1A6841C0" w14:textId="77777777" w:rsidR="00834D01" w:rsidRDefault="00834D01" w:rsidP="00834D01">
      <w:pPr>
        <w:pStyle w:val="texto1"/>
      </w:pPr>
      <w:r w:rsidRPr="00574496">
        <w:t xml:space="preserve">Art. 3º A cessão voluntária de créditos de que trata o art. 2º </w:t>
      </w:r>
      <w:r w:rsidR="009513CC" w:rsidRPr="00574496">
        <w:t xml:space="preserve">desta Lei </w:t>
      </w:r>
      <w:r w:rsidRPr="00574496">
        <w:t>deverá ser precedida de solicitação</w:t>
      </w:r>
      <w:r>
        <w:t xml:space="preserve"> e seguir as seguintes etapas:</w:t>
      </w:r>
    </w:p>
    <w:p w14:paraId="2CAF1807" w14:textId="2F12BFC0" w:rsidR="00834D01" w:rsidRDefault="00834D01" w:rsidP="00834D01">
      <w:pPr>
        <w:pStyle w:val="texto1"/>
      </w:pPr>
      <w:r>
        <w:t xml:space="preserve">I – </w:t>
      </w:r>
      <w:proofErr w:type="gramStart"/>
      <w:r>
        <w:t>envio</w:t>
      </w:r>
      <w:proofErr w:type="gramEnd"/>
      <w:r>
        <w:t xml:space="preserve"> de </w:t>
      </w:r>
      <w:r w:rsidRPr="00DC18FE">
        <w:t>comunicado</w:t>
      </w:r>
      <w:r w:rsidR="00243023" w:rsidRPr="00DC18FE">
        <w:t xml:space="preserve"> pelo consumidor cedente</w:t>
      </w:r>
      <w:r w:rsidRPr="00DC18FE">
        <w:t xml:space="preserve"> </w:t>
      </w:r>
      <w:r>
        <w:t xml:space="preserve">à concessionária ou permissionária dos serviços de distribuição de energia elétrica de sua área de </w:t>
      </w:r>
      <w:r w:rsidRPr="00574496">
        <w:t>concessão com</w:t>
      </w:r>
      <w:r w:rsidR="009D5775">
        <w:t>,</w:t>
      </w:r>
      <w:r w:rsidRPr="00574496">
        <w:t xml:space="preserve"> no mínimo</w:t>
      </w:r>
      <w:r w:rsidR="009D5775">
        <w:t>,</w:t>
      </w:r>
      <w:r w:rsidRPr="00574496">
        <w:t xml:space="preserve"> 15 (quinze) dias de antecedência do próximo ciclo de faturamento, com informação da quantidade</w:t>
      </w:r>
      <w:r w:rsidR="009D5775">
        <w:t xml:space="preserve"> </w:t>
      </w:r>
      <w:r w:rsidRPr="00574496">
        <w:t xml:space="preserve">de créditos de </w:t>
      </w:r>
      <w:r w:rsidRPr="00574496">
        <w:lastRenderedPageBreak/>
        <w:t xml:space="preserve">energia elétrica </w:t>
      </w:r>
      <w:r w:rsidR="009D5775" w:rsidRPr="00574496">
        <w:t xml:space="preserve">em quilowatts-hora (kWh) </w:t>
      </w:r>
      <w:r w:rsidR="00545000" w:rsidRPr="00574496">
        <w:t>a serem cedidos</w:t>
      </w:r>
      <w:r w:rsidR="009D5775">
        <w:t xml:space="preserve"> </w:t>
      </w:r>
      <w:r>
        <w:t>e a unidade c</w:t>
      </w:r>
      <w:r w:rsidR="00574496">
        <w:t>onsumidora a ser beneficiada; e</w:t>
      </w:r>
    </w:p>
    <w:p w14:paraId="54397DA3" w14:textId="562D28F7" w:rsidR="00834D01" w:rsidRPr="00DC18FE" w:rsidRDefault="00834D01" w:rsidP="00834D01">
      <w:pPr>
        <w:pStyle w:val="texto1"/>
        <w:rPr>
          <w:b/>
        </w:rPr>
      </w:pPr>
      <w:r w:rsidRPr="00574496">
        <w:t xml:space="preserve">II – </w:t>
      </w:r>
      <w:proofErr w:type="gramStart"/>
      <w:r w:rsidRPr="00574496">
        <w:t>envio</w:t>
      </w:r>
      <w:proofErr w:type="gramEnd"/>
      <w:r w:rsidRPr="00574496">
        <w:t xml:space="preserve"> de declaração de anuência pelo representante legal da unidade consumidora beneficiada quanto ao recebimento </w:t>
      </w:r>
      <w:r w:rsidR="00C47DF0" w:rsidRPr="00574496">
        <w:t xml:space="preserve">dos créditos </w:t>
      </w:r>
      <w:r w:rsidR="00574496" w:rsidRPr="00574496">
        <w:t xml:space="preserve">de energia elétrica </w:t>
      </w:r>
      <w:r w:rsidR="00C47DF0" w:rsidRPr="00574496">
        <w:t xml:space="preserve">referidos no inciso I deste </w:t>
      </w:r>
      <w:r w:rsidR="00C47DF0" w:rsidRPr="00574496">
        <w:rPr>
          <w:i/>
        </w:rPr>
        <w:t>caput</w:t>
      </w:r>
      <w:r w:rsidRPr="00574496">
        <w:t>.</w:t>
      </w:r>
    </w:p>
    <w:p w14:paraId="3C95BFCA" w14:textId="1E753F20" w:rsidR="00834D01" w:rsidRDefault="00834D01" w:rsidP="00834D01">
      <w:pPr>
        <w:pStyle w:val="texto1"/>
      </w:pPr>
      <w:r w:rsidRPr="00DC18FE">
        <w:t xml:space="preserve">§ 1º Cumpridas as etapas descritas no </w:t>
      </w:r>
      <w:r w:rsidRPr="00DC18FE">
        <w:rPr>
          <w:i/>
        </w:rPr>
        <w:t>caput</w:t>
      </w:r>
      <w:r w:rsidR="009513CC" w:rsidRPr="00DC18FE">
        <w:rPr>
          <w:i/>
        </w:rPr>
        <w:t xml:space="preserve"> </w:t>
      </w:r>
      <w:r w:rsidR="009513CC" w:rsidRPr="00DC18FE">
        <w:t>deste artigo</w:t>
      </w:r>
      <w:r w:rsidRPr="00DC18FE">
        <w:t>, os créditos cedidos deverão ser automaticamente considerados</w:t>
      </w:r>
      <w:r>
        <w:t xml:space="preserve"> no próximo ciclo de faturamento da u</w:t>
      </w:r>
      <w:r w:rsidR="00DC18FE">
        <w:t>nidade consumidora beneficiada.</w:t>
      </w:r>
    </w:p>
    <w:p w14:paraId="57EB7F99" w14:textId="372F699D" w:rsidR="00834D01" w:rsidRDefault="00834D01" w:rsidP="00834D01">
      <w:pPr>
        <w:pStyle w:val="texto1"/>
      </w:pPr>
      <w:r w:rsidRPr="00DC18FE">
        <w:t xml:space="preserve">§ 2º </w:t>
      </w:r>
      <w:r w:rsidR="00243023" w:rsidRPr="00DC18FE">
        <w:t>No prazo de</w:t>
      </w:r>
      <w:r w:rsidRPr="00DC18FE">
        <w:t xml:space="preserve"> até 15 (quinze) dias</w:t>
      </w:r>
      <w:r w:rsidR="00243023" w:rsidRPr="00DC18FE">
        <w:t>, contado</w:t>
      </w:r>
      <w:r w:rsidRPr="00DC18FE">
        <w:t xml:space="preserve"> da data de publicação desta Lei, as concessionárias e permissionárias de distribuição de energia elétrica deverão informar, em seus domínios eletrônicos</w:t>
      </w:r>
      <w:r>
        <w:t>, de forma pública e visível, o canal de atendimento que deverá ser utilizado pelos consumidores para en</w:t>
      </w:r>
      <w:r w:rsidR="00DC18FE">
        <w:t xml:space="preserve">vio das informações constantes </w:t>
      </w:r>
      <w:r w:rsidR="00DC18FE" w:rsidRPr="00475EF5">
        <w:t>d</w:t>
      </w:r>
      <w:r w:rsidRPr="00475EF5">
        <w:t xml:space="preserve">o </w:t>
      </w:r>
      <w:r w:rsidR="00475EF5" w:rsidRPr="00475EF5">
        <w:rPr>
          <w:i/>
        </w:rPr>
        <w:t>caput</w:t>
      </w:r>
      <w:r w:rsidRPr="00475EF5">
        <w:t xml:space="preserve"> deste artigo</w:t>
      </w:r>
      <w:r w:rsidR="00DC18FE" w:rsidRPr="00475EF5">
        <w:t>.</w:t>
      </w:r>
    </w:p>
    <w:p w14:paraId="008AFAE9" w14:textId="0E4B9824" w:rsidR="00834D01" w:rsidRDefault="00834D01" w:rsidP="00834D01">
      <w:pPr>
        <w:pStyle w:val="texto1"/>
      </w:pPr>
      <w:r>
        <w:t xml:space="preserve">§ 3º As concessionárias e permissionárias de distribuição de energia elétrica deverão possibilitar a inscrição prévia de consumidores interessados em receber os créditos </w:t>
      </w:r>
      <w:r w:rsidR="00DC18FE">
        <w:t>cedidos</w:t>
      </w:r>
      <w:r w:rsidR="00DC18FE" w:rsidRPr="00475EF5">
        <w:t xml:space="preserve">, </w:t>
      </w:r>
      <w:r w:rsidR="00243023" w:rsidRPr="00475EF5">
        <w:t>dispensada nesse caso</w:t>
      </w:r>
      <w:r w:rsidRPr="00475EF5">
        <w:t xml:space="preserve"> a anuência prevista no inciso II do </w:t>
      </w:r>
      <w:r w:rsidRPr="00475EF5">
        <w:rPr>
          <w:i/>
        </w:rPr>
        <w:t>caput</w:t>
      </w:r>
      <w:r w:rsidR="009513CC" w:rsidRPr="00475EF5">
        <w:rPr>
          <w:i/>
        </w:rPr>
        <w:t xml:space="preserve"> </w:t>
      </w:r>
      <w:r w:rsidR="009513CC" w:rsidRPr="00475EF5">
        <w:t>deste artigo</w:t>
      </w:r>
      <w:r w:rsidRPr="00475EF5">
        <w:t>.</w:t>
      </w:r>
    </w:p>
    <w:p w14:paraId="6EC86674" w14:textId="452E3E54" w:rsidR="00834D01" w:rsidRDefault="00834D01" w:rsidP="00834D01">
      <w:pPr>
        <w:pStyle w:val="texto1"/>
      </w:pPr>
      <w:r>
        <w:t xml:space="preserve">Art. 4º O órgão regulador do setor elétrico deverá regulamentar </w:t>
      </w:r>
      <w:r w:rsidRPr="00475EF5">
        <w:t xml:space="preserve">esta Lei </w:t>
      </w:r>
      <w:r w:rsidR="00243023" w:rsidRPr="00475EF5">
        <w:t xml:space="preserve">no prazo de </w:t>
      </w:r>
      <w:r w:rsidRPr="00475EF5">
        <w:t>até 15 (quinze</w:t>
      </w:r>
      <w:r>
        <w:t>) dias.</w:t>
      </w:r>
    </w:p>
    <w:p w14:paraId="190F579F" w14:textId="77777777" w:rsidR="00834D01" w:rsidRDefault="00834D01" w:rsidP="00834D01">
      <w:pPr>
        <w:pStyle w:val="texto1"/>
      </w:pPr>
      <w:r>
        <w:t>Art. 5º Esta Lei entra em vigor na data de sua publicação.</w:t>
      </w:r>
    </w:p>
    <w:p w14:paraId="7CA127EE" w14:textId="77777777"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43023">
        <w:rPr>
          <w:color w:val="000000"/>
        </w:rPr>
        <w:t xml:space="preserve"> 31 de março de 2021.</w:t>
      </w:r>
    </w:p>
    <w:p w14:paraId="37071DF2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7149153" w14:textId="77777777" w:rsidR="005975E9" w:rsidRPr="00D1153C" w:rsidRDefault="005975E9" w:rsidP="005975E9">
      <w:pPr>
        <w:pStyle w:val="assinatura"/>
        <w:suppressAutoHyphens w:val="0"/>
        <w:rPr>
          <w:szCs w:val="24"/>
        </w:rPr>
      </w:pPr>
      <w:r w:rsidRPr="00DC18FE">
        <w:rPr>
          <w:szCs w:val="24"/>
        </w:rPr>
        <w:t>Deputado DANIEL TRZECIAK</w:t>
      </w:r>
    </w:p>
    <w:p w14:paraId="407CAAAE" w14:textId="74B3AB9F" w:rsidR="001C198D" w:rsidRPr="005975E9" w:rsidRDefault="005975E9" w:rsidP="00157B82">
      <w:pPr>
        <w:pStyle w:val="assinatura"/>
        <w:suppressAutoHyphens w:val="0"/>
      </w:pPr>
      <w:r w:rsidRPr="00D1153C">
        <w:rPr>
          <w:szCs w:val="24"/>
        </w:rPr>
        <w:t>Relator</w:t>
      </w:r>
    </w:p>
    <w:sectPr w:rsidR="001C198D" w:rsidRPr="005975E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464F0" w14:textId="77777777" w:rsidR="000B065B" w:rsidRDefault="000B065B">
      <w:r>
        <w:separator/>
      </w:r>
    </w:p>
    <w:p w14:paraId="0A21568F" w14:textId="77777777" w:rsidR="000B065B" w:rsidRDefault="000B065B"/>
  </w:endnote>
  <w:endnote w:type="continuationSeparator" w:id="0">
    <w:p w14:paraId="41393419" w14:textId="77777777" w:rsidR="000B065B" w:rsidRDefault="000B065B">
      <w:r>
        <w:continuationSeparator/>
      </w:r>
    </w:p>
    <w:p w14:paraId="4A9082C4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92A6B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8D4621" w14:textId="77777777" w:rsidR="006C0DCB" w:rsidRDefault="006C0DCB">
    <w:pPr>
      <w:pStyle w:val="Rodap"/>
      <w:ind w:right="360"/>
    </w:pPr>
  </w:p>
  <w:p w14:paraId="6FC8321B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2DDA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84E97CD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43A3B" w14:textId="77777777" w:rsidR="000B065B" w:rsidRDefault="000B065B">
      <w:r>
        <w:separator/>
      </w:r>
    </w:p>
    <w:p w14:paraId="0F0AC1A1" w14:textId="77777777" w:rsidR="000B065B" w:rsidRDefault="000B065B"/>
  </w:footnote>
  <w:footnote w:type="continuationSeparator" w:id="0">
    <w:p w14:paraId="2C9F733E" w14:textId="77777777" w:rsidR="000B065B" w:rsidRDefault="000B065B">
      <w:r>
        <w:continuationSeparator/>
      </w:r>
    </w:p>
    <w:p w14:paraId="7C14D781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921A4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45C7C07" w14:textId="77777777" w:rsidR="006C0DCB" w:rsidRDefault="006C0DCB">
    <w:pPr>
      <w:pStyle w:val="Cabealho"/>
      <w:ind w:right="360"/>
    </w:pPr>
  </w:p>
  <w:p w14:paraId="5B0EDE4D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A5B1F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66F20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5B6912C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89090A3" wp14:editId="0D09994E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DB84F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9090A3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20DB84F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7EC27D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6FD00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44B01E1" wp14:editId="0C93E597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AEC2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4B01E1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2FAAEC29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268DD"/>
    <w:rsid w:val="00157B82"/>
    <w:rsid w:val="00166F20"/>
    <w:rsid w:val="001A693F"/>
    <w:rsid w:val="001C198D"/>
    <w:rsid w:val="001F6DDF"/>
    <w:rsid w:val="00207463"/>
    <w:rsid w:val="00216D79"/>
    <w:rsid w:val="002352F5"/>
    <w:rsid w:val="00243023"/>
    <w:rsid w:val="0025430D"/>
    <w:rsid w:val="002C081B"/>
    <w:rsid w:val="00404CA2"/>
    <w:rsid w:val="00412B8D"/>
    <w:rsid w:val="00475EF5"/>
    <w:rsid w:val="004C7925"/>
    <w:rsid w:val="004F43ED"/>
    <w:rsid w:val="00525AB7"/>
    <w:rsid w:val="00545000"/>
    <w:rsid w:val="00574496"/>
    <w:rsid w:val="005975E9"/>
    <w:rsid w:val="005C721D"/>
    <w:rsid w:val="00602E48"/>
    <w:rsid w:val="00647B0C"/>
    <w:rsid w:val="006761D9"/>
    <w:rsid w:val="00680251"/>
    <w:rsid w:val="006C0DCB"/>
    <w:rsid w:val="006C4829"/>
    <w:rsid w:val="00711933"/>
    <w:rsid w:val="007120A1"/>
    <w:rsid w:val="0072494C"/>
    <w:rsid w:val="007657F4"/>
    <w:rsid w:val="007B34E1"/>
    <w:rsid w:val="007B5903"/>
    <w:rsid w:val="00834D01"/>
    <w:rsid w:val="00863863"/>
    <w:rsid w:val="008F7425"/>
    <w:rsid w:val="009513CC"/>
    <w:rsid w:val="009617F4"/>
    <w:rsid w:val="0097659B"/>
    <w:rsid w:val="009D5775"/>
    <w:rsid w:val="00AA74D0"/>
    <w:rsid w:val="00B1773C"/>
    <w:rsid w:val="00B92F03"/>
    <w:rsid w:val="00BA3467"/>
    <w:rsid w:val="00BE7484"/>
    <w:rsid w:val="00C47DF0"/>
    <w:rsid w:val="00CA069C"/>
    <w:rsid w:val="00CC416B"/>
    <w:rsid w:val="00CD107E"/>
    <w:rsid w:val="00D67B20"/>
    <w:rsid w:val="00DB5A9D"/>
    <w:rsid w:val="00DC18FE"/>
    <w:rsid w:val="00DF5BF2"/>
    <w:rsid w:val="00E10C16"/>
    <w:rsid w:val="00E42D0A"/>
    <w:rsid w:val="00E87019"/>
    <w:rsid w:val="00E9542E"/>
    <w:rsid w:val="00E975CB"/>
    <w:rsid w:val="00F23FBC"/>
    <w:rsid w:val="00F25CB9"/>
    <w:rsid w:val="00F9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57595CD9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CC416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C416B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C416B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C416B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C41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623</Words>
  <Characters>3408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8</cp:revision>
  <cp:lastPrinted>2013-07-10T13:15:00Z</cp:lastPrinted>
  <dcterms:created xsi:type="dcterms:W3CDTF">2021-03-31T17:02:00Z</dcterms:created>
  <dcterms:modified xsi:type="dcterms:W3CDTF">2021-03-31T17:35:00Z</dcterms:modified>
</cp:coreProperties>
</file>