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63863" w:rsidRPr="005151EA" w:rsidRDefault="00863863" w:rsidP="006A79CC">
      <w:pPr>
        <w:pStyle w:val="cabea"/>
        <w:ind w:left="0" w:right="0"/>
      </w:pPr>
      <w:r w:rsidRPr="005151EA">
        <w:t>redação final</w:t>
      </w:r>
    </w:p>
    <w:p w:rsidR="00863863" w:rsidRPr="005151EA" w:rsidRDefault="00863863" w:rsidP="006A79CC">
      <w:pPr>
        <w:pStyle w:val="cabea"/>
        <w:ind w:left="0" w:right="0"/>
      </w:pPr>
      <w:r w:rsidRPr="005151EA">
        <w:t>projeto de lei</w:t>
      </w:r>
      <w:r w:rsidR="006A79CC" w:rsidRPr="005151EA">
        <w:t xml:space="preserve"> COMPLEMENTAR</w:t>
      </w:r>
      <w:r w:rsidRPr="005151EA">
        <w:t xml:space="preserve"> nº </w:t>
      </w:r>
      <w:r w:rsidR="006A79CC" w:rsidRPr="005151EA">
        <w:t>133</w:t>
      </w:r>
      <w:r w:rsidRPr="005151EA">
        <w:t>-</w:t>
      </w:r>
      <w:r w:rsidR="009558D6" w:rsidRPr="005151EA">
        <w:t>a</w:t>
      </w:r>
      <w:r w:rsidRPr="005151EA">
        <w:t xml:space="preserve"> de 20</w:t>
      </w:r>
      <w:r w:rsidR="006A79CC" w:rsidRPr="005151EA">
        <w:t>20</w:t>
      </w:r>
    </w:p>
    <w:p w:rsidR="00863863" w:rsidRPr="005151EA" w:rsidRDefault="00863863" w:rsidP="00863863">
      <w:pPr>
        <w:pStyle w:val="texto10"/>
      </w:pPr>
    </w:p>
    <w:p w:rsidR="00863863" w:rsidRPr="005151EA" w:rsidRDefault="006A79CC" w:rsidP="00863863">
      <w:pPr>
        <w:pStyle w:val="ementa"/>
      </w:pPr>
      <w:r w:rsidRPr="005151EA">
        <w:t>Institui transferências obrigatórias da União para os Estados, o Distrito Federal e os Municípios, por prazo ou fato determinado</w:t>
      </w:r>
      <w:r w:rsidR="001463A2" w:rsidRPr="005151EA">
        <w:t>;</w:t>
      </w:r>
      <w:r w:rsidRPr="005151EA">
        <w:t xml:space="preserve"> declara atendida a regra de cessação contida no § 2º do art. 91 do Ato das Disposições Constitucionais Transitórias (ADCT)</w:t>
      </w:r>
      <w:r w:rsidR="003337C0" w:rsidRPr="005151EA">
        <w:t xml:space="preserve">; </w:t>
      </w:r>
      <w:r w:rsidR="00B96DD8" w:rsidRPr="005151EA">
        <w:t>e</w:t>
      </w:r>
      <w:r w:rsidR="003337C0" w:rsidRPr="005151EA">
        <w:t xml:space="preserve"> a</w:t>
      </w:r>
      <w:r w:rsidR="007E0109" w:rsidRPr="005151EA">
        <w:t>ltera a Lei nº 13.885, de 17 de outubro de 2019</w:t>
      </w:r>
      <w:r w:rsidR="003337C0" w:rsidRPr="005151EA">
        <w:t>.</w:t>
      </w:r>
    </w:p>
    <w:p w:rsidR="00863863" w:rsidRPr="005151EA" w:rsidRDefault="00863863" w:rsidP="00863863">
      <w:pPr>
        <w:pStyle w:val="texto1"/>
      </w:pPr>
    </w:p>
    <w:p w:rsidR="00863863" w:rsidRPr="005151EA" w:rsidRDefault="00B96DD8" w:rsidP="00863863">
      <w:pPr>
        <w:pStyle w:val="texto1"/>
      </w:pPr>
      <w:r w:rsidRPr="005151EA">
        <w:t>O CONGRESSO NACIONAL decreta:</w:t>
      </w:r>
    </w:p>
    <w:p w:rsidR="000659C9" w:rsidRPr="005151EA" w:rsidRDefault="000659C9" w:rsidP="00863863">
      <w:pPr>
        <w:pStyle w:val="texto1"/>
        <w:spacing w:line="192" w:lineRule="auto"/>
      </w:pPr>
    </w:p>
    <w:p w:rsidR="006A79CC" w:rsidRPr="005151EA" w:rsidRDefault="006A79CC" w:rsidP="006A79CC">
      <w:pPr>
        <w:pStyle w:val="texto10"/>
      </w:pPr>
      <w:r w:rsidRPr="005151EA">
        <w:t>Art. 1º A União entregará aos Estados, ao Distrito Federal e aos Municípios, no período de 2020 a 2037, o montante de R$ 58.000.000.000,00 (cinquenta e oito bilhões de reais), assim escalonado:</w:t>
      </w:r>
    </w:p>
    <w:p w:rsidR="006A79CC" w:rsidRPr="005151EA" w:rsidRDefault="006A79CC" w:rsidP="006A79CC">
      <w:pPr>
        <w:pStyle w:val="texto10"/>
      </w:pPr>
      <w:r w:rsidRPr="005151EA">
        <w:t>I – de 2020 a 2030, serão entregues, a cada exercício, R$ 4.000.000.000,00 (quatro bilhões de reais);</w:t>
      </w:r>
    </w:p>
    <w:p w:rsidR="006A79CC" w:rsidRPr="005151EA" w:rsidRDefault="006A79CC" w:rsidP="00493222">
      <w:pPr>
        <w:pStyle w:val="texto10"/>
        <w:rPr>
          <w:vertAlign w:val="subscript"/>
        </w:rPr>
      </w:pPr>
      <w:r w:rsidRPr="005151EA">
        <w:t xml:space="preserve">II – de 2031 a 2037, o montante entregue na forma do inciso I </w:t>
      </w:r>
      <w:r w:rsidR="003337C0" w:rsidRPr="005151EA">
        <w:t xml:space="preserve">deste </w:t>
      </w:r>
      <w:r w:rsidR="003337C0" w:rsidRPr="005151EA">
        <w:rPr>
          <w:i/>
        </w:rPr>
        <w:t>caput</w:t>
      </w:r>
      <w:r w:rsidR="003337C0" w:rsidRPr="005151EA">
        <w:t xml:space="preserve"> </w:t>
      </w:r>
      <w:r w:rsidRPr="005151EA">
        <w:t>será reduzido progressivamente em R$ 500.000.000,00 (quinhentos milhões de reais) a cada exercício.</w:t>
      </w:r>
    </w:p>
    <w:p w:rsidR="006A79CC" w:rsidRPr="005151EA" w:rsidRDefault="006A79CC" w:rsidP="006A79CC">
      <w:pPr>
        <w:pStyle w:val="texto10"/>
      </w:pPr>
      <w:r w:rsidRPr="005151EA">
        <w:t>§ 1º Da parcela devida a cada Estado, a União entregará, diretamente, 75% (setenta e cinco por cento) ao próprio Estado e 25% (vinte e cinco por cento) aos seus Municípios.</w:t>
      </w:r>
    </w:p>
    <w:p w:rsidR="006A79CC" w:rsidRPr="005151EA" w:rsidRDefault="006A79CC" w:rsidP="006A79CC">
      <w:pPr>
        <w:pStyle w:val="texto10"/>
      </w:pPr>
      <w:r w:rsidRPr="005151EA">
        <w:t>§ 2º As parcelas pertencentes a cada Estado, incluídas as parcelas de seus Municípios, e ao Distrito Federal serão partilhadas conforme os seguintes conjuntos de coeficientes individuais de participação, na proporção de 50% (cinquenta por cento) cada:</w:t>
      </w:r>
    </w:p>
    <w:p w:rsidR="006A79CC" w:rsidRPr="005151EA" w:rsidRDefault="006A79CC" w:rsidP="006A79CC">
      <w:pPr>
        <w:pStyle w:val="texto10"/>
      </w:pPr>
      <w:r w:rsidRPr="005151EA">
        <w:t xml:space="preserve">I – os contidos no Anexo </w:t>
      </w:r>
      <w:r w:rsidR="003337C0" w:rsidRPr="005151EA">
        <w:t xml:space="preserve">I </w:t>
      </w:r>
      <w:r w:rsidRPr="005151EA">
        <w:t>desta Lei Complementar;</w:t>
      </w:r>
    </w:p>
    <w:p w:rsidR="006A79CC" w:rsidRPr="005151EA" w:rsidRDefault="006A79CC" w:rsidP="006A79CC">
      <w:pPr>
        <w:pStyle w:val="texto10"/>
      </w:pPr>
      <w:r w:rsidRPr="005151EA">
        <w:lastRenderedPageBreak/>
        <w:t xml:space="preserve">II – os apurados periodicamente na forma do Protocolo ICMS nº 69, de 4 de julho de 2008, do Conselho Nacional de Política Fazendária (Confaz), ou </w:t>
      </w:r>
      <w:r w:rsidR="003337C0" w:rsidRPr="005151EA">
        <w:t xml:space="preserve">de </w:t>
      </w:r>
      <w:r w:rsidRPr="005151EA">
        <w:t>outro documento que o substitua.</w:t>
      </w:r>
    </w:p>
    <w:p w:rsidR="006A79CC" w:rsidRPr="005151EA" w:rsidRDefault="006A79CC" w:rsidP="006A79CC">
      <w:pPr>
        <w:pStyle w:val="texto10"/>
      </w:pPr>
      <w:r w:rsidRPr="005151EA">
        <w:t>§ 3º As parcelas pertencentes aos Municípios de cada Estado serão partilhadas conforme os critérios de rateio das respectivas cotas-parte do Imposto sobre Operações relativas à Circulação de Mercadorias e sobre Prestações de Serviços de Transporte Interestadual</w:t>
      </w:r>
      <w:r w:rsidR="004476B0" w:rsidRPr="005151EA">
        <w:t xml:space="preserve"> e</w:t>
      </w:r>
      <w:r w:rsidRPr="005151EA">
        <w:t xml:space="preserve"> Intermunicipal e de Comunicação (ICMS).</w:t>
      </w:r>
    </w:p>
    <w:p w:rsidR="006A79CC" w:rsidRPr="005151EA" w:rsidRDefault="006A79CC" w:rsidP="006A79CC">
      <w:pPr>
        <w:pStyle w:val="texto10"/>
      </w:pPr>
      <w:r w:rsidRPr="005151EA">
        <w:t>§ 4º As cotas-parte anuais serão repassadas em 12 (doze) parcelas mensais de igual valor, ressalvado o disposto no § 5º deste artigo.</w:t>
      </w:r>
    </w:p>
    <w:p w:rsidR="006A79CC" w:rsidRPr="005151EA" w:rsidRDefault="006A79CC" w:rsidP="006A79CC">
      <w:pPr>
        <w:pStyle w:val="texto10"/>
      </w:pPr>
      <w:r w:rsidRPr="005151EA">
        <w:t>§ 5º No primeiro exercício de vigência desta Lei Complementar, as cotas-parte serão repassadas em tantas parcelas mensais de igual valor quantos forem os meses entre a data de publicação e o final do exercício.</w:t>
      </w:r>
    </w:p>
    <w:p w:rsidR="006A79CC" w:rsidRPr="005151EA" w:rsidRDefault="006A79CC" w:rsidP="006A79CC">
      <w:pPr>
        <w:pStyle w:val="texto10"/>
      </w:pPr>
      <w:r w:rsidRPr="005151EA">
        <w:t xml:space="preserve">Art. 2º </w:t>
      </w:r>
      <w:r w:rsidR="009558D6" w:rsidRPr="005151EA">
        <w:t>O art. 1º da</w:t>
      </w:r>
      <w:r w:rsidRPr="005151EA">
        <w:t xml:space="preserve"> Lei nº 13.885, de 17 de outubro de 2019, passa a vigorar </w:t>
      </w:r>
      <w:r w:rsidR="009558D6" w:rsidRPr="005151EA">
        <w:t>acrescido do seguinte § 4º</w:t>
      </w:r>
      <w:r w:rsidRPr="005151EA">
        <w:t>:</w:t>
      </w:r>
    </w:p>
    <w:p w:rsidR="00705DFD" w:rsidRPr="005151EA" w:rsidRDefault="006A79CC" w:rsidP="004476B0">
      <w:pPr>
        <w:pStyle w:val="texto2"/>
      </w:pPr>
      <w:r w:rsidRPr="005151EA">
        <w:t>“Art. 1º ................................</w:t>
      </w:r>
    </w:p>
    <w:p w:rsidR="006A79CC" w:rsidRPr="005151EA" w:rsidRDefault="006A79CC" w:rsidP="006A79CC">
      <w:pPr>
        <w:pStyle w:val="texto2"/>
        <w:ind w:firstLine="0"/>
      </w:pPr>
      <w:r w:rsidRPr="005151EA">
        <w:t>...................................................</w:t>
      </w:r>
    </w:p>
    <w:p w:rsidR="006A79CC" w:rsidRPr="005151EA" w:rsidRDefault="006A79CC" w:rsidP="006A79CC">
      <w:pPr>
        <w:pStyle w:val="texto2"/>
      </w:pPr>
      <w:r w:rsidRPr="005151EA">
        <w:t xml:space="preserve">§ 4º Dos valores arrecadados na forma do </w:t>
      </w:r>
      <w:r w:rsidRPr="005151EA">
        <w:rPr>
          <w:i/>
        </w:rPr>
        <w:t>caput</w:t>
      </w:r>
      <w:r w:rsidRPr="005151EA">
        <w:t xml:space="preserve"> </w:t>
      </w:r>
      <w:r w:rsidR="009558D6" w:rsidRPr="005151EA">
        <w:t xml:space="preserve">deste artigo </w:t>
      </w:r>
      <w:r w:rsidRPr="005151EA">
        <w:t>referentes aos Blocos de Atapu e Sépia, descontada a despesa decorrente da revisão do contrato de cessão onerosa, a União entregará, adicionalmente em relação ao disposto nos incisos I</w:t>
      </w:r>
      <w:r w:rsidR="009558D6" w:rsidRPr="005151EA">
        <w:t>, II e</w:t>
      </w:r>
      <w:r w:rsidRPr="005151EA">
        <w:t xml:space="preserve"> III do </w:t>
      </w:r>
      <w:r w:rsidRPr="005151EA">
        <w:rPr>
          <w:i/>
        </w:rPr>
        <w:t xml:space="preserve">caput </w:t>
      </w:r>
      <w:r w:rsidRPr="005151EA">
        <w:t>deste artigo, R$ 4.000.000.000,00 (quatro bilhões de reais), observado o seguinte:</w:t>
      </w:r>
    </w:p>
    <w:p w:rsidR="006A79CC" w:rsidRPr="005151EA" w:rsidRDefault="006A79CC" w:rsidP="006A79CC">
      <w:pPr>
        <w:pStyle w:val="texto2"/>
      </w:pPr>
      <w:r w:rsidRPr="005151EA">
        <w:t xml:space="preserve">I – o repasse dar-se-á em parcela única no exercício no qual seja realizada a receita correspondente, ressalvado o disposto no inciso V </w:t>
      </w:r>
      <w:bookmarkStart w:id="0" w:name="_GoBack"/>
      <w:bookmarkEnd w:id="0"/>
      <w:r w:rsidR="00764C45">
        <w:t>deste parágrafo</w:t>
      </w:r>
      <w:r w:rsidRPr="005151EA">
        <w:t xml:space="preserve">, observadas as destinações e </w:t>
      </w:r>
      <w:r w:rsidR="009558D6" w:rsidRPr="005151EA">
        <w:t xml:space="preserve">as </w:t>
      </w:r>
      <w:r w:rsidRPr="005151EA">
        <w:t>condições contidas nos §§ 1º</w:t>
      </w:r>
      <w:r w:rsidR="009558D6" w:rsidRPr="005151EA">
        <w:t>, 2º e</w:t>
      </w:r>
      <w:r w:rsidRPr="005151EA">
        <w:t xml:space="preserve"> 3º deste artigo;</w:t>
      </w:r>
    </w:p>
    <w:p w:rsidR="006A79CC" w:rsidRPr="005151EA" w:rsidRDefault="006A79CC" w:rsidP="006A79CC">
      <w:pPr>
        <w:pStyle w:val="texto2"/>
      </w:pPr>
      <w:r w:rsidRPr="005151EA">
        <w:t>II –</w:t>
      </w:r>
      <w:r w:rsidR="004476B0" w:rsidRPr="005151EA">
        <w:t xml:space="preserve"> </w:t>
      </w:r>
      <w:r w:rsidRPr="005151EA">
        <w:t xml:space="preserve">a União entregará, </w:t>
      </w:r>
      <w:r w:rsidR="009558D6" w:rsidRPr="005151EA">
        <w:t xml:space="preserve">diretamente, da parcela devida a cada Estado, </w:t>
      </w:r>
      <w:r w:rsidRPr="005151EA">
        <w:t>75% (setenta e cinco por cento) ao próprio Estado e 25% (vinte e cinco por cento) aos seus Municípios;</w:t>
      </w:r>
    </w:p>
    <w:p w:rsidR="006A79CC" w:rsidRPr="005151EA" w:rsidRDefault="006A79CC" w:rsidP="006A79CC">
      <w:pPr>
        <w:pStyle w:val="texto2"/>
      </w:pPr>
      <w:r w:rsidRPr="005151EA">
        <w:t>III – as parcelas pertencentes a cada Estado, incluídas as parcelas de seus Municípios, e ao Distrito Federal serão partilhadas conforme os seguintes conjuntos de coeficientes individuais de participação, na proporção de 50% (cinquenta por cento) cada:</w:t>
      </w:r>
    </w:p>
    <w:p w:rsidR="006A79CC" w:rsidRPr="005151EA" w:rsidRDefault="006A79CC" w:rsidP="006A79CC">
      <w:pPr>
        <w:pStyle w:val="texto2"/>
      </w:pPr>
      <w:r w:rsidRPr="005151EA">
        <w:t>a) os contidos na coluna C do Anexo desta Lei</w:t>
      </w:r>
      <w:r w:rsidR="004476B0" w:rsidRPr="005151EA">
        <w:t>;</w:t>
      </w:r>
    </w:p>
    <w:p w:rsidR="006A79CC" w:rsidRPr="005151EA" w:rsidRDefault="006A79CC" w:rsidP="006A79CC">
      <w:pPr>
        <w:pStyle w:val="texto2"/>
      </w:pPr>
      <w:r w:rsidRPr="005151EA">
        <w:t>b) os apurados periodicamente na forma do Protocolo ICMS nº 69, de 4 de julho de 2008, do Conselho Nacional de Política Fazendária (Confaz), ou</w:t>
      </w:r>
      <w:r w:rsidR="0077436C" w:rsidRPr="005151EA">
        <w:t xml:space="preserve"> de</w:t>
      </w:r>
      <w:r w:rsidRPr="005151EA">
        <w:t xml:space="preserve"> outro documento que o substitua;</w:t>
      </w:r>
    </w:p>
    <w:p w:rsidR="006A79CC" w:rsidRPr="005151EA" w:rsidRDefault="006A79CC" w:rsidP="006A79CC">
      <w:pPr>
        <w:pStyle w:val="texto2"/>
      </w:pPr>
      <w:r w:rsidRPr="005151EA">
        <w:t>IV – as parcelas pertencentes aos Municípios de cada Estado serão partilhadas conforme os critérios de rateio das respectivas cotas-parte do Imposto sobre Operações relativas à Circulação de Mercadorias e sobre Prestações de Serviços de Transporte Interestadual e Intermunicipal e de Comunicação (ICMS);</w:t>
      </w:r>
    </w:p>
    <w:p w:rsidR="006A79CC" w:rsidRPr="005151EA" w:rsidRDefault="006A79CC" w:rsidP="006A79CC">
      <w:pPr>
        <w:pStyle w:val="texto2"/>
      </w:pPr>
      <w:r w:rsidRPr="005151EA">
        <w:t xml:space="preserve">V – caso os leilões dos Blocos de Atapu e Sépia ocorram em anos distintos, o repasse será de R$ 2.000.000.000,00 (dois bilhões de reais) em cada exercício no qual seja realizada a receita correspondente, entregues em parcelas </w:t>
      </w:r>
      <w:proofErr w:type="gramStart"/>
      <w:r w:rsidRPr="005151EA">
        <w:t>únicas.”</w:t>
      </w:r>
      <w:proofErr w:type="gramEnd"/>
      <w:r w:rsidRPr="005151EA">
        <w:t>(NR)</w:t>
      </w:r>
    </w:p>
    <w:p w:rsidR="0077436C" w:rsidRPr="005151EA" w:rsidRDefault="0077436C" w:rsidP="0077436C">
      <w:pPr>
        <w:pStyle w:val="texto10"/>
      </w:pPr>
      <w:r w:rsidRPr="005151EA">
        <w:t xml:space="preserve">Art. 3º O Anexo da Lei nº 13.885, de 17 de outubro de 2019, passa a vigorar com as alterações previstas no Anexo </w:t>
      </w:r>
      <w:r w:rsidR="00381C38" w:rsidRPr="005151EA">
        <w:t xml:space="preserve">II </w:t>
      </w:r>
      <w:r w:rsidRPr="005151EA">
        <w:t>desta Lei.</w:t>
      </w:r>
    </w:p>
    <w:p w:rsidR="006A79CC" w:rsidRPr="005151EA" w:rsidRDefault="006A79CC" w:rsidP="006A79CC">
      <w:pPr>
        <w:pStyle w:val="texto10"/>
      </w:pPr>
      <w:r w:rsidRPr="005151EA">
        <w:t xml:space="preserve">Art. </w:t>
      </w:r>
      <w:r w:rsidR="00BC4517" w:rsidRPr="005151EA">
        <w:t>4</w:t>
      </w:r>
      <w:r w:rsidRPr="005151EA">
        <w:t>º Considera-se implementada a regra de cessação contida no § 2º do art. 91 do Ato das Disposições Constitucionais Transitórias (ADCT).</w:t>
      </w:r>
    </w:p>
    <w:p w:rsidR="006A79CC" w:rsidRPr="005151EA" w:rsidRDefault="006A79CC" w:rsidP="006A79CC">
      <w:pPr>
        <w:pStyle w:val="texto10"/>
      </w:pPr>
      <w:r w:rsidRPr="005151EA">
        <w:t xml:space="preserve">Art. </w:t>
      </w:r>
      <w:r w:rsidR="00BC4517" w:rsidRPr="005151EA">
        <w:t>5</w:t>
      </w:r>
      <w:r w:rsidRPr="005151EA">
        <w:t xml:space="preserve">º As transferências de recursos de que tratam os </w:t>
      </w:r>
      <w:proofErr w:type="spellStart"/>
      <w:r w:rsidRPr="005151EA">
        <w:t>arts</w:t>
      </w:r>
      <w:proofErr w:type="spellEnd"/>
      <w:r w:rsidRPr="005151EA">
        <w:t>. 1º e 2º desta Lei</w:t>
      </w:r>
      <w:r w:rsidR="00BC4517" w:rsidRPr="005151EA">
        <w:t xml:space="preserve"> Complementar</w:t>
      </w:r>
      <w:r w:rsidRPr="005151EA">
        <w:t xml:space="preserve"> estã</w:t>
      </w:r>
      <w:r w:rsidR="00764C45">
        <w:t>o condicionadas à</w:t>
      </w:r>
      <w:r w:rsidRPr="005151EA">
        <w:t xml:space="preserve"> renúncia pelo ente a eventuais direitos contra a União decorrentes do art. 91 do ADCT.</w:t>
      </w:r>
    </w:p>
    <w:p w:rsidR="006A79CC" w:rsidRPr="005151EA" w:rsidRDefault="006A79CC" w:rsidP="006A79CC">
      <w:pPr>
        <w:pStyle w:val="texto10"/>
      </w:pPr>
      <w:r w:rsidRPr="005151EA">
        <w:t xml:space="preserve">§ 1º A renúncia ao direito de que trata o </w:t>
      </w:r>
      <w:r w:rsidRPr="005151EA">
        <w:rPr>
          <w:i/>
        </w:rPr>
        <w:t>caput</w:t>
      </w:r>
      <w:r w:rsidRPr="005151EA">
        <w:t xml:space="preserve"> deste artigo ocorrerá mediante a entrega de declaração do titular do Poder Executivo, ou de seu representante com certificado digital, no Sistema de Informações Contábeis e Fiscais do Setor </w:t>
      </w:r>
      <w:proofErr w:type="spellStart"/>
      <w:r w:rsidRPr="005151EA">
        <w:t>Público</w:t>
      </w:r>
      <w:proofErr w:type="spellEnd"/>
      <w:r w:rsidRPr="005151EA">
        <w:t xml:space="preserve"> Brasileiro (</w:t>
      </w:r>
      <w:proofErr w:type="spellStart"/>
      <w:r w:rsidRPr="005151EA">
        <w:t>Siconfi</w:t>
      </w:r>
      <w:proofErr w:type="spellEnd"/>
      <w:r w:rsidRPr="005151EA">
        <w:t>), no prazo de 10 (dez) dias úteis, contado da data de publicação desta Lei Complementar.</w:t>
      </w:r>
    </w:p>
    <w:p w:rsidR="006A79CC" w:rsidRPr="005151EA" w:rsidRDefault="006A79CC" w:rsidP="006A79CC">
      <w:pPr>
        <w:pStyle w:val="texto10"/>
      </w:pPr>
      <w:r w:rsidRPr="005151EA">
        <w:t xml:space="preserve">§ 2º O ente providenciará a juntada de cópia da declaração de renúncia à pretensão formulada em todas as ações judiciais ajuizadas contra a União que tenham como causa de pedir, direta ou indiretamente, a obrigação prevista no art. 91 do ADCT, a fim de que sejam extintas, com resolução de mérito, na forma da alínea </w:t>
      </w:r>
      <w:r w:rsidRPr="005151EA">
        <w:rPr>
          <w:i/>
        </w:rPr>
        <w:t xml:space="preserve">c </w:t>
      </w:r>
      <w:r w:rsidRPr="005151EA">
        <w:t xml:space="preserve">do inciso III do </w:t>
      </w:r>
      <w:r w:rsidRPr="005151EA">
        <w:rPr>
          <w:i/>
        </w:rPr>
        <w:t xml:space="preserve">caput </w:t>
      </w:r>
      <w:r w:rsidRPr="005151EA">
        <w:t>do art. 487 da Lei nº 13.105, de 16 de março de 2015</w:t>
      </w:r>
      <w:r w:rsidR="00FD0511" w:rsidRPr="005151EA">
        <w:t xml:space="preserve"> (Código de Processo Civil)</w:t>
      </w:r>
      <w:r w:rsidRPr="005151EA">
        <w:t>.</w:t>
      </w:r>
    </w:p>
    <w:p w:rsidR="006A79CC" w:rsidRPr="005151EA" w:rsidRDefault="006A79CC" w:rsidP="006A79CC">
      <w:pPr>
        <w:pStyle w:val="texto10"/>
      </w:pPr>
      <w:r w:rsidRPr="005151EA">
        <w:t xml:space="preserve">§ 3º Não serão devidos honorários advocatícios nas ações judiciais extintas em decorrência do cumprimento do disposto no </w:t>
      </w:r>
      <w:r w:rsidRPr="005151EA">
        <w:rPr>
          <w:i/>
        </w:rPr>
        <w:t>caput</w:t>
      </w:r>
      <w:r w:rsidRPr="005151EA">
        <w:t xml:space="preserve"> deste artigo.</w:t>
      </w:r>
    </w:p>
    <w:p w:rsidR="006A79CC" w:rsidRPr="005151EA" w:rsidRDefault="006A79CC" w:rsidP="006A79CC">
      <w:pPr>
        <w:pStyle w:val="texto10"/>
      </w:pPr>
      <w:r w:rsidRPr="005151EA">
        <w:t xml:space="preserve">Art. </w:t>
      </w:r>
      <w:r w:rsidR="00BC4517" w:rsidRPr="005151EA">
        <w:t>6</w:t>
      </w:r>
      <w:r w:rsidRPr="005151EA">
        <w:t>º A União incluirá, em suas leis orçamentárias anuais, a quantia necessária à realização da despesa prevista no art. 1º desta Lei</w:t>
      </w:r>
      <w:r w:rsidR="0003645A" w:rsidRPr="005151EA">
        <w:t xml:space="preserve"> Complementar</w:t>
      </w:r>
      <w:r w:rsidRPr="005151EA">
        <w:t>.</w:t>
      </w:r>
    </w:p>
    <w:p w:rsidR="006A79CC" w:rsidRPr="005151EA" w:rsidRDefault="006A79CC" w:rsidP="006A79CC">
      <w:pPr>
        <w:pStyle w:val="texto10"/>
      </w:pPr>
      <w:r w:rsidRPr="005151EA">
        <w:t xml:space="preserve">Art. </w:t>
      </w:r>
      <w:r w:rsidR="00BC4517" w:rsidRPr="005151EA">
        <w:t>7</w:t>
      </w:r>
      <w:r w:rsidRPr="005151EA">
        <w:t>º Não se aplicam às despesas obrigatórias instituídas por esta Lei Complementar os §§ 1º</w:t>
      </w:r>
      <w:r w:rsidR="00FD0511" w:rsidRPr="005151EA">
        <w:t>, 2º, 3º, 4º e</w:t>
      </w:r>
      <w:r w:rsidR="00E11388" w:rsidRPr="005151EA">
        <w:t xml:space="preserve"> </w:t>
      </w:r>
      <w:r w:rsidRPr="005151EA">
        <w:t>5º do art. 17 da Lei Complementar nº 101, de 4 de maio de 2000.</w:t>
      </w:r>
    </w:p>
    <w:p w:rsidR="006A79CC" w:rsidRPr="005151EA" w:rsidRDefault="006A79CC" w:rsidP="006A79CC">
      <w:pPr>
        <w:pStyle w:val="texto10"/>
      </w:pPr>
      <w:r w:rsidRPr="005151EA">
        <w:t xml:space="preserve">Art. </w:t>
      </w:r>
      <w:r w:rsidR="00BC4517" w:rsidRPr="005151EA">
        <w:t>8</w:t>
      </w:r>
      <w:r w:rsidRPr="005151EA">
        <w:t>º Esta Lei Complementar entra em vigor na data de sua publicação.</w:t>
      </w:r>
    </w:p>
    <w:p w:rsidR="000659C9" w:rsidRPr="005151EA" w:rsidRDefault="000659C9" w:rsidP="006A79CC">
      <w:pPr>
        <w:pStyle w:val="texto10"/>
      </w:pPr>
      <w:r w:rsidRPr="005151EA">
        <w:t>Sala das Sessões, em</w:t>
      </w:r>
      <w:r w:rsidR="00FD0511" w:rsidRPr="005151EA">
        <w:t xml:space="preserve"> 14 de dezembro de 2020.</w:t>
      </w:r>
    </w:p>
    <w:p w:rsidR="000659C9" w:rsidRPr="005151EA" w:rsidRDefault="000659C9" w:rsidP="00014DB4">
      <w:pPr>
        <w:pStyle w:val="assinatura"/>
        <w:suppressAutoHyphens w:val="0"/>
        <w:rPr>
          <w:szCs w:val="24"/>
        </w:rPr>
      </w:pPr>
    </w:p>
    <w:p w:rsidR="000659C9" w:rsidRPr="005151EA" w:rsidRDefault="000659C9" w:rsidP="00014DB4">
      <w:pPr>
        <w:pStyle w:val="assinatura"/>
        <w:suppressAutoHyphens w:val="0"/>
        <w:rPr>
          <w:szCs w:val="24"/>
        </w:rPr>
      </w:pPr>
    </w:p>
    <w:p w:rsidR="000659C9" w:rsidRPr="005151EA" w:rsidRDefault="000659C9" w:rsidP="00014DB4">
      <w:pPr>
        <w:pStyle w:val="assinatura"/>
        <w:suppressAutoHyphens w:val="0"/>
        <w:rPr>
          <w:szCs w:val="24"/>
        </w:rPr>
      </w:pPr>
    </w:p>
    <w:p w:rsidR="001C198D" w:rsidRPr="005151EA" w:rsidRDefault="001C198D" w:rsidP="00014DB4">
      <w:pPr>
        <w:pStyle w:val="assinatura"/>
        <w:suppressAutoHyphens w:val="0"/>
        <w:rPr>
          <w:szCs w:val="24"/>
        </w:rPr>
      </w:pPr>
      <w:r w:rsidRPr="005151EA">
        <w:rPr>
          <w:szCs w:val="24"/>
        </w:rPr>
        <w:t>Deputado</w:t>
      </w:r>
      <w:r w:rsidR="00647B0C" w:rsidRPr="005151EA">
        <w:rPr>
          <w:szCs w:val="24"/>
        </w:rPr>
        <w:t xml:space="preserve"> </w:t>
      </w:r>
      <w:r w:rsidR="00FD0511" w:rsidRPr="005151EA">
        <w:rPr>
          <w:szCs w:val="24"/>
        </w:rPr>
        <w:t>LUCAS REDECKER</w:t>
      </w:r>
    </w:p>
    <w:p w:rsidR="0077436C" w:rsidRPr="005151EA" w:rsidRDefault="001C198D" w:rsidP="00014DB4">
      <w:pPr>
        <w:pStyle w:val="assinatura"/>
        <w:suppressAutoHyphens w:val="0"/>
        <w:rPr>
          <w:szCs w:val="24"/>
        </w:rPr>
      </w:pPr>
      <w:r w:rsidRPr="005151EA">
        <w:rPr>
          <w:szCs w:val="24"/>
        </w:rPr>
        <w:t>Relator</w:t>
      </w:r>
    </w:p>
    <w:p w:rsidR="0077436C" w:rsidRPr="005151EA" w:rsidRDefault="0077436C">
      <w:pPr>
        <w:suppressAutoHyphens w:val="0"/>
        <w:rPr>
          <w:rFonts w:ascii="Courier New" w:hAnsi="Courier New"/>
          <w:b w:val="0"/>
          <w:sz w:val="24"/>
          <w:szCs w:val="24"/>
        </w:rPr>
      </w:pPr>
      <w:r w:rsidRPr="005151EA">
        <w:rPr>
          <w:b w:val="0"/>
          <w:szCs w:val="24"/>
        </w:rPr>
        <w:br w:type="page"/>
      </w:r>
    </w:p>
    <w:p w:rsidR="00381C38" w:rsidRPr="005151EA" w:rsidRDefault="00381C38" w:rsidP="00E11388">
      <w:pPr>
        <w:pStyle w:val="texto2"/>
        <w:ind w:left="0" w:firstLine="0"/>
        <w:jc w:val="center"/>
      </w:pPr>
      <w:r w:rsidRPr="005151EA">
        <w:t>ANEXO I</w:t>
      </w:r>
    </w:p>
    <w:p w:rsidR="00381C38" w:rsidRPr="005151EA" w:rsidRDefault="00381C38" w:rsidP="00E11388">
      <w:pPr>
        <w:pStyle w:val="texto2"/>
        <w:ind w:left="0" w:firstLine="0"/>
        <w:jc w:val="center"/>
      </w:pPr>
      <w:r w:rsidRPr="005151EA">
        <w:t>Coeficientes de Participação</w:t>
      </w:r>
    </w:p>
    <w:p w:rsidR="00381C38" w:rsidRPr="005151EA" w:rsidRDefault="00381C38" w:rsidP="00381C38">
      <w:pPr>
        <w:tabs>
          <w:tab w:val="left" w:leader="dot" w:pos="9072"/>
        </w:tabs>
        <w:snapToGrid w:val="0"/>
        <w:spacing w:line="360" w:lineRule="auto"/>
        <w:ind w:firstLine="1418"/>
        <w:jc w:val="both"/>
        <w:rPr>
          <w:rFonts w:ascii="Courier New" w:hAnsi="Courier New"/>
          <w:b w:val="0"/>
          <w:sz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55"/>
        <w:gridCol w:w="2526"/>
      </w:tblGrid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UF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Coeficiente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AC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0,09104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AL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0,84022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AP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0,40648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AM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1,00788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BA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3,71666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CE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1,62881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DF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0,80975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ES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4,26332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GO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1,33472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MA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1,67880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MT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1,94087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MS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1,23465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MG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12,90414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PA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4,36371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PB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0,28750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PR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10,08256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PE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1,48565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PI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0,30165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RJ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5,86503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RN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0,36214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RS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10,04446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RO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0,24939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RR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E1138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0,03824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SC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E1138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3,59131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SP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E1138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31,14180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SE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E1138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0,25049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TO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E1138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0,07873</w:t>
            </w:r>
          </w:p>
        </w:tc>
      </w:tr>
      <w:tr w:rsidR="005151EA" w:rsidRPr="005151EA" w:rsidTr="00E11388">
        <w:trPr>
          <w:jc w:val="center"/>
        </w:trPr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381C3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Total</w:t>
            </w:r>
          </w:p>
        </w:tc>
        <w:tc>
          <w:tcPr>
            <w:tcW w:w="2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C38" w:rsidRPr="005151EA" w:rsidRDefault="00381C38" w:rsidP="00E11388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100,00000</w:t>
            </w:r>
          </w:p>
        </w:tc>
      </w:tr>
    </w:tbl>
    <w:p w:rsidR="00381C38" w:rsidRPr="005151EA" w:rsidRDefault="00381C38" w:rsidP="00381C38">
      <w:pPr>
        <w:tabs>
          <w:tab w:val="left" w:leader="dot" w:pos="9072"/>
        </w:tabs>
        <w:snapToGrid w:val="0"/>
        <w:spacing w:line="360" w:lineRule="auto"/>
        <w:jc w:val="both"/>
        <w:rPr>
          <w:rFonts w:ascii="Courier New" w:hAnsi="Courier New"/>
          <w:b w:val="0"/>
          <w:sz w:val="24"/>
        </w:rPr>
      </w:pPr>
    </w:p>
    <w:p w:rsidR="00381C38" w:rsidRPr="005151EA" w:rsidRDefault="00381C38">
      <w:pPr>
        <w:suppressAutoHyphens w:val="0"/>
        <w:rPr>
          <w:rFonts w:ascii="Courier New" w:hAnsi="Courier New"/>
          <w:b w:val="0"/>
          <w:sz w:val="24"/>
        </w:rPr>
      </w:pPr>
      <w:r w:rsidRPr="005151EA">
        <w:rPr>
          <w:rFonts w:ascii="Courier New" w:hAnsi="Courier New"/>
          <w:b w:val="0"/>
          <w:sz w:val="24"/>
        </w:rPr>
        <w:br w:type="page"/>
      </w:r>
    </w:p>
    <w:p w:rsidR="0077436C" w:rsidRPr="005151EA" w:rsidRDefault="0077436C" w:rsidP="00E11388">
      <w:pPr>
        <w:pStyle w:val="texto2"/>
        <w:spacing w:after="120" w:line="240" w:lineRule="auto"/>
        <w:ind w:left="0" w:firstLine="0"/>
        <w:jc w:val="center"/>
      </w:pPr>
      <w:r w:rsidRPr="005151EA">
        <w:t>ANEXO</w:t>
      </w:r>
      <w:r w:rsidR="00381C38" w:rsidRPr="005151EA">
        <w:t xml:space="preserve"> II</w:t>
      </w:r>
    </w:p>
    <w:p w:rsidR="0077436C" w:rsidRPr="005151EA" w:rsidRDefault="0077436C" w:rsidP="00E11388">
      <w:pPr>
        <w:pStyle w:val="texto2"/>
        <w:spacing w:line="240" w:lineRule="auto"/>
        <w:ind w:left="0" w:firstLine="0"/>
        <w:jc w:val="center"/>
      </w:pPr>
      <w:r w:rsidRPr="005151EA">
        <w:t>(Lei nº 13.885, de 17 de outubro de 2019)</w:t>
      </w:r>
    </w:p>
    <w:p w:rsidR="0077436C" w:rsidRPr="005151EA" w:rsidRDefault="0077436C" w:rsidP="0077436C">
      <w:pPr>
        <w:pStyle w:val="texto2"/>
        <w:ind w:left="0" w:firstLine="0"/>
        <w:jc w:val="center"/>
      </w:pPr>
    </w:p>
    <w:p w:rsidR="0077436C" w:rsidRPr="005151EA" w:rsidRDefault="0077436C" w:rsidP="00E11388">
      <w:pPr>
        <w:pStyle w:val="texto2"/>
        <w:spacing w:after="120" w:line="240" w:lineRule="auto"/>
        <w:ind w:left="0" w:firstLine="0"/>
        <w:jc w:val="center"/>
      </w:pPr>
      <w:r w:rsidRPr="005151EA">
        <w:t>“ANEXO</w:t>
      </w:r>
    </w:p>
    <w:p w:rsidR="00BC4517" w:rsidRPr="005151EA" w:rsidRDefault="0077436C" w:rsidP="00E11388">
      <w:pPr>
        <w:pStyle w:val="texto2"/>
        <w:spacing w:line="240" w:lineRule="auto"/>
        <w:ind w:left="0" w:firstLine="0"/>
      </w:pPr>
      <w:r w:rsidRPr="005151EA">
        <w:t xml:space="preserve">PERCENTUAIS DE DISTRIBUIÇÃO AOS ESTADOS </w:t>
      </w:r>
      <w:r w:rsidR="00BC4517" w:rsidRPr="005151EA">
        <w:t>E AO DISTRITO FEDERAL</w:t>
      </w:r>
    </w:p>
    <w:p w:rsidR="0077436C" w:rsidRPr="005151EA" w:rsidRDefault="0077436C" w:rsidP="00E11388">
      <w:pPr>
        <w:pStyle w:val="texto2"/>
        <w:spacing w:line="240" w:lineRule="auto"/>
        <w:ind w:left="0" w:firstLine="0"/>
        <w:jc w:val="center"/>
        <w:rPr>
          <w:spacing w:val="-10"/>
        </w:rPr>
      </w:pPr>
      <w:r w:rsidRPr="005151EA">
        <w:rPr>
          <w:spacing w:val="-10"/>
        </w:rPr>
        <w:t xml:space="preserve">(Inciso I e alínea </w:t>
      </w:r>
      <w:r w:rsidRPr="005151EA">
        <w:rPr>
          <w:i/>
          <w:spacing w:val="-10"/>
        </w:rPr>
        <w:t>a</w:t>
      </w:r>
      <w:r w:rsidRPr="005151EA">
        <w:rPr>
          <w:spacing w:val="-10"/>
        </w:rPr>
        <w:t xml:space="preserve"> do inciso III do § 4º do art. 1º desta Lei)</w:t>
      </w:r>
    </w:p>
    <w:p w:rsidR="00E11388" w:rsidRPr="005151EA" w:rsidRDefault="00E11388" w:rsidP="00BC4517">
      <w:pPr>
        <w:pStyle w:val="texto2"/>
        <w:ind w:left="0" w:firstLine="0"/>
        <w:jc w:val="center"/>
        <w:rPr>
          <w:spacing w:val="-10"/>
        </w:rPr>
      </w:pPr>
    </w:p>
    <w:tbl>
      <w:tblPr>
        <w:tblW w:w="85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1701"/>
        <w:gridCol w:w="1701"/>
        <w:gridCol w:w="1701"/>
        <w:gridCol w:w="425"/>
      </w:tblGrid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ESTADOS/DF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COLUNA A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COLUNA B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COLUNA C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center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Amazonas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4,50801%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0,83671%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1,00788%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Amapá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3,53755%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0,20324%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0,40648%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Acre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4,20741%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0,05667%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0,09104%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Rondônia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3,39846%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0,80558%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0,24939%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Alagoas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5,09691%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0,56182%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0,84022%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Sergipe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3,95480%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0,26159%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0,25049%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Rio Grande do Sul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1,23698%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9,86863%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10,04446%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Maranhão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6,88939%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1,69315%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1,67880%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Tocantins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3,53081%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0,80691%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0,07873%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Rio Grande do Norte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4,30952%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0,40482%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0,36214%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Espírito Santo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2,46599%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4,15946%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4,26332%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Rio de Janeiro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4,88583%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5,86503%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São Paulo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0,88502%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15,57090%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31,14180%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Piauí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4,57155%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0,41066%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0,30165%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Paraíba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4,17683%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0,20113%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0,28750%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Bahia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8,52820%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3,86184%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3,71666%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Goiás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2,75398%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4,98449%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1,33472%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Paraná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2,35821%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8,83605%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10,08256%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Minas Gerais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5,05889%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13,14722%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12,90414%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Pernambuco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6,59884%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0,74459%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1,48565%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Santa Catarina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1,07207%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3,03471%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3,59131%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Ceará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6,52266%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0,85764%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1,62881%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Pará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6,73024%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5,88914%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4,36371%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Distrito Federal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0,67738%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0,40487%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0,80975%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Mato Grosso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2,08981%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14,05363%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1,94087%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Roraima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3,09288%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0,02447%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0,03824%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Mato Grosso do Sul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1,74761%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3,43425%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1,23465%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</w:p>
        </w:tc>
      </w:tr>
      <w:tr w:rsidR="004E23D1" w:rsidRPr="005151EA" w:rsidTr="00814BE7">
        <w:trPr>
          <w:jc w:val="center"/>
        </w:trPr>
        <w:tc>
          <w:tcPr>
            <w:tcW w:w="2972" w:type="dxa"/>
            <w:shd w:val="clear" w:color="auto" w:fill="auto"/>
          </w:tcPr>
          <w:p w:rsidR="004E23D1" w:rsidRPr="005151EA" w:rsidRDefault="004E23D1" w:rsidP="00176E3D">
            <w:pPr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TOTAL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100,00000%</w:t>
            </w:r>
          </w:p>
        </w:tc>
        <w:tc>
          <w:tcPr>
            <w:tcW w:w="1701" w:type="dxa"/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100,00000%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:rsidR="004E23D1" w:rsidRPr="005151EA" w:rsidRDefault="004E23D1" w:rsidP="00176E3D">
            <w:pPr>
              <w:jc w:val="right"/>
              <w:rPr>
                <w:rFonts w:ascii="Courier New" w:hAnsi="Courier New" w:cs="Courier New"/>
                <w:b w:val="0"/>
                <w:sz w:val="24"/>
                <w:szCs w:val="24"/>
              </w:rPr>
            </w:pPr>
            <w:r w:rsidRPr="005151EA">
              <w:rPr>
                <w:rFonts w:ascii="Courier New" w:hAnsi="Courier New" w:cs="Courier New"/>
                <w:b w:val="0"/>
                <w:sz w:val="24"/>
                <w:szCs w:val="24"/>
              </w:rPr>
              <w:t>100,00000%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4E23D1" w:rsidRPr="005151EA" w:rsidRDefault="00814BE7" w:rsidP="00814BE7">
            <w:pPr>
              <w:pStyle w:val="texto10"/>
              <w:spacing w:line="240" w:lineRule="auto"/>
              <w:ind w:firstLine="0"/>
              <w:rPr>
                <w:rFonts w:cs="Courier New"/>
                <w:b/>
                <w:szCs w:val="24"/>
              </w:rPr>
            </w:pPr>
            <w:r>
              <w:t>”</w:t>
            </w:r>
          </w:p>
        </w:tc>
      </w:tr>
    </w:tbl>
    <w:p w:rsidR="00814BE7" w:rsidRDefault="00814BE7" w:rsidP="004E23D1">
      <w:pPr>
        <w:pStyle w:val="texto10"/>
        <w:ind w:firstLine="0"/>
        <w:rPr>
          <w:szCs w:val="24"/>
        </w:rPr>
      </w:pPr>
    </w:p>
    <w:sectPr w:rsidR="00814BE7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0236" w:rsidRDefault="00450236">
      <w:r>
        <w:separator/>
      </w:r>
    </w:p>
    <w:p w:rsidR="00450236" w:rsidRDefault="00450236"/>
  </w:endnote>
  <w:endnote w:type="continuationSeparator" w:id="0">
    <w:p w:rsidR="00450236" w:rsidRDefault="00450236">
      <w:r>
        <w:continuationSeparator/>
      </w:r>
    </w:p>
    <w:p w:rsidR="00450236" w:rsidRDefault="0045023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0236" w:rsidRDefault="00450236">
      <w:r>
        <w:separator/>
      </w:r>
    </w:p>
    <w:p w:rsidR="00450236" w:rsidRDefault="00450236"/>
  </w:footnote>
  <w:footnote w:type="continuationSeparator" w:id="0">
    <w:p w:rsidR="00450236" w:rsidRDefault="00450236">
      <w:r>
        <w:continuationSeparator/>
      </w:r>
    </w:p>
    <w:p w:rsidR="00450236" w:rsidRDefault="0045023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E01F51">
      <w:rPr>
        <w:rStyle w:val="Nmerodepgina"/>
        <w:noProof/>
      </w:rPr>
      <w:t>7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79D5"/>
    <w:rsid w:val="00014DB4"/>
    <w:rsid w:val="00035898"/>
    <w:rsid w:val="0003645A"/>
    <w:rsid w:val="00040530"/>
    <w:rsid w:val="000659C9"/>
    <w:rsid w:val="000847AC"/>
    <w:rsid w:val="000B065B"/>
    <w:rsid w:val="001057D3"/>
    <w:rsid w:val="00107768"/>
    <w:rsid w:val="001120A1"/>
    <w:rsid w:val="001463A2"/>
    <w:rsid w:val="001A693F"/>
    <w:rsid w:val="001C198D"/>
    <w:rsid w:val="001F6DDF"/>
    <w:rsid w:val="00207463"/>
    <w:rsid w:val="0025430D"/>
    <w:rsid w:val="002869CD"/>
    <w:rsid w:val="003337C0"/>
    <w:rsid w:val="00381C38"/>
    <w:rsid w:val="003A5DDE"/>
    <w:rsid w:val="00404CA2"/>
    <w:rsid w:val="00412B8D"/>
    <w:rsid w:val="004476B0"/>
    <w:rsid w:val="00450236"/>
    <w:rsid w:val="00493222"/>
    <w:rsid w:val="004E23D1"/>
    <w:rsid w:val="004F43ED"/>
    <w:rsid w:val="005151EA"/>
    <w:rsid w:val="00525AB7"/>
    <w:rsid w:val="00602E48"/>
    <w:rsid w:val="00647B0C"/>
    <w:rsid w:val="006761D9"/>
    <w:rsid w:val="006A79CC"/>
    <w:rsid w:val="006C0DCB"/>
    <w:rsid w:val="006C4829"/>
    <w:rsid w:val="00705DFD"/>
    <w:rsid w:val="00711933"/>
    <w:rsid w:val="00722397"/>
    <w:rsid w:val="0072494C"/>
    <w:rsid w:val="00737E56"/>
    <w:rsid w:val="00764C45"/>
    <w:rsid w:val="007657F4"/>
    <w:rsid w:val="0077436C"/>
    <w:rsid w:val="007B34E1"/>
    <w:rsid w:val="007B5903"/>
    <w:rsid w:val="007E0109"/>
    <w:rsid w:val="00814BE7"/>
    <w:rsid w:val="00863863"/>
    <w:rsid w:val="009558D6"/>
    <w:rsid w:val="0097659B"/>
    <w:rsid w:val="00A227CE"/>
    <w:rsid w:val="00AA74D0"/>
    <w:rsid w:val="00B92F03"/>
    <w:rsid w:val="00B96DD8"/>
    <w:rsid w:val="00BA3467"/>
    <w:rsid w:val="00BC4517"/>
    <w:rsid w:val="00CA069C"/>
    <w:rsid w:val="00CD107E"/>
    <w:rsid w:val="00D67B20"/>
    <w:rsid w:val="00DB5A9D"/>
    <w:rsid w:val="00DF5BF2"/>
    <w:rsid w:val="00E01F51"/>
    <w:rsid w:val="00E10C16"/>
    <w:rsid w:val="00E11388"/>
    <w:rsid w:val="00E42D0A"/>
    <w:rsid w:val="00E87019"/>
    <w:rsid w:val="00E9200E"/>
    <w:rsid w:val="00E9542E"/>
    <w:rsid w:val="00E975CB"/>
    <w:rsid w:val="00F23FBC"/>
    <w:rsid w:val="00F25CB9"/>
    <w:rsid w:val="00FD05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  <w:style w:type="table" w:styleId="Tabelacomgrade">
    <w:name w:val="Table Grid"/>
    <w:basedOn w:val="Tabelanormal"/>
    <w:uiPriority w:val="59"/>
    <w:rsid w:val="00814B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1221</Words>
  <Characters>6540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7746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3</cp:revision>
  <cp:lastPrinted>2013-07-10T13:15:00Z</cp:lastPrinted>
  <dcterms:created xsi:type="dcterms:W3CDTF">2020-12-15T00:44:00Z</dcterms:created>
  <dcterms:modified xsi:type="dcterms:W3CDTF">2020-12-15T02:55:00Z</dcterms:modified>
</cp:coreProperties>
</file>