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74A3" w:rsidRDefault="00BC4462" w:rsidP="00BC4462">
      <w:pPr>
        <w:jc w:val="center"/>
      </w:pPr>
      <w:bookmarkStart w:id="0" w:name="z2252218_BRASAO"/>
      <w:bookmarkStart w:id="1" w:name="z2252218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BC4462" w:rsidRDefault="00BC4462" w:rsidP="00BC4462">
      <w:pPr>
        <w:jc w:val="center"/>
        <w:rPr>
          <w:b/>
          <w:sz w:val="24"/>
        </w:rPr>
      </w:pPr>
      <w:r>
        <w:rPr>
          <w:b/>
          <w:sz w:val="24"/>
        </w:rPr>
        <w:t>CÂMARA DOS DEPUTADOS</w:t>
      </w:r>
    </w:p>
    <w:bookmarkEnd w:id="0"/>
    <w:p w:rsidR="00BC4462" w:rsidRDefault="00BC4462" w:rsidP="00BC4462">
      <w:pPr>
        <w:rPr>
          <w:sz w:val="24"/>
        </w:rPr>
      </w:pPr>
    </w:p>
    <w:p w:rsidR="00BC4462" w:rsidRDefault="00BC4462" w:rsidP="00BC4462">
      <w:pPr>
        <w:keepNext/>
        <w:keepLines/>
        <w:jc w:val="center"/>
        <w:rPr>
          <w:b/>
          <w:sz w:val="44"/>
        </w:rPr>
      </w:pPr>
      <w:bookmarkStart w:id="2" w:name="z2252218_TITULO"/>
      <w:r>
        <w:rPr>
          <w:b/>
          <w:sz w:val="44"/>
        </w:rPr>
        <w:t>PROJETO DE LEI COMPLEMENTAR N.º 1</w:t>
      </w:r>
      <w:bookmarkStart w:id="3" w:name="_GoBack"/>
      <w:bookmarkEnd w:id="3"/>
      <w:r>
        <w:rPr>
          <w:b/>
          <w:sz w:val="44"/>
        </w:rPr>
        <w:t>24, DE 2020</w:t>
      </w:r>
      <w:bookmarkEnd w:id="2"/>
    </w:p>
    <w:p w:rsidR="00BC4462" w:rsidRDefault="00BC4462" w:rsidP="00BC4462">
      <w:pPr>
        <w:keepLines/>
        <w:jc w:val="center"/>
        <w:rPr>
          <w:b/>
          <w:sz w:val="28"/>
        </w:rPr>
      </w:pPr>
      <w:bookmarkStart w:id="4" w:name="z2252218_AUTOR"/>
      <w:r>
        <w:rPr>
          <w:b/>
          <w:sz w:val="28"/>
        </w:rPr>
        <w:t>(Do Sr. Bira do Pindaré e outros)</w:t>
      </w:r>
      <w:bookmarkEnd w:id="4"/>
    </w:p>
    <w:p w:rsidR="00BC4462" w:rsidRDefault="00BC4462" w:rsidP="00BC4462">
      <w:pPr>
        <w:keepLines/>
        <w:jc w:val="center"/>
        <w:rPr>
          <w:b/>
          <w:sz w:val="28"/>
        </w:rPr>
      </w:pPr>
    </w:p>
    <w:p w:rsidR="00BC4462" w:rsidRDefault="00BC4462" w:rsidP="00BC4462">
      <w:pPr>
        <w:rPr>
          <w:sz w:val="28"/>
        </w:rPr>
      </w:pPr>
      <w:bookmarkStart w:id="5" w:name="z2252218_EMENTA"/>
      <w:r>
        <w:rPr>
          <w:sz w:val="28"/>
        </w:rPr>
        <w:t>Acrescenta novo artigo à Lei Complementar nº 101, de 4 de maio de 2000, para estabelecer a suspensão automática dos prazos relativos a bloqueio e cancelamento de restos a pagar não processados, no caso de reconhecimento de situação de calamidade pública.</w:t>
      </w:r>
      <w:bookmarkEnd w:id="5"/>
    </w:p>
    <w:p w:rsidR="00BC4462" w:rsidRDefault="00BC4462" w:rsidP="00BC4462">
      <w:pPr>
        <w:rPr>
          <w:sz w:val="28"/>
        </w:rPr>
      </w:pPr>
    </w:p>
    <w:p w:rsidR="00BC4462" w:rsidRDefault="00BC4462" w:rsidP="00BC4462">
      <w:pPr>
        <w:pBdr>
          <w:top w:val="single" w:sz="4" w:space="1" w:color="auto"/>
          <w:left w:val="single" w:sz="4" w:space="4" w:color="auto"/>
          <w:bottom w:val="single" w:sz="4" w:space="1" w:color="auto"/>
          <w:right w:val="single" w:sz="4" w:space="4" w:color="auto"/>
        </w:pBdr>
        <w:rPr>
          <w:b/>
          <w:sz w:val="28"/>
        </w:rPr>
      </w:pPr>
      <w:bookmarkStart w:id="6" w:name="z2252218_DESPACHO"/>
    </w:p>
    <w:p w:rsidR="00BC4462" w:rsidRDefault="00BC4462" w:rsidP="00BC4462">
      <w:pPr>
        <w:pBdr>
          <w:top w:val="single" w:sz="4" w:space="1" w:color="auto"/>
          <w:left w:val="single" w:sz="4" w:space="4" w:color="auto"/>
          <w:bottom w:val="single" w:sz="4" w:space="1" w:color="auto"/>
          <w:right w:val="single" w:sz="4" w:space="4" w:color="auto"/>
        </w:pBdr>
        <w:rPr>
          <w:b/>
          <w:sz w:val="28"/>
        </w:rPr>
      </w:pPr>
      <w:r>
        <w:rPr>
          <w:b/>
          <w:sz w:val="28"/>
        </w:rPr>
        <w:t>DESPACHO:</w:t>
      </w:r>
    </w:p>
    <w:p w:rsidR="00BC4462" w:rsidRDefault="00AC213B" w:rsidP="00BC4462">
      <w:pPr>
        <w:pBdr>
          <w:top w:val="single" w:sz="4" w:space="1" w:color="auto"/>
          <w:left w:val="single" w:sz="4" w:space="4" w:color="auto"/>
          <w:bottom w:val="single" w:sz="4" w:space="1" w:color="auto"/>
          <w:right w:val="single" w:sz="4" w:space="4" w:color="auto"/>
        </w:pBdr>
        <w:rPr>
          <w:sz w:val="28"/>
        </w:rPr>
      </w:pPr>
      <w:r>
        <w:rPr>
          <w:sz w:val="28"/>
        </w:rPr>
        <w:t xml:space="preserve">APENSE-SE </w:t>
      </w:r>
      <w:r w:rsidR="00BC4462">
        <w:rPr>
          <w:sz w:val="28"/>
        </w:rPr>
        <w:t xml:space="preserve">AO PLP-109/2020. </w:t>
      </w:r>
    </w:p>
    <w:p w:rsidR="00BC4462" w:rsidRDefault="00BC4462" w:rsidP="00BC4462">
      <w:pPr>
        <w:pBdr>
          <w:top w:val="single" w:sz="4" w:space="1" w:color="auto"/>
          <w:left w:val="single" w:sz="4" w:space="4" w:color="auto"/>
          <w:bottom w:val="single" w:sz="4" w:space="1" w:color="auto"/>
          <w:right w:val="single" w:sz="4" w:space="4" w:color="auto"/>
        </w:pBdr>
        <w:rPr>
          <w:sz w:val="28"/>
        </w:rPr>
      </w:pPr>
    </w:p>
    <w:p w:rsidR="00BC4462" w:rsidRDefault="00BC4462" w:rsidP="00BC4462">
      <w:pPr>
        <w:pBdr>
          <w:top w:val="single" w:sz="4" w:space="1" w:color="auto"/>
          <w:left w:val="single" w:sz="4" w:space="4" w:color="auto"/>
          <w:bottom w:val="single" w:sz="4" w:space="1" w:color="auto"/>
          <w:right w:val="single" w:sz="4" w:space="4" w:color="auto"/>
        </w:pBdr>
        <w:rPr>
          <w:b/>
          <w:sz w:val="28"/>
        </w:rPr>
      </w:pPr>
      <w:bookmarkStart w:id="7" w:name="z2252218_APRECIACAO"/>
      <w:bookmarkEnd w:id="6"/>
      <w:r>
        <w:rPr>
          <w:b/>
          <w:sz w:val="28"/>
        </w:rPr>
        <w:t>APRECIAÇÃO:</w:t>
      </w:r>
    </w:p>
    <w:p w:rsidR="00BC4462" w:rsidRDefault="00BC4462" w:rsidP="00BC4462">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BC4462" w:rsidRDefault="00BC4462" w:rsidP="00BC4462">
      <w:pPr>
        <w:pBdr>
          <w:top w:val="single" w:sz="4" w:space="1" w:color="auto"/>
          <w:left w:val="single" w:sz="4" w:space="4" w:color="auto"/>
          <w:bottom w:val="single" w:sz="4" w:space="1" w:color="auto"/>
          <w:right w:val="single" w:sz="4" w:space="4" w:color="auto"/>
        </w:pBdr>
        <w:rPr>
          <w:sz w:val="28"/>
        </w:rPr>
      </w:pPr>
    </w:p>
    <w:bookmarkEnd w:id="7"/>
    <w:p w:rsidR="00BC4462" w:rsidRDefault="00BC4462" w:rsidP="00BC4462">
      <w:pPr>
        <w:rPr>
          <w:sz w:val="28"/>
        </w:rPr>
      </w:pPr>
    </w:p>
    <w:p w:rsidR="00BC4462" w:rsidRDefault="00BC4462" w:rsidP="00BC4462">
      <w:pPr>
        <w:jc w:val="center"/>
        <w:rPr>
          <w:b/>
          <w:sz w:val="28"/>
        </w:rPr>
      </w:pPr>
      <w:bookmarkStart w:id="8" w:name="z2252218_PUBINICIAL"/>
      <w:r>
        <w:rPr>
          <w:b/>
          <w:sz w:val="28"/>
        </w:rPr>
        <w:t>PUBLICAÇÃO INICIAL</w:t>
      </w:r>
    </w:p>
    <w:p w:rsidR="00BC4462" w:rsidRDefault="00BC4462" w:rsidP="00BC4462">
      <w:pPr>
        <w:jc w:val="center"/>
        <w:rPr>
          <w:b/>
        </w:rPr>
      </w:pPr>
      <w:r>
        <w:rPr>
          <w:b/>
        </w:rPr>
        <w:t>Art. 137, caput - RICD</w:t>
      </w:r>
    </w:p>
    <w:p w:rsidR="00BC4462" w:rsidRDefault="00BC4462">
      <w:pPr>
        <w:spacing w:after="160" w:line="259" w:lineRule="auto"/>
        <w:jc w:val="left"/>
        <w:rPr>
          <w:b/>
        </w:rPr>
      </w:pPr>
      <w:r>
        <w:rPr>
          <w:b/>
        </w:rPr>
        <w:br w:type="page"/>
      </w:r>
    </w:p>
    <w:bookmarkEnd w:id="8"/>
    <w:p w:rsidR="00BC4462" w:rsidRDefault="00BC4462" w:rsidP="00BC4462">
      <w:pPr>
        <w:rPr>
          <w:b/>
        </w:rPr>
      </w:pPr>
    </w:p>
    <w:bookmarkStart w:id="9" w:name="z2252218_1892545_pdf1"/>
    <w:bookmarkStart w:id="10" w:name="z2252218_1892545_TEOR"/>
    <w:p w:rsidR="00BC4462" w:rsidRDefault="00BC4462" w:rsidP="00BC4462">
      <w:pPr>
        <w:rPr>
          <w:b/>
        </w:rPr>
      </w:pPr>
      <w:r>
        <w:rPr>
          <w:b/>
        </w:rPr>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7" o:title=""/>
          </v:shape>
          <o:OLEObject Type="Embed" ProgID="Acrobat.Document.DC" ShapeID="_x0000_i1025" DrawAspect="Content" ObjectID="_1665993433" r:id="rId8"/>
        </w:object>
      </w:r>
      <w:bookmarkEnd w:id="9"/>
    </w:p>
    <w:p w:rsidR="00BC4462" w:rsidRDefault="00BC4462">
      <w:pPr>
        <w:spacing w:after="160" w:line="259" w:lineRule="auto"/>
        <w:jc w:val="left"/>
        <w:rPr>
          <w:b/>
        </w:rPr>
      </w:pPr>
      <w:r>
        <w:rPr>
          <w:b/>
        </w:rPr>
        <w:br w:type="page"/>
      </w:r>
    </w:p>
    <w:bookmarkStart w:id="11" w:name="z2252218_1892545_pdf2"/>
    <w:p w:rsidR="00BC4462" w:rsidRDefault="00BC4462" w:rsidP="00BC4462">
      <w:pPr>
        <w:rPr>
          <w:b/>
        </w:rPr>
      </w:pPr>
      <w:r>
        <w:rPr>
          <w:b/>
        </w:rPr>
        <w:object w:dxaOrig="8926" w:dyaOrig="12630">
          <v:shape id="_x0000_i1026" type="#_x0000_t75" style="width:446.25pt;height:631.5pt" o:ole="">
            <v:imagedata r:id="rId9" o:title=""/>
          </v:shape>
          <o:OLEObject Type="Embed" ProgID="Acrobat.Document.DC" ShapeID="_x0000_i1026" DrawAspect="Content" ObjectID="_1665993434" r:id="rId10"/>
        </w:object>
      </w:r>
      <w:bookmarkEnd w:id="11"/>
    </w:p>
    <w:p w:rsidR="00BC4462" w:rsidRDefault="00BC4462">
      <w:pPr>
        <w:spacing w:after="160" w:line="259" w:lineRule="auto"/>
        <w:jc w:val="left"/>
        <w:rPr>
          <w:b/>
        </w:rPr>
      </w:pPr>
      <w:r>
        <w:rPr>
          <w:b/>
        </w:rPr>
        <w:br w:type="page"/>
      </w:r>
    </w:p>
    <w:bookmarkStart w:id="12" w:name="z2252218_1892545_pdf3"/>
    <w:p w:rsidR="00BC4462" w:rsidRDefault="00BC4462" w:rsidP="00BC4462">
      <w:pPr>
        <w:rPr>
          <w:b/>
        </w:rPr>
      </w:pPr>
      <w:r>
        <w:rPr>
          <w:b/>
        </w:rPr>
        <w:object w:dxaOrig="8926" w:dyaOrig="12630">
          <v:shape id="_x0000_i1027" type="#_x0000_t75" style="width:446.25pt;height:631.5pt" o:ole="">
            <v:imagedata r:id="rId11" o:title=""/>
          </v:shape>
          <o:OLEObject Type="Embed" ProgID="Acrobat.Document.DC" ShapeID="_x0000_i1027" DrawAspect="Content" ObjectID="_1665993435" r:id="rId12"/>
        </w:object>
      </w:r>
      <w:bookmarkEnd w:id="12"/>
    </w:p>
    <w:p w:rsidR="00BC4462" w:rsidRDefault="00BC4462">
      <w:pPr>
        <w:spacing w:after="160" w:line="259" w:lineRule="auto"/>
        <w:jc w:val="left"/>
        <w:rPr>
          <w:b/>
        </w:rPr>
      </w:pPr>
      <w:r>
        <w:rPr>
          <w:b/>
        </w:rPr>
        <w:br w:type="page"/>
      </w:r>
    </w:p>
    <w:bookmarkStart w:id="13" w:name="z2252218_1892545_pdf4"/>
    <w:p w:rsidR="00BC4462" w:rsidRDefault="00BC4462" w:rsidP="00BC4462">
      <w:pPr>
        <w:rPr>
          <w:b/>
        </w:rPr>
      </w:pPr>
      <w:r>
        <w:rPr>
          <w:b/>
        </w:rPr>
        <w:object w:dxaOrig="8926" w:dyaOrig="12630">
          <v:shape id="_x0000_i1028" type="#_x0000_t75" style="width:446.25pt;height:631.5pt" o:ole="">
            <v:imagedata r:id="rId13" o:title=""/>
          </v:shape>
          <o:OLEObject Type="Embed" ProgID="Acrobat.Document.DC" ShapeID="_x0000_i1028" DrawAspect="Content" ObjectID="_1665993436" r:id="rId14"/>
        </w:object>
      </w:r>
      <w:bookmarkEnd w:id="13"/>
    </w:p>
    <w:p w:rsidR="00BC4462" w:rsidRDefault="00BC4462">
      <w:pPr>
        <w:spacing w:after="160" w:line="259" w:lineRule="auto"/>
        <w:jc w:val="left"/>
        <w:rPr>
          <w:b/>
        </w:rPr>
      </w:pPr>
      <w:r>
        <w:rPr>
          <w:b/>
        </w:rPr>
        <w:br w:type="page"/>
      </w:r>
    </w:p>
    <w:bookmarkEnd w:id="10"/>
    <w:p w:rsidR="00BC4462" w:rsidRDefault="00BC4462" w:rsidP="00BC4462">
      <w:pPr>
        <w:rPr>
          <w:b/>
        </w:rPr>
      </w:pPr>
    </w:p>
    <w:p w:rsidR="00BC4462" w:rsidRDefault="00BC4462" w:rsidP="00BC4462">
      <w:pPr>
        <w:pBdr>
          <w:top w:val="single" w:sz="4" w:space="1" w:color="auto"/>
          <w:left w:val="single" w:sz="4" w:space="4" w:color="auto"/>
          <w:bottom w:val="single" w:sz="4" w:space="1" w:color="auto"/>
          <w:right w:val="single" w:sz="4" w:space="4" w:color="auto"/>
        </w:pBdr>
        <w:jc w:val="center"/>
        <w:rPr>
          <w:sz w:val="24"/>
        </w:rPr>
      </w:pPr>
      <w:bookmarkStart w:id="14" w:name="z2252218_LEGISLACAO"/>
      <w:r>
        <w:rPr>
          <w:b/>
          <w:sz w:val="24"/>
        </w:rPr>
        <w:t>LEGISLAÇÃO CITADA ANEXADA PELA</w:t>
      </w:r>
    </w:p>
    <w:p w:rsidR="00BC4462" w:rsidRDefault="00BC4462" w:rsidP="00BC4462">
      <w:pPr>
        <w:pBdr>
          <w:top w:val="single" w:sz="4" w:space="1" w:color="auto"/>
          <w:left w:val="single" w:sz="4" w:space="4" w:color="auto"/>
          <w:bottom w:val="single" w:sz="4" w:space="1" w:color="auto"/>
          <w:right w:val="single" w:sz="4" w:space="4" w:color="auto"/>
        </w:pBdr>
        <w:jc w:val="center"/>
        <w:rPr>
          <w:sz w:val="24"/>
        </w:rPr>
      </w:pPr>
      <w:r>
        <w:rPr>
          <w:sz w:val="24"/>
        </w:rPr>
        <w:t>Coordenação de Organização da Informação Legislativa - CELEG</w:t>
      </w:r>
    </w:p>
    <w:p w:rsidR="00BC4462" w:rsidRDefault="00BC4462" w:rsidP="00BC4462">
      <w:pPr>
        <w:pBdr>
          <w:top w:val="single" w:sz="4" w:space="1" w:color="auto"/>
          <w:left w:val="single" w:sz="4" w:space="4" w:color="auto"/>
          <w:bottom w:val="single" w:sz="4" w:space="1" w:color="auto"/>
          <w:right w:val="single" w:sz="4" w:space="4" w:color="auto"/>
        </w:pBdr>
        <w:jc w:val="center"/>
        <w:rPr>
          <w:sz w:val="24"/>
        </w:rPr>
      </w:pPr>
      <w:r>
        <w:rPr>
          <w:sz w:val="24"/>
        </w:rPr>
        <w:t>Serviço de Tratamento da Informação Legislativa - SETIL</w:t>
      </w:r>
    </w:p>
    <w:p w:rsidR="00BC4462" w:rsidRDefault="00BC4462" w:rsidP="00BC4462">
      <w:pPr>
        <w:pBdr>
          <w:top w:val="single" w:sz="4" w:space="1" w:color="auto"/>
          <w:left w:val="single" w:sz="4" w:space="4" w:color="auto"/>
          <w:bottom w:val="single" w:sz="4" w:space="1" w:color="auto"/>
          <w:right w:val="single" w:sz="4" w:space="4" w:color="auto"/>
        </w:pBdr>
        <w:jc w:val="center"/>
        <w:rPr>
          <w:sz w:val="24"/>
        </w:rPr>
      </w:pPr>
      <w:r>
        <w:rPr>
          <w:sz w:val="24"/>
        </w:rPr>
        <w:t>Seção de Legislação Citada - SELEC</w:t>
      </w:r>
    </w:p>
    <w:p w:rsidR="00BC4462" w:rsidRDefault="00BC4462" w:rsidP="00BC4462">
      <w:pPr>
        <w:jc w:val="center"/>
        <w:rPr>
          <w:sz w:val="24"/>
        </w:rPr>
      </w:pPr>
    </w:p>
    <w:p w:rsidR="00BC4462" w:rsidRPr="00BC4462" w:rsidRDefault="00BC4462" w:rsidP="00BC4462">
      <w:pPr>
        <w:tabs>
          <w:tab w:val="center" w:pos="4419"/>
          <w:tab w:val="right" w:pos="8838"/>
        </w:tabs>
        <w:jc w:val="center"/>
        <w:rPr>
          <w:rFonts w:ascii="Times New Roman" w:eastAsia="Times New Roman" w:hAnsi="Times New Roman" w:cs="Times New Roman"/>
          <w:b/>
          <w:sz w:val="28"/>
          <w:szCs w:val="20"/>
          <w:lang w:eastAsia="pt-BR"/>
        </w:rPr>
      </w:pPr>
      <w:r w:rsidRPr="00BC4462">
        <w:rPr>
          <w:rFonts w:ascii="Times New Roman" w:eastAsia="Times New Roman" w:hAnsi="Times New Roman" w:cs="Times New Roman"/>
          <w:b/>
          <w:sz w:val="28"/>
          <w:szCs w:val="20"/>
          <w:lang w:eastAsia="pt-BR"/>
        </w:rPr>
        <w:t>LEI COMPLEMENTAR Nº 101, DE 4 DE MAIO DE 2000</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left="4536"/>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b/>
          <w:sz w:val="24"/>
          <w:szCs w:val="20"/>
          <w:lang w:eastAsia="pt-BR"/>
        </w:rPr>
        <w:t>O PRESIDENTE DA REPÚBLICA</w:t>
      </w:r>
      <w:r w:rsidRPr="00BC4462">
        <w:rPr>
          <w:rFonts w:ascii="Times New Roman" w:eastAsia="Times New Roman" w:hAnsi="Times New Roman" w:cs="Times New Roman"/>
          <w:sz w:val="24"/>
          <w:szCs w:val="20"/>
          <w:lang w:eastAsia="pt-BR"/>
        </w:rPr>
        <w:t xml:space="preserve">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Faço saber que o Congresso Nacional decreta e eu sanciono a seguinte Lei Complementar: </w:t>
      </w:r>
    </w:p>
    <w:p w:rsidR="00BC4462" w:rsidRPr="00BC4462" w:rsidRDefault="00BC4462" w:rsidP="00BC4462">
      <w:pPr>
        <w:jc w:val="left"/>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jc w:val="left"/>
        <w:rPr>
          <w:rFonts w:ascii="Times New Roman" w:eastAsia="Times New Roman" w:hAnsi="Times New Roman" w:cs="Times New Roman"/>
          <w:szCs w:val="20"/>
          <w:lang w:eastAsia="pt-BR"/>
        </w:rPr>
      </w:pPr>
    </w:p>
    <w:p w:rsidR="00BC4462" w:rsidRPr="00BC4462" w:rsidRDefault="00BC4462" w:rsidP="00BC4462">
      <w:pPr>
        <w:tabs>
          <w:tab w:val="center" w:pos="4419"/>
          <w:tab w:val="right" w:pos="8838"/>
        </w:tabs>
        <w:jc w:val="center"/>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CAPÍTULO X</w:t>
      </w:r>
    </w:p>
    <w:p w:rsidR="00BC4462" w:rsidRPr="00BC4462" w:rsidRDefault="00BC4462" w:rsidP="00BC4462">
      <w:pPr>
        <w:tabs>
          <w:tab w:val="center" w:pos="4419"/>
          <w:tab w:val="right" w:pos="8838"/>
        </w:tabs>
        <w:jc w:val="center"/>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DISPOSIÇÕES FINAIS E TRANSITÓRIAS</w:t>
      </w:r>
    </w:p>
    <w:p w:rsidR="00BC4462" w:rsidRPr="00BC4462" w:rsidRDefault="00BC4462" w:rsidP="00BC4462">
      <w:pPr>
        <w:jc w:val="left"/>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jc w:val="left"/>
        <w:rPr>
          <w:rFonts w:ascii="Times New Roman" w:eastAsia="Times New Roman" w:hAnsi="Times New Roman" w:cs="Times New Roman"/>
          <w:sz w:val="24"/>
          <w:szCs w:val="24"/>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Art. 65. Na ocorrência de calamidade pública reconhecida pelo Congresso Nacional, no caso da União, ou pelas </w:t>
      </w:r>
      <w:proofErr w:type="spellStart"/>
      <w:r w:rsidRPr="00BC4462">
        <w:rPr>
          <w:rFonts w:ascii="Times New Roman" w:eastAsia="Times New Roman" w:hAnsi="Times New Roman" w:cs="Times New Roman"/>
          <w:sz w:val="24"/>
          <w:szCs w:val="20"/>
          <w:lang w:eastAsia="pt-BR"/>
        </w:rPr>
        <w:t>Assembléias</w:t>
      </w:r>
      <w:proofErr w:type="spellEnd"/>
      <w:r w:rsidRPr="00BC4462">
        <w:rPr>
          <w:rFonts w:ascii="Times New Roman" w:eastAsia="Times New Roman" w:hAnsi="Times New Roman" w:cs="Times New Roman"/>
          <w:sz w:val="24"/>
          <w:szCs w:val="20"/>
          <w:lang w:eastAsia="pt-BR"/>
        </w:rPr>
        <w:t xml:space="preserve"> Legislativas, na hipótese dos Estados e Municípios, enquanto perdurar a situação: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 - </w:t>
      </w:r>
      <w:proofErr w:type="gramStart"/>
      <w:r w:rsidRPr="00BC4462">
        <w:rPr>
          <w:rFonts w:ascii="Times New Roman" w:eastAsia="Times New Roman" w:hAnsi="Times New Roman" w:cs="Times New Roman"/>
          <w:sz w:val="24"/>
          <w:szCs w:val="20"/>
          <w:lang w:eastAsia="pt-BR"/>
        </w:rPr>
        <w:t>serão</w:t>
      </w:r>
      <w:proofErr w:type="gramEnd"/>
      <w:r w:rsidRPr="00BC4462">
        <w:rPr>
          <w:rFonts w:ascii="Times New Roman" w:eastAsia="Times New Roman" w:hAnsi="Times New Roman" w:cs="Times New Roman"/>
          <w:sz w:val="24"/>
          <w:szCs w:val="20"/>
          <w:lang w:eastAsia="pt-BR"/>
        </w:rPr>
        <w:t xml:space="preserve"> suspensas a contagem dos prazos e as disposições estabelecidas nos </w:t>
      </w:r>
      <w:proofErr w:type="spellStart"/>
      <w:r w:rsidRPr="00BC4462">
        <w:rPr>
          <w:rFonts w:ascii="Times New Roman" w:eastAsia="Times New Roman" w:hAnsi="Times New Roman" w:cs="Times New Roman"/>
          <w:sz w:val="24"/>
          <w:szCs w:val="20"/>
          <w:lang w:eastAsia="pt-BR"/>
        </w:rPr>
        <w:t>arts</w:t>
      </w:r>
      <w:proofErr w:type="spellEnd"/>
      <w:r w:rsidRPr="00BC4462">
        <w:rPr>
          <w:rFonts w:ascii="Times New Roman" w:eastAsia="Times New Roman" w:hAnsi="Times New Roman" w:cs="Times New Roman"/>
          <w:sz w:val="24"/>
          <w:szCs w:val="20"/>
          <w:lang w:eastAsia="pt-BR"/>
        </w:rPr>
        <w:t xml:space="preserve">. 23, 31 e 70;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w:t>
      </w:r>
      <w:proofErr w:type="gramStart"/>
      <w:r w:rsidRPr="00BC4462">
        <w:rPr>
          <w:rFonts w:ascii="Times New Roman" w:eastAsia="Times New Roman" w:hAnsi="Times New Roman" w:cs="Times New Roman"/>
          <w:sz w:val="24"/>
          <w:szCs w:val="20"/>
          <w:lang w:eastAsia="pt-BR"/>
        </w:rPr>
        <w:t>serão</w:t>
      </w:r>
      <w:proofErr w:type="gramEnd"/>
      <w:r w:rsidRPr="00BC4462">
        <w:rPr>
          <w:rFonts w:ascii="Times New Roman" w:eastAsia="Times New Roman" w:hAnsi="Times New Roman" w:cs="Times New Roman"/>
          <w:sz w:val="24"/>
          <w:szCs w:val="20"/>
          <w:lang w:eastAsia="pt-BR"/>
        </w:rPr>
        <w:t xml:space="preserve"> dispensados o atingimento dos resultados fiscais e a limitação de empenho prevista no art. 9º.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1º Na ocorrência de calamidade pública reconhecida pelo Congresso Nacional, nos termos de decreto legislativo, em parte ou na integralidade do território nacional e enquanto perdurar a situação, além do previsto </w:t>
      </w:r>
      <w:proofErr w:type="gramStart"/>
      <w:r w:rsidRPr="00BC4462">
        <w:rPr>
          <w:rFonts w:ascii="Times New Roman" w:eastAsia="Times New Roman" w:hAnsi="Times New Roman" w:cs="Times New Roman"/>
          <w:sz w:val="24"/>
          <w:szCs w:val="20"/>
          <w:lang w:eastAsia="pt-BR"/>
        </w:rPr>
        <w:t>nos inciso</w:t>
      </w:r>
      <w:proofErr w:type="gramEnd"/>
      <w:r w:rsidRPr="00BC4462">
        <w:rPr>
          <w:rFonts w:ascii="Times New Roman" w:eastAsia="Times New Roman" w:hAnsi="Times New Roman" w:cs="Times New Roman"/>
          <w:sz w:val="24"/>
          <w:szCs w:val="20"/>
          <w:lang w:eastAsia="pt-BR"/>
        </w:rPr>
        <w:t xml:space="preserve"> I e II do </w:t>
      </w:r>
      <w:r w:rsidRPr="00BC4462">
        <w:rPr>
          <w:rFonts w:ascii="Times New Roman" w:eastAsia="Times New Roman" w:hAnsi="Times New Roman" w:cs="Times New Roman"/>
          <w:i/>
          <w:sz w:val="24"/>
          <w:szCs w:val="20"/>
          <w:lang w:eastAsia="pt-BR"/>
        </w:rPr>
        <w:t>caput</w:t>
      </w:r>
      <w:r w:rsidRPr="00BC4462">
        <w:rPr>
          <w:rFonts w:ascii="Times New Roman" w:eastAsia="Times New Roman" w:hAnsi="Times New Roman" w:cs="Times New Roman"/>
          <w:sz w:val="24"/>
          <w:szCs w:val="20"/>
          <w:lang w:eastAsia="pt-BR"/>
        </w:rPr>
        <w:t xml:space="preserve">: </w:t>
      </w:r>
      <w:hyperlink r:id="rId15" w:history="1">
        <w:r w:rsidRPr="00BC4462">
          <w:rPr>
            <w:rFonts w:ascii="Times New Roman" w:eastAsia="Times New Roman" w:hAnsi="Times New Roman" w:cs="Times New Roman"/>
            <w:i/>
            <w:color w:val="0000FF"/>
            <w:sz w:val="24"/>
            <w:szCs w:val="20"/>
            <w:u w:val="single"/>
            <w:lang w:eastAsia="pt-BR"/>
          </w:rPr>
          <w:t>(Parágrafo único transformado em § 1º e com redação dada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 - </w:t>
      </w:r>
      <w:proofErr w:type="gramStart"/>
      <w:r w:rsidRPr="00BC4462">
        <w:rPr>
          <w:rFonts w:ascii="Times New Roman" w:eastAsia="Times New Roman" w:hAnsi="Times New Roman" w:cs="Times New Roman"/>
          <w:sz w:val="24"/>
          <w:szCs w:val="20"/>
          <w:lang w:eastAsia="pt-BR"/>
        </w:rPr>
        <w:t>serão</w:t>
      </w:r>
      <w:proofErr w:type="gramEnd"/>
      <w:r w:rsidRPr="00BC4462">
        <w:rPr>
          <w:rFonts w:ascii="Times New Roman" w:eastAsia="Times New Roman" w:hAnsi="Times New Roman" w:cs="Times New Roman"/>
          <w:sz w:val="24"/>
          <w:szCs w:val="20"/>
          <w:lang w:eastAsia="pt-BR"/>
        </w:rPr>
        <w:t xml:space="preserve"> dispensados os limites, condições e demais restrições aplicáveis à União, aos Estados, ao Distrito Federal e aos Municípios, bem como sua verificação, para:</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a) contratação e aditamento de operações de crédito;</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b) concessão de garantias;</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c) contratação entre entes da Federação; e</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d) recebimento de transferências voluntárias; </w:t>
      </w:r>
      <w:hyperlink r:id="rId16" w:history="1">
        <w:r w:rsidRPr="00BC4462">
          <w:rPr>
            <w:rFonts w:ascii="Times New Roman" w:eastAsia="Times New Roman" w:hAnsi="Times New Roman" w:cs="Times New Roman"/>
            <w:i/>
            <w:color w:val="0000FF"/>
            <w:sz w:val="24"/>
            <w:szCs w:val="20"/>
            <w:u w:val="single"/>
            <w:lang w:eastAsia="pt-BR"/>
          </w:rPr>
          <w:t>(Inciso acrescido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w:t>
      </w:r>
      <w:proofErr w:type="gramStart"/>
      <w:r w:rsidRPr="00BC4462">
        <w:rPr>
          <w:rFonts w:ascii="Times New Roman" w:eastAsia="Times New Roman" w:hAnsi="Times New Roman" w:cs="Times New Roman"/>
          <w:sz w:val="24"/>
          <w:szCs w:val="20"/>
          <w:lang w:eastAsia="pt-BR"/>
        </w:rPr>
        <w:t>serão</w:t>
      </w:r>
      <w:proofErr w:type="gramEnd"/>
      <w:r w:rsidRPr="00BC4462">
        <w:rPr>
          <w:rFonts w:ascii="Times New Roman" w:eastAsia="Times New Roman" w:hAnsi="Times New Roman" w:cs="Times New Roman"/>
          <w:sz w:val="24"/>
          <w:szCs w:val="20"/>
          <w:lang w:eastAsia="pt-BR"/>
        </w:rPr>
        <w:t xml:space="preserve"> dispensados os limites e afastadas as vedações e sanções previstas e decorrentes dos </w:t>
      </w:r>
      <w:proofErr w:type="spellStart"/>
      <w:r w:rsidRPr="00BC4462">
        <w:rPr>
          <w:rFonts w:ascii="Times New Roman" w:eastAsia="Times New Roman" w:hAnsi="Times New Roman" w:cs="Times New Roman"/>
          <w:sz w:val="24"/>
          <w:szCs w:val="20"/>
          <w:lang w:eastAsia="pt-BR"/>
        </w:rPr>
        <w:t>arts</w:t>
      </w:r>
      <w:proofErr w:type="spellEnd"/>
      <w:r w:rsidRPr="00BC4462">
        <w:rPr>
          <w:rFonts w:ascii="Times New Roman" w:eastAsia="Times New Roman" w:hAnsi="Times New Roman" w:cs="Times New Roman"/>
          <w:sz w:val="24"/>
          <w:szCs w:val="20"/>
          <w:lang w:eastAsia="pt-BR"/>
        </w:rPr>
        <w:t xml:space="preserve">. 35, 37 e 42, bem como será dispensado o cumprimento do disposto no parágrafo único do art. 8º desta Lei Complementar, desde que os recursos arrecadados sejam destinados ao combate à calamidade pública; </w:t>
      </w:r>
      <w:hyperlink r:id="rId17" w:history="1">
        <w:r w:rsidRPr="00BC4462">
          <w:rPr>
            <w:rFonts w:ascii="Times New Roman" w:eastAsia="Times New Roman" w:hAnsi="Times New Roman" w:cs="Times New Roman"/>
            <w:i/>
            <w:color w:val="0000FF"/>
            <w:sz w:val="24"/>
            <w:szCs w:val="20"/>
            <w:u w:val="single"/>
            <w:lang w:eastAsia="pt-BR"/>
          </w:rPr>
          <w:t>(Inciso acrescido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III - serão afastadas as condições e as vedações previstas nos </w:t>
      </w:r>
      <w:proofErr w:type="spellStart"/>
      <w:r w:rsidRPr="00BC4462">
        <w:rPr>
          <w:rFonts w:ascii="Times New Roman" w:eastAsia="Times New Roman" w:hAnsi="Times New Roman" w:cs="Times New Roman"/>
          <w:sz w:val="24"/>
          <w:szCs w:val="20"/>
          <w:lang w:eastAsia="pt-BR"/>
        </w:rPr>
        <w:t>arts</w:t>
      </w:r>
      <w:proofErr w:type="spellEnd"/>
      <w:r w:rsidRPr="00BC4462">
        <w:rPr>
          <w:rFonts w:ascii="Times New Roman" w:eastAsia="Times New Roman" w:hAnsi="Times New Roman" w:cs="Times New Roman"/>
          <w:sz w:val="24"/>
          <w:szCs w:val="20"/>
          <w:lang w:eastAsia="pt-BR"/>
        </w:rPr>
        <w:t xml:space="preserve">. 14, 16 e 17 desta Lei Complementar, desde que o incentivo ou benefício e a criação ou o aumento da despesa sejam destinados ao combate à calamidade pública. </w:t>
      </w:r>
      <w:hyperlink r:id="rId18" w:history="1">
        <w:r w:rsidRPr="00BC4462">
          <w:rPr>
            <w:rFonts w:ascii="Times New Roman" w:eastAsia="Times New Roman" w:hAnsi="Times New Roman" w:cs="Times New Roman"/>
            <w:i/>
            <w:color w:val="0000FF"/>
            <w:sz w:val="24"/>
            <w:szCs w:val="20"/>
            <w:u w:val="single"/>
            <w:lang w:eastAsia="pt-BR"/>
          </w:rPr>
          <w:t>(Inciso acrescido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2º O disposto no § 1º deste artigo, observados os termos estabelecidos no decreto legislativo que reconhecer o estado de calamidade pública:</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lastRenderedPageBreak/>
        <w:t xml:space="preserve">I - </w:t>
      </w:r>
      <w:proofErr w:type="gramStart"/>
      <w:r w:rsidRPr="00BC4462">
        <w:rPr>
          <w:rFonts w:ascii="Times New Roman" w:eastAsia="Times New Roman" w:hAnsi="Times New Roman" w:cs="Times New Roman"/>
          <w:sz w:val="24"/>
          <w:szCs w:val="20"/>
          <w:lang w:eastAsia="pt-BR"/>
        </w:rPr>
        <w:t>aplicar-se-á</w:t>
      </w:r>
      <w:proofErr w:type="gramEnd"/>
      <w:r w:rsidRPr="00BC4462">
        <w:rPr>
          <w:rFonts w:ascii="Times New Roman" w:eastAsia="Times New Roman" w:hAnsi="Times New Roman" w:cs="Times New Roman"/>
          <w:sz w:val="24"/>
          <w:szCs w:val="20"/>
          <w:lang w:eastAsia="pt-BR"/>
        </w:rPr>
        <w:t xml:space="preserve"> exclusivamente:</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a) às unidades da Federação atingidas e localizadas no território em que for reconhecido o estado de calamidade pública pelo Congresso Nacional e enquanto perdurar o referido estado de calamidade;</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b) aos atos de gestão orçamentária e financeira necessários ao atendimento de despesas relacionadas ao cumprimento do decreto legislativo;</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w:t>
      </w:r>
      <w:proofErr w:type="gramStart"/>
      <w:r w:rsidRPr="00BC4462">
        <w:rPr>
          <w:rFonts w:ascii="Times New Roman" w:eastAsia="Times New Roman" w:hAnsi="Times New Roman" w:cs="Times New Roman"/>
          <w:sz w:val="24"/>
          <w:szCs w:val="20"/>
          <w:lang w:eastAsia="pt-BR"/>
        </w:rPr>
        <w:t>não</w:t>
      </w:r>
      <w:proofErr w:type="gramEnd"/>
      <w:r w:rsidRPr="00BC4462">
        <w:rPr>
          <w:rFonts w:ascii="Times New Roman" w:eastAsia="Times New Roman" w:hAnsi="Times New Roman" w:cs="Times New Roman"/>
          <w:sz w:val="24"/>
          <w:szCs w:val="20"/>
          <w:lang w:eastAsia="pt-BR"/>
        </w:rPr>
        <w:t xml:space="preserve"> afasta as disposições relativas a transparência, controle e fiscalização. </w:t>
      </w:r>
      <w:hyperlink r:id="rId19" w:history="1">
        <w:r w:rsidRPr="00BC4462">
          <w:rPr>
            <w:rFonts w:ascii="Times New Roman" w:eastAsia="Times New Roman" w:hAnsi="Times New Roman" w:cs="Times New Roman"/>
            <w:i/>
            <w:color w:val="0000FF"/>
            <w:sz w:val="24"/>
            <w:szCs w:val="20"/>
            <w:u w:val="single"/>
            <w:lang w:eastAsia="pt-BR"/>
          </w:rPr>
          <w:t>(Parágrafo acrescido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3º No caso de aditamento de operações de crédito garantidas pela União com amparo no disposto no § 1º deste artigo, a garantia será mantida, não sendo necessária a alteração dos contratos de garantia e de </w:t>
      </w:r>
      <w:proofErr w:type="spellStart"/>
      <w:r w:rsidRPr="00BC4462">
        <w:rPr>
          <w:rFonts w:ascii="Times New Roman" w:eastAsia="Times New Roman" w:hAnsi="Times New Roman" w:cs="Times New Roman"/>
          <w:sz w:val="24"/>
          <w:szCs w:val="20"/>
          <w:lang w:eastAsia="pt-BR"/>
        </w:rPr>
        <w:t>contragarantia</w:t>
      </w:r>
      <w:proofErr w:type="spellEnd"/>
      <w:r w:rsidRPr="00BC4462">
        <w:rPr>
          <w:rFonts w:ascii="Times New Roman" w:eastAsia="Times New Roman" w:hAnsi="Times New Roman" w:cs="Times New Roman"/>
          <w:sz w:val="24"/>
          <w:szCs w:val="20"/>
          <w:lang w:eastAsia="pt-BR"/>
        </w:rPr>
        <w:t xml:space="preserve"> vigentes. </w:t>
      </w:r>
      <w:hyperlink r:id="rId20" w:history="1">
        <w:r w:rsidRPr="00BC4462">
          <w:rPr>
            <w:rFonts w:ascii="Times New Roman" w:eastAsia="Times New Roman" w:hAnsi="Times New Roman" w:cs="Times New Roman"/>
            <w:i/>
            <w:color w:val="0000FF"/>
            <w:sz w:val="24"/>
            <w:szCs w:val="20"/>
            <w:u w:val="single"/>
            <w:lang w:eastAsia="pt-BR"/>
          </w:rPr>
          <w:t>(Parágrafo acrescido pela Lei Complementar nº 173, de 27/5/2020)</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Art. 66. Os prazos estabelecidos nos </w:t>
      </w:r>
      <w:proofErr w:type="spellStart"/>
      <w:r w:rsidRPr="00BC4462">
        <w:rPr>
          <w:rFonts w:ascii="Times New Roman" w:eastAsia="Times New Roman" w:hAnsi="Times New Roman" w:cs="Times New Roman"/>
          <w:sz w:val="24"/>
          <w:szCs w:val="20"/>
          <w:lang w:eastAsia="pt-BR"/>
        </w:rPr>
        <w:t>arts</w:t>
      </w:r>
      <w:proofErr w:type="spellEnd"/>
      <w:r w:rsidRPr="00BC4462">
        <w:rPr>
          <w:rFonts w:ascii="Times New Roman" w:eastAsia="Times New Roman" w:hAnsi="Times New Roman" w:cs="Times New Roman"/>
          <w:sz w:val="24"/>
          <w:szCs w:val="20"/>
          <w:lang w:eastAsia="pt-BR"/>
        </w:rPr>
        <w:t xml:space="preserve">. 23, 31 e 70 serão duplicados no caso de crescimento real baixo ou negativo do Produto Interno Bruto (PIB) nacional, regional ou estadual por período igual ou superior a quatro trimestres.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1º Entende-se por baixo crescimento a taxa de variação real acumulada do Produto Interno Bruto inferior a 1% (um por cento), no período correspondente aos quatro últimos trimestres.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2º A taxa de variação será aquela apurada pela Fundação Instituto Brasileiro de Geografia e Estatística ou outro órgão que vier a substituí-la, adotada a mesma metodologia para apuração dos PIB nacional, estadual e regional.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3º Na hipótese do </w:t>
      </w:r>
      <w:r w:rsidRPr="00BC4462">
        <w:rPr>
          <w:rFonts w:ascii="Times New Roman" w:eastAsia="Times New Roman" w:hAnsi="Times New Roman" w:cs="Times New Roman"/>
          <w:i/>
          <w:sz w:val="24"/>
          <w:szCs w:val="20"/>
          <w:lang w:eastAsia="pt-BR"/>
        </w:rPr>
        <w:t>caput</w:t>
      </w:r>
      <w:r w:rsidRPr="00BC4462">
        <w:rPr>
          <w:rFonts w:ascii="Times New Roman" w:eastAsia="Times New Roman" w:hAnsi="Times New Roman" w:cs="Times New Roman"/>
          <w:sz w:val="24"/>
          <w:szCs w:val="20"/>
          <w:lang w:eastAsia="pt-BR"/>
        </w:rPr>
        <w:t xml:space="preserve">, continuarão a ser adotadas as medidas previstas no art. 22.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4º Na hipótese de se verificarem mudanças drásticas na condução das políticas monetária e cambial, reconhecidas pelo Senado Federal, o prazo referido no </w:t>
      </w:r>
      <w:r w:rsidRPr="00BC4462">
        <w:rPr>
          <w:rFonts w:ascii="Times New Roman" w:eastAsia="Times New Roman" w:hAnsi="Times New Roman" w:cs="Times New Roman"/>
          <w:i/>
          <w:sz w:val="24"/>
          <w:szCs w:val="20"/>
          <w:lang w:eastAsia="pt-BR"/>
        </w:rPr>
        <w:t>caput</w:t>
      </w:r>
      <w:r w:rsidRPr="00BC4462">
        <w:rPr>
          <w:rFonts w:ascii="Times New Roman" w:eastAsia="Times New Roman" w:hAnsi="Times New Roman" w:cs="Times New Roman"/>
          <w:sz w:val="24"/>
          <w:szCs w:val="20"/>
          <w:lang w:eastAsia="pt-BR"/>
        </w:rPr>
        <w:t xml:space="preserve"> do art. 31 poderá ser ampliado em até quatro quadrimestres. </w:t>
      </w:r>
    </w:p>
    <w:p w:rsidR="00BC4462" w:rsidRPr="00BC4462" w:rsidRDefault="00BC4462" w:rsidP="00BC4462">
      <w:pPr>
        <w:jc w:val="left"/>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Default="00BC4462" w:rsidP="00BC4462">
      <w:pPr>
        <w:jc w:val="center"/>
        <w:rPr>
          <w:rFonts w:ascii="Times New Roman" w:eastAsia="Times New Roman" w:hAnsi="Times New Roman" w:cs="Times New Roman"/>
          <w:sz w:val="24"/>
          <w:szCs w:val="24"/>
          <w:lang w:eastAsia="pt-BR"/>
        </w:rPr>
      </w:pPr>
    </w:p>
    <w:p w:rsidR="00BC4462" w:rsidRPr="00BC4462" w:rsidRDefault="00BC4462" w:rsidP="00BC4462">
      <w:pPr>
        <w:jc w:val="center"/>
        <w:rPr>
          <w:rFonts w:ascii="Times New Roman" w:eastAsia="Times New Roman" w:hAnsi="Times New Roman" w:cs="Times New Roman"/>
          <w:b/>
          <w:sz w:val="28"/>
          <w:szCs w:val="28"/>
          <w:lang w:eastAsia="pt-BR"/>
        </w:rPr>
      </w:pPr>
      <w:r w:rsidRPr="00BC4462">
        <w:rPr>
          <w:rFonts w:ascii="Times New Roman" w:eastAsia="Times New Roman" w:hAnsi="Times New Roman" w:cs="Times New Roman"/>
          <w:b/>
          <w:sz w:val="28"/>
          <w:szCs w:val="28"/>
          <w:lang w:eastAsia="pt-BR"/>
        </w:rPr>
        <w:t>DECRETO Nº 18.716 DE 21 DE NOVEMBRO DE 2018</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left="4536"/>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Aprova a 11ª Edição do Manual de Encerramento de Exercício Financeiro e estabelece, para este fim, os procedimentos e prazos a serem observados pela Administração Pública do Poder Executivo Estadual.</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O GOVERNADOR DO ESTADO DA BAHIA, no uso da atribuição que lhe confere o inciso V do art. 105 da Constituição Estadual, tendo em vista a necessidade da Prestação Anual de Contas à Assembleia Legislativa, no prazo estabelecido no inciso XV do art. 105 da Constituição Estadual,</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 E C R E T A</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7º - As unidades deverão identificar os empenhos insubsistentes, antes do encerramento do exercício, efetuando os ajustes ou cancelamentos necessários para a posterior inscrição em Restos a Pagar.</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lastRenderedPageBreak/>
        <w:t>§ 1º - Consideram-se Restos a Pagar as despesas empenhadas, mas não pagas até 31 de dezembro, estando a sua inscrição condicionada à ocorrência do fato gerador da despesa, obedecendo também, quando for o caso, às determinações do art. 42 da Lei Complementar Federal nº 101, de 04 de maio de 2000.</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2º - Para os Restos a Pagar Processados, deverão ser consideradas as despesas orçamentárias que percorreram os estágios de empenho e liquidação, sendo esta a etapa em que o fornecimento do material, a execução da obra ou a prestação do serviço tenham se verificado, restando pendente apenas o estágio do pagamento, na forma prevista no art. 63 da Lei Federal nº 4.320, de 17 de março de 1964.</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3º - Para os Restos a Pagar Não Processados, deverão ser consideradas as despesas empenhadas, mas que estejam em processo de liquidação.</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REVOGADO § 4º - Para os recursos livres do Tesouro Estadual, poderão ser inscritas como Restos a Pagar Não Processados, obedecendo ao disposto no § 3º deste artigo, as despesas:</w:t>
      </w:r>
    </w:p>
    <w:p w:rsidR="00BC4462" w:rsidRPr="00BC4462" w:rsidRDefault="00BC4462" w:rsidP="00BC4462">
      <w:pPr>
        <w:ind w:firstLine="1134"/>
        <w:rPr>
          <w:rFonts w:ascii="Times New Roman" w:eastAsia="Times New Roman" w:hAnsi="Times New Roman" w:cs="Times New Roman"/>
          <w:b/>
          <w:i/>
          <w:sz w:val="24"/>
          <w:szCs w:val="24"/>
          <w:lang w:eastAsia="pt-BR"/>
        </w:rPr>
      </w:pPr>
      <w:r w:rsidRPr="00BC4462">
        <w:rPr>
          <w:rFonts w:ascii="Times New Roman" w:eastAsia="Times New Roman" w:hAnsi="Times New Roman" w:cs="Times New Roman"/>
          <w:b/>
          <w:i/>
          <w:sz w:val="24"/>
          <w:szCs w:val="24"/>
          <w:lang w:eastAsia="pt-BR"/>
        </w:rPr>
        <w:t>Revogado pelo Decreto nº 19.324 de 12 de novembro de 2019.</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REVOGADO I - com concessionárias de serviços públicos;</w:t>
      </w:r>
    </w:p>
    <w:p w:rsidR="00BC4462" w:rsidRPr="00BC4462" w:rsidRDefault="00BC4462" w:rsidP="00BC4462">
      <w:pPr>
        <w:ind w:firstLine="1134"/>
        <w:rPr>
          <w:rFonts w:ascii="Times New Roman" w:eastAsia="Times New Roman" w:hAnsi="Times New Roman" w:cs="Times New Roman"/>
          <w:b/>
          <w:i/>
          <w:sz w:val="24"/>
          <w:szCs w:val="24"/>
          <w:lang w:eastAsia="pt-BR"/>
        </w:rPr>
      </w:pPr>
      <w:r w:rsidRPr="00BC4462">
        <w:rPr>
          <w:rFonts w:ascii="Times New Roman" w:eastAsia="Times New Roman" w:hAnsi="Times New Roman" w:cs="Times New Roman"/>
          <w:b/>
          <w:i/>
          <w:sz w:val="24"/>
          <w:szCs w:val="24"/>
          <w:lang w:eastAsia="pt-BR"/>
        </w:rPr>
        <w:t>Revogado pelo Decreto nº 19.324 de 12 de novembro de 2019.</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REVOGADO II - nas áreas de saúde e educação.</w:t>
      </w:r>
    </w:p>
    <w:p w:rsidR="00BC4462" w:rsidRPr="00BC4462" w:rsidRDefault="00BC4462" w:rsidP="00BC4462">
      <w:pPr>
        <w:ind w:firstLine="1134"/>
        <w:rPr>
          <w:rFonts w:ascii="Times New Roman" w:eastAsia="Times New Roman" w:hAnsi="Times New Roman" w:cs="Times New Roman"/>
          <w:b/>
          <w:i/>
          <w:sz w:val="24"/>
          <w:szCs w:val="24"/>
          <w:lang w:eastAsia="pt-BR"/>
        </w:rPr>
      </w:pPr>
      <w:r w:rsidRPr="00BC4462">
        <w:rPr>
          <w:rFonts w:ascii="Times New Roman" w:eastAsia="Times New Roman" w:hAnsi="Times New Roman" w:cs="Times New Roman"/>
          <w:b/>
          <w:i/>
          <w:sz w:val="24"/>
          <w:szCs w:val="24"/>
          <w:lang w:eastAsia="pt-BR"/>
        </w:rPr>
        <w:t>Revogado pelo Decreto nº 19.324 de 12 de novembro de 2019.</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5º - Deverão ser cancelados antes do encerramento do exercício financeiro os Restos a Pagar Não Processados inscritos no exercício anterior e não liquidados.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6º - Os Restos a Pagar Não Processados inscritos no exercício financeiro poderão ser liquidados até 31 de outubro e, quando não liquidados, deverão ser cancelados antes do encerramento do exercício financeiro subsequente, exceto quando pendentes de parecer da Procuradoria Geral do Estado - PGE.</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8º - Os Restos a Pagar Processados e os Não Processados liquidados, seja qual for a sua natureza, prescrevem em 5 (cinco) anos, contados da data do ato ou fato do qual se originaram.</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Parágrafo único - As unidades deverão proceder ao cancelamento dos Restos a Pagar Processados e dos Não Processados liquidados, a fim de dar cumprimento ao disposto no caput deste artigo.</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Default="00BC4462" w:rsidP="00BC4462">
      <w:pPr>
        <w:jc w:val="center"/>
        <w:rPr>
          <w:rFonts w:ascii="Times New Roman" w:eastAsia="Times New Roman" w:hAnsi="Times New Roman" w:cs="Times New Roman"/>
          <w:sz w:val="24"/>
          <w:szCs w:val="24"/>
          <w:lang w:eastAsia="pt-BR"/>
        </w:rPr>
      </w:pPr>
    </w:p>
    <w:p w:rsidR="00BC4462" w:rsidRPr="00BC4462" w:rsidRDefault="00BC4462" w:rsidP="00BC4462">
      <w:pPr>
        <w:jc w:val="center"/>
        <w:rPr>
          <w:rFonts w:ascii="Times New Roman" w:eastAsia="Times New Roman" w:hAnsi="Times New Roman" w:cs="Times New Roman"/>
          <w:b/>
          <w:sz w:val="28"/>
          <w:szCs w:val="28"/>
          <w:lang w:eastAsia="pt-BR"/>
        </w:rPr>
      </w:pPr>
      <w:r w:rsidRPr="00BC4462">
        <w:rPr>
          <w:rFonts w:ascii="Times New Roman" w:eastAsia="Times New Roman" w:hAnsi="Times New Roman" w:cs="Times New Roman"/>
          <w:b/>
          <w:sz w:val="28"/>
          <w:szCs w:val="28"/>
          <w:lang w:eastAsia="pt-BR"/>
        </w:rPr>
        <w:t>DECRETO Nº 32.598, DE 15 DE DEZEMBRO 2010</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left="4678"/>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Aprova as Normas de Planejamento, Orçamento, Finanças, Patrimônio e Contabilidade do Distrito Federal, e dá outras providências.</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O GOVERNADOR DO DISTRITO FEDERAL, no uso das atribuições que lhe confere o artigo 100, inciso VII, da Lei Orgânica do Distrito Federal, DECRETA:</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jc w:val="cente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CAPÍTULO XIII</w:t>
      </w:r>
    </w:p>
    <w:p w:rsidR="00BC4462" w:rsidRPr="00BC4462" w:rsidRDefault="00BC4462" w:rsidP="00BC4462">
      <w:pPr>
        <w:jc w:val="cente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DOS RESTOS A PAGAR</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b/>
          <w:i/>
          <w:sz w:val="24"/>
          <w:szCs w:val="24"/>
          <w:lang w:eastAsia="pt-BR"/>
        </w:rPr>
      </w:pPr>
      <w:r w:rsidRPr="00BC4462">
        <w:rPr>
          <w:rFonts w:ascii="Times New Roman" w:eastAsia="Times New Roman" w:hAnsi="Times New Roman" w:cs="Times New Roman"/>
          <w:b/>
          <w:i/>
          <w:sz w:val="24"/>
          <w:szCs w:val="24"/>
          <w:lang w:eastAsia="pt-BR"/>
        </w:rPr>
        <w:lastRenderedPageBreak/>
        <w:t>Nova redação dada ao art. 82 pelo decreto nº 39.014, DE 26/04/18 – DODF de 27/04/18.</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Art. 82. As notas de empenho inscritas em Restos a Pagar Não Processados no encerramento do exercício de sua emissão terão validade até 30 de abril do exercício seguinte, sendo automaticamente canceladas, vedada a sua </w:t>
      </w:r>
      <w:proofErr w:type="spellStart"/>
      <w:r w:rsidRPr="00BC4462">
        <w:rPr>
          <w:rFonts w:ascii="Times New Roman" w:eastAsia="Times New Roman" w:hAnsi="Times New Roman" w:cs="Times New Roman"/>
          <w:sz w:val="24"/>
          <w:szCs w:val="24"/>
          <w:lang w:eastAsia="pt-BR"/>
        </w:rPr>
        <w:t>reinscrição</w:t>
      </w:r>
      <w:proofErr w:type="spellEnd"/>
      <w:r w:rsidRPr="00BC4462">
        <w:rPr>
          <w:rFonts w:ascii="Times New Roman" w:eastAsia="Times New Roman" w:hAnsi="Times New Roman" w:cs="Times New Roman"/>
          <w:sz w:val="24"/>
          <w:szCs w:val="24"/>
          <w:lang w:eastAsia="pt-BR"/>
        </w:rPr>
        <w:t>.</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§1º Não serão canceladas as notas de empenho inscritas em Restos a Pagar Não Processados referentes: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 - </w:t>
      </w:r>
      <w:proofErr w:type="gramStart"/>
      <w:r w:rsidRPr="00BC4462">
        <w:rPr>
          <w:rFonts w:ascii="Times New Roman" w:eastAsia="Times New Roman" w:hAnsi="Times New Roman" w:cs="Times New Roman"/>
          <w:sz w:val="24"/>
          <w:szCs w:val="24"/>
          <w:lang w:eastAsia="pt-BR"/>
        </w:rPr>
        <w:t>às</w:t>
      </w:r>
      <w:proofErr w:type="gramEnd"/>
      <w:r w:rsidRPr="00BC4462">
        <w:rPr>
          <w:rFonts w:ascii="Times New Roman" w:eastAsia="Times New Roman" w:hAnsi="Times New Roman" w:cs="Times New Roman"/>
          <w:sz w:val="24"/>
          <w:szCs w:val="24"/>
          <w:lang w:eastAsia="pt-BR"/>
        </w:rPr>
        <w:t xml:space="preserve"> fontes de recursos vinculadas, especialmente as relacionadas a convênios e operações de crédito; e</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II - </w:t>
      </w:r>
      <w:proofErr w:type="gramStart"/>
      <w:r w:rsidRPr="00BC4462">
        <w:rPr>
          <w:rFonts w:ascii="Times New Roman" w:eastAsia="Times New Roman" w:hAnsi="Times New Roman" w:cs="Times New Roman"/>
          <w:sz w:val="24"/>
          <w:szCs w:val="24"/>
          <w:lang w:eastAsia="pt-BR"/>
        </w:rPr>
        <w:t>às</w:t>
      </w:r>
      <w:proofErr w:type="gramEnd"/>
      <w:r w:rsidRPr="00BC4462">
        <w:rPr>
          <w:rFonts w:ascii="Times New Roman" w:eastAsia="Times New Roman" w:hAnsi="Times New Roman" w:cs="Times New Roman"/>
          <w:sz w:val="24"/>
          <w:szCs w:val="24"/>
          <w:lang w:eastAsia="pt-BR"/>
        </w:rPr>
        <w:t xml:space="preserve"> despesas de educação e saúde.</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§2º Em casos excepcionais, mediante autorização conjunta do Secretário de Estado de Fazenda e do Secretário de Estado de Planejamento, Orçamento e Gestão do Distrito Federal, as notas de empenho inscritas em Restos a Pagar Não Processados, no encerramento do exercício de sua emissão, poderão ter sua validade prorrogada até 31 de dezembro do exercício seguinte, sendo automaticamente canceladas após essa data. (NR.).</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b/>
          <w:i/>
          <w:sz w:val="24"/>
          <w:szCs w:val="24"/>
          <w:lang w:eastAsia="pt-BR"/>
        </w:rPr>
      </w:pPr>
      <w:r w:rsidRPr="00BC4462">
        <w:rPr>
          <w:rFonts w:ascii="Times New Roman" w:eastAsia="Times New Roman" w:hAnsi="Times New Roman" w:cs="Times New Roman"/>
          <w:b/>
          <w:i/>
          <w:sz w:val="24"/>
          <w:szCs w:val="24"/>
          <w:lang w:eastAsia="pt-BR"/>
        </w:rPr>
        <w:t>Acrescentado o art. 82-A pelo decreto nº 39.406, DE 26/10/2018 – DODF de 29/10/2018.</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82-A. No último ano do mandato do Chefe do Poder Executivo serão cancelados, até 15 de novembro, os Restos a Pagar:</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I - Não Processados, que estejam em vigor, nos termos do §1º do Art. 82;</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II - Processados, cuja inscrição tenha ocorrido em períodos anteriores a cinco anos; e</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III - relativos às despesas classificadas como "Pessoal e Encargos Sociais", agrupados em Folha de Pagamento - FP.</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1º Exclui-se do disposto no caput os restos a pagar referentes: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 - </w:t>
      </w:r>
      <w:proofErr w:type="gramStart"/>
      <w:r w:rsidRPr="00BC4462">
        <w:rPr>
          <w:rFonts w:ascii="Times New Roman" w:eastAsia="Times New Roman" w:hAnsi="Times New Roman" w:cs="Times New Roman"/>
          <w:sz w:val="24"/>
          <w:szCs w:val="24"/>
          <w:lang w:eastAsia="pt-BR"/>
        </w:rPr>
        <w:t>às</w:t>
      </w:r>
      <w:proofErr w:type="gramEnd"/>
      <w:r w:rsidRPr="00BC4462">
        <w:rPr>
          <w:rFonts w:ascii="Times New Roman" w:eastAsia="Times New Roman" w:hAnsi="Times New Roman" w:cs="Times New Roman"/>
          <w:sz w:val="24"/>
          <w:szCs w:val="24"/>
          <w:lang w:eastAsia="pt-BR"/>
        </w:rPr>
        <w:t xml:space="preserve"> despesas das áreas de saúde e educação, até o montante necessário para o atendimento dos respectivos limites mínimos de aplicação em cada exercício; e</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 - </w:t>
      </w:r>
      <w:proofErr w:type="gramStart"/>
      <w:r w:rsidRPr="00BC4462">
        <w:rPr>
          <w:rFonts w:ascii="Times New Roman" w:eastAsia="Times New Roman" w:hAnsi="Times New Roman" w:cs="Times New Roman"/>
          <w:sz w:val="24"/>
          <w:szCs w:val="24"/>
          <w:lang w:eastAsia="pt-BR"/>
        </w:rPr>
        <w:t>às</w:t>
      </w:r>
      <w:proofErr w:type="gramEnd"/>
      <w:r w:rsidRPr="00BC4462">
        <w:rPr>
          <w:rFonts w:ascii="Times New Roman" w:eastAsia="Times New Roman" w:hAnsi="Times New Roman" w:cs="Times New Roman"/>
          <w:sz w:val="24"/>
          <w:szCs w:val="24"/>
          <w:lang w:eastAsia="pt-BR"/>
        </w:rPr>
        <w:t xml:space="preserve"> receitas vinculadas, especialmente de convênios e operações de crédito, cujos recursos tenham efetivamente ingressado no Distrito Federal até 15 de novembro.</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2º O cancelamento dos Restos a Pagar realizado nos termos deste artigo não afasta eventual direito do credor, que deverá ser reconhecido em processo próprio, observada a legislação em vigor, especialmente o disposto no art. 86 e 87.</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83. As unidades gestoras elaborarão cronograma de pagamento das despesas inscritas em Restos a Pagar e o encaminharão ao órgão central de administração financeira até o dia 10 (dez) de janeiro de cada exercício.</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Parágrafo único. Para efeito do disposto no caput deste artigo, deverão ser observados os prazos dos compromissos assumidos, para as despesas relativas ao fornecimento de material e à prestação de serviços, e os prazos dos cronogramas físico-financeiros, para as despesas relativas à execução de obras.</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Default="00BC4462" w:rsidP="00BC4462">
      <w:pPr>
        <w:jc w:val="center"/>
        <w:rPr>
          <w:rFonts w:ascii="Times New Roman" w:eastAsia="Times New Roman" w:hAnsi="Times New Roman" w:cs="Times New Roman"/>
          <w:sz w:val="24"/>
          <w:szCs w:val="24"/>
          <w:lang w:eastAsia="pt-BR"/>
        </w:rPr>
      </w:pPr>
    </w:p>
    <w:p w:rsidR="00BC4462" w:rsidRPr="00BC4462" w:rsidRDefault="00BC4462" w:rsidP="00BC4462">
      <w:pPr>
        <w:jc w:val="center"/>
        <w:rPr>
          <w:rFonts w:ascii="Times New Roman" w:eastAsia="Times New Roman" w:hAnsi="Times New Roman" w:cs="Times New Roman"/>
          <w:b/>
          <w:sz w:val="28"/>
          <w:szCs w:val="28"/>
          <w:lang w:eastAsia="pt-BR"/>
        </w:rPr>
      </w:pPr>
      <w:r w:rsidRPr="00BC4462">
        <w:rPr>
          <w:rFonts w:ascii="Times New Roman" w:eastAsia="Times New Roman" w:hAnsi="Times New Roman" w:cs="Times New Roman"/>
          <w:b/>
          <w:sz w:val="28"/>
          <w:szCs w:val="28"/>
          <w:lang w:eastAsia="pt-BR"/>
        </w:rPr>
        <w:t>DECRETO Nº 35.396 DE 18 DE NOVEMBRO DE 2019</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left="4536"/>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Dispõe sobre normas orçamentárias e financeiras para o encerramento do exercício financeiro de 2019 e dá outras providências.</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lastRenderedPageBreak/>
        <w:t>O GOVERNADOR DO ESTADO DO MARANHÃO, no uso de suas atribuições legais, com base no art. 64, incisos III e V, da Constituição do Estado, e tendo em vista o disposto na Lei Federal nº 4.320, de 17 de março de 1964, e na Lei Complementar nº 101, de 4 de maio de 2000,</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DECRETA</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10. A inscrição em Restos a Pagar das despesas empenhadas e não pagas no exercício de 2019 dar-se-á em conformidade com os seguintes critérios: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 - </w:t>
      </w:r>
      <w:proofErr w:type="gramStart"/>
      <w:r w:rsidRPr="00BC4462">
        <w:rPr>
          <w:rFonts w:ascii="Times New Roman" w:eastAsia="Times New Roman" w:hAnsi="Times New Roman" w:cs="Times New Roman"/>
          <w:sz w:val="24"/>
          <w:szCs w:val="24"/>
          <w:lang w:eastAsia="pt-BR"/>
        </w:rPr>
        <w:t>a</w:t>
      </w:r>
      <w:proofErr w:type="gramEnd"/>
      <w:r w:rsidRPr="00BC4462">
        <w:rPr>
          <w:rFonts w:ascii="Times New Roman" w:eastAsia="Times New Roman" w:hAnsi="Times New Roman" w:cs="Times New Roman"/>
          <w:sz w:val="24"/>
          <w:szCs w:val="24"/>
          <w:lang w:eastAsia="pt-BR"/>
        </w:rPr>
        <w:t xml:space="preserve"> inscrição distinguirá os Restos a Pagar Não Processados dos Restos a Pagar Processados;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II - </w:t>
      </w:r>
      <w:proofErr w:type="gramStart"/>
      <w:r w:rsidRPr="00BC4462">
        <w:rPr>
          <w:rFonts w:ascii="Times New Roman" w:eastAsia="Times New Roman" w:hAnsi="Times New Roman" w:cs="Times New Roman"/>
          <w:sz w:val="24"/>
          <w:szCs w:val="24"/>
          <w:lang w:eastAsia="pt-BR"/>
        </w:rPr>
        <w:t>as</w:t>
      </w:r>
      <w:proofErr w:type="gramEnd"/>
      <w:r w:rsidRPr="00BC4462">
        <w:rPr>
          <w:rFonts w:ascii="Times New Roman" w:eastAsia="Times New Roman" w:hAnsi="Times New Roman" w:cs="Times New Roman"/>
          <w:sz w:val="24"/>
          <w:szCs w:val="24"/>
          <w:lang w:eastAsia="pt-BR"/>
        </w:rPr>
        <w:t xml:space="preserve"> solicitações para a inscrição de Restos a Pagar serão encaminhadas à SEPLAN até o dia 10 de janeiro de 2020, através de Ofício, para autorização e inscrição pela Superintendência de Contabilidade da SEPLAN;</w:t>
      </w:r>
    </w:p>
    <w:p w:rsidR="00BC4462" w:rsidRPr="00BC4462" w:rsidRDefault="00BC4462" w:rsidP="00BC4462">
      <w:pPr>
        <w:ind w:firstLine="1134"/>
        <w:rPr>
          <w:rFonts w:ascii="Times New Roman" w:eastAsia="Times New Roman" w:hAnsi="Times New Roman" w:cs="Times New Roman"/>
          <w:sz w:val="24"/>
          <w:szCs w:val="24"/>
          <w:lang w:eastAsia="pt-BR"/>
        </w:rPr>
      </w:pPr>
      <w:proofErr w:type="gramStart"/>
      <w:r w:rsidRPr="00BC4462">
        <w:rPr>
          <w:rFonts w:ascii="Times New Roman" w:eastAsia="Times New Roman" w:hAnsi="Times New Roman" w:cs="Times New Roman"/>
          <w:sz w:val="24"/>
          <w:szCs w:val="24"/>
          <w:lang w:eastAsia="pt-BR"/>
        </w:rPr>
        <w:t>a)deverá</w:t>
      </w:r>
      <w:proofErr w:type="gramEnd"/>
      <w:r w:rsidRPr="00BC4462">
        <w:rPr>
          <w:rFonts w:ascii="Times New Roman" w:eastAsia="Times New Roman" w:hAnsi="Times New Roman" w:cs="Times New Roman"/>
          <w:sz w:val="24"/>
          <w:szCs w:val="24"/>
          <w:lang w:eastAsia="pt-BR"/>
        </w:rPr>
        <w:t xml:space="preserve"> ser juntado ao oficio cópia do Relatório do SIGEF que demonstre os saldos das contas representativas de credito empenhado a pagar e de crédito empenhado liquidado a pagar;</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III - a inscrição contábil dos Restos a Pagar de 2019, no SIGEF, dependerá da autorização da Secretaria de Estado do Planejamento e Orçamento - SEPLAN, sendo sua data limite o dia 17 de janeiro de 2020;</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IV - </w:t>
      </w:r>
      <w:proofErr w:type="gramStart"/>
      <w:r w:rsidRPr="00BC4462">
        <w:rPr>
          <w:rFonts w:ascii="Times New Roman" w:eastAsia="Times New Roman" w:hAnsi="Times New Roman" w:cs="Times New Roman"/>
          <w:sz w:val="24"/>
          <w:szCs w:val="24"/>
          <w:lang w:eastAsia="pt-BR"/>
        </w:rPr>
        <w:t>os</w:t>
      </w:r>
      <w:proofErr w:type="gramEnd"/>
      <w:r w:rsidRPr="00BC4462">
        <w:rPr>
          <w:rFonts w:ascii="Times New Roman" w:eastAsia="Times New Roman" w:hAnsi="Times New Roman" w:cs="Times New Roman"/>
          <w:sz w:val="24"/>
          <w:szCs w:val="24"/>
          <w:lang w:eastAsia="pt-BR"/>
        </w:rPr>
        <w:t xml:space="preserve"> saldos de empenhos de 2018, inscritos em Restos a Pagar não Processados no exercício de 2019, deverão ser cancelados em 31 de dezembro de 2019, exceto se houver algum ato legal permitindo sua </w:t>
      </w:r>
      <w:proofErr w:type="spellStart"/>
      <w:r w:rsidRPr="00BC4462">
        <w:rPr>
          <w:rFonts w:ascii="Times New Roman" w:eastAsia="Times New Roman" w:hAnsi="Times New Roman" w:cs="Times New Roman"/>
          <w:sz w:val="24"/>
          <w:szCs w:val="24"/>
          <w:lang w:eastAsia="pt-BR"/>
        </w:rPr>
        <w:t>reinscrição</w:t>
      </w:r>
      <w:proofErr w:type="spellEnd"/>
      <w:r w:rsidRPr="00BC4462">
        <w:rPr>
          <w:rFonts w:ascii="Times New Roman" w:eastAsia="Times New Roman" w:hAnsi="Times New Roman" w:cs="Times New Roman"/>
          <w:sz w:val="24"/>
          <w:szCs w:val="24"/>
          <w:lang w:eastAsia="pt-BR"/>
        </w:rPr>
        <w:t>, ou com expressa autorização da Secretaria de Estado do Planejamento e Orçamento - SEPLAN, mediante ofício recebido até o dia 17 de janeiro de 2020;</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V - </w:t>
      </w:r>
      <w:proofErr w:type="gramStart"/>
      <w:r w:rsidRPr="00BC4462">
        <w:rPr>
          <w:rFonts w:ascii="Times New Roman" w:eastAsia="Times New Roman" w:hAnsi="Times New Roman" w:cs="Times New Roman"/>
          <w:sz w:val="24"/>
          <w:szCs w:val="24"/>
          <w:lang w:eastAsia="pt-BR"/>
        </w:rPr>
        <w:t>os</w:t>
      </w:r>
      <w:proofErr w:type="gramEnd"/>
      <w:r w:rsidRPr="00BC4462">
        <w:rPr>
          <w:rFonts w:ascii="Times New Roman" w:eastAsia="Times New Roman" w:hAnsi="Times New Roman" w:cs="Times New Roman"/>
          <w:sz w:val="24"/>
          <w:szCs w:val="24"/>
          <w:lang w:eastAsia="pt-BR"/>
        </w:rPr>
        <w:t xml:space="preserve"> órgãos e entidades que não encaminharem o ofício referido no inciso II deste artigo terão seus saldos de empenhos a liquidar automaticamente cancelados, e consequentemente não inscritos em Restos a Pagar.</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11. Os órgãos da Administração Direta e as Entidades da Administração Indireta que possuírem inscrição em Restos a Pagar Não Processados – exercício 2019, referentes às fontes de Recursos do Tesouro Estadual (101, 102, 103, 105, 121, 122), encaminharão  ofício à Secretaria de Estado de Planejamento e Orçamento - SEPLAN, após fechamento do exercício 2019, a partir do dia de abertura do SIGEF 2020, relacionando os créditos empenhados que estão aptos a ser liquidados, para autorização da liberação e encaminhamento à Gestora dos Sistemas do Tesouro e Contabilidade da SEPLAN, para a liberação no sistema.</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1º Em caso de autorização parcial da relação de Restos a Pagar pela Secretaria de Estado de Planejamento e Orçamento - SEPLAN, o Órgão interessado deverá providenciar outro ofício com a relação atualizada dos valores remanescentes.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2º O ofício referido neste artigo deverá ser assinado pela autoridade máxima do Órgão e conter as informações detalhadas sobre o credor, como: nome, CNPJ/CPF, empenho, fonte de recursos, natureza da despesa e objeto da despesa.</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3º Somente serão objeto de liberação os restos a pagar não processados, uma vez que os restos a pagar processados estarão automaticamente liberados para pagamento pela Unidade Gestora responsável.</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Default="00BC4462" w:rsidP="00BC4462">
      <w:pPr>
        <w:jc w:val="center"/>
        <w:rPr>
          <w:rFonts w:ascii="Times New Roman" w:eastAsia="Times New Roman" w:hAnsi="Times New Roman" w:cs="Times New Roman"/>
          <w:sz w:val="24"/>
          <w:szCs w:val="24"/>
          <w:lang w:eastAsia="pt-BR"/>
        </w:rPr>
      </w:pPr>
    </w:p>
    <w:p w:rsidR="00BC4462" w:rsidRPr="00BC4462" w:rsidRDefault="00BC4462" w:rsidP="00BC4462">
      <w:pPr>
        <w:jc w:val="center"/>
        <w:rPr>
          <w:rFonts w:ascii="Times New Roman" w:eastAsia="Times New Roman" w:hAnsi="Times New Roman" w:cs="Times New Roman"/>
          <w:b/>
          <w:sz w:val="28"/>
          <w:szCs w:val="28"/>
          <w:lang w:eastAsia="pt-BR"/>
        </w:rPr>
      </w:pPr>
      <w:r w:rsidRPr="00BC4462">
        <w:rPr>
          <w:rFonts w:ascii="Times New Roman" w:eastAsia="Times New Roman" w:hAnsi="Times New Roman" w:cs="Times New Roman"/>
          <w:b/>
          <w:sz w:val="28"/>
          <w:szCs w:val="28"/>
          <w:lang w:eastAsia="pt-BR"/>
        </w:rPr>
        <w:lastRenderedPageBreak/>
        <w:t>DECRETO RIO Nº 46.912 DE 28 DE NOVEMBRO DE 2019</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left="4536"/>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Dispõe sobre o encerramento do exercício financeiro de 2019.</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O PREFEITO DA CIDADE DO RIO DE JANEIRO, no uso das atribuições que lhe são conferidas pela legislação em vigor,</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DECRETA:</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Pr="00BC4462" w:rsidRDefault="00BC4462" w:rsidP="00BC4462">
      <w:pPr>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7° Os Órgãos e Entidades da Administração Direta e Indireta deverão cancelar, até 16 de dezembro de 2019, os saldos remanescentes de empenhos inscritos em Restos a Pagar Não Processados em exercícios anteriores.</w:t>
      </w: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 xml:space="preserve">Parágrafo único. Caso haja necessidade de manutenção de saldos de empenhos inscritos em Restos a Pagar Não Processados em exercícios anteriores, os Órgãos e Entidades deverão encaminhar para a Comissão de Programação Financeira e Gestão Fiscal - CPFGF, por meio de processo administrativo, justificativa fundamentada para sua manutenção, até o dia 05 de </w:t>
      </w:r>
      <w:proofErr w:type="gramStart"/>
      <w:r w:rsidRPr="00BC4462">
        <w:rPr>
          <w:rFonts w:ascii="Times New Roman" w:eastAsia="Times New Roman" w:hAnsi="Times New Roman" w:cs="Times New Roman"/>
          <w:sz w:val="24"/>
          <w:szCs w:val="24"/>
          <w:lang w:eastAsia="pt-BR"/>
        </w:rPr>
        <w:t>dezembro  de</w:t>
      </w:r>
      <w:proofErr w:type="gramEnd"/>
      <w:r w:rsidRPr="00BC4462">
        <w:rPr>
          <w:rFonts w:ascii="Times New Roman" w:eastAsia="Times New Roman" w:hAnsi="Times New Roman" w:cs="Times New Roman"/>
          <w:sz w:val="24"/>
          <w:szCs w:val="24"/>
          <w:lang w:eastAsia="pt-BR"/>
        </w:rPr>
        <w:t xml:space="preserve"> 2019.</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8° A Controladoria Geral do Município e a Secretaria Municipal de Fazenda adotarão as medidas necessárias para o cumprimento deste Decreto.</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Art. 9º Este Decreto entra em vigor na data de sua publicação.</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Rio de Janeiro, 28 de novembro de 2019; 455º ano da fundação da Cidade.</w:t>
      </w:r>
    </w:p>
    <w:p w:rsidR="00BC4462" w:rsidRPr="00BC4462" w:rsidRDefault="00BC4462" w:rsidP="00BC4462">
      <w:pPr>
        <w:ind w:firstLine="1134"/>
        <w:rPr>
          <w:rFonts w:ascii="Times New Roman" w:eastAsia="Times New Roman" w:hAnsi="Times New Roman" w:cs="Times New Roman"/>
          <w:sz w:val="24"/>
          <w:szCs w:val="24"/>
          <w:lang w:eastAsia="pt-BR"/>
        </w:rPr>
      </w:pPr>
    </w:p>
    <w:p w:rsidR="00BC4462" w:rsidRPr="00BC4462" w:rsidRDefault="00BC4462" w:rsidP="00BC4462">
      <w:pPr>
        <w:ind w:firstLine="1134"/>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MARCELO CRIVELLA</w:t>
      </w:r>
    </w:p>
    <w:p w:rsidR="00BC4462" w:rsidRDefault="00BC4462" w:rsidP="00BC4462">
      <w:pPr>
        <w:tabs>
          <w:tab w:val="center" w:pos="4419"/>
          <w:tab w:val="right" w:pos="8838"/>
        </w:tabs>
        <w:jc w:val="center"/>
        <w:rPr>
          <w:rFonts w:ascii="Times New Roman" w:eastAsia="Times New Roman" w:hAnsi="Times New Roman" w:cs="Times New Roman"/>
          <w:sz w:val="24"/>
          <w:szCs w:val="24"/>
          <w:lang w:eastAsia="pt-BR"/>
        </w:rPr>
      </w:pPr>
    </w:p>
    <w:p w:rsidR="00BC4462" w:rsidRPr="00BC4462" w:rsidRDefault="00BC4462" w:rsidP="00BC4462">
      <w:pPr>
        <w:tabs>
          <w:tab w:val="center" w:pos="4419"/>
          <w:tab w:val="right" w:pos="8838"/>
        </w:tabs>
        <w:jc w:val="center"/>
        <w:rPr>
          <w:rFonts w:ascii="Times New Roman" w:eastAsia="Times New Roman" w:hAnsi="Times New Roman" w:cs="Times New Roman"/>
          <w:b/>
          <w:sz w:val="28"/>
          <w:szCs w:val="28"/>
          <w:lang w:eastAsia="pt-BR"/>
        </w:rPr>
      </w:pPr>
      <w:r w:rsidRPr="00BC4462">
        <w:rPr>
          <w:rFonts w:ascii="Times New Roman" w:eastAsia="Times New Roman" w:hAnsi="Times New Roman" w:cs="Times New Roman"/>
          <w:b/>
          <w:sz w:val="28"/>
          <w:szCs w:val="28"/>
          <w:lang w:eastAsia="pt-BR"/>
        </w:rPr>
        <w:t>DECRETO Nº 93.872, DE 23 DE DEZEMBRO DE 1986</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left="4536"/>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Dispõe sobre a unificação dos recursos de caixa do Tesouro Nacional, atualiza e consolida a legislação pertinente e dá outras providências. </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b/>
          <w:sz w:val="24"/>
          <w:szCs w:val="20"/>
          <w:lang w:eastAsia="pt-BR"/>
        </w:rPr>
        <w:t>O PRESIDENTE DA REPÚBLICA</w:t>
      </w:r>
      <w:r w:rsidRPr="00BC4462">
        <w:rPr>
          <w:rFonts w:ascii="Times New Roman" w:eastAsia="Times New Roman" w:hAnsi="Times New Roman" w:cs="Times New Roman"/>
          <w:sz w:val="24"/>
          <w:szCs w:val="20"/>
          <w:lang w:eastAsia="pt-BR"/>
        </w:rPr>
        <w:t xml:space="preserve">, usando das atribuições que lhe confere o artigo 81, itens III e V, da Constituição, e tendo em vista o disposto no artigo 92, do Decreto-lei nº 200, de 25 de fevereiro de 1967, </w:t>
      </w: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DECRETA:</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jc w:val="center"/>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CAPÍTULO III</w:t>
      </w:r>
    </w:p>
    <w:p w:rsidR="00BC4462" w:rsidRPr="00BC4462" w:rsidRDefault="00BC4462" w:rsidP="00BC4462">
      <w:pPr>
        <w:tabs>
          <w:tab w:val="center" w:pos="4419"/>
          <w:tab w:val="right" w:pos="8838"/>
        </w:tabs>
        <w:jc w:val="center"/>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DA ADMINISTRAÇÃO FINANCEIRA</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jc w:val="center"/>
        <w:rPr>
          <w:rFonts w:ascii="Times New Roman" w:eastAsia="Times New Roman" w:hAnsi="Times New Roman" w:cs="Times New Roman"/>
          <w:b/>
          <w:sz w:val="24"/>
          <w:szCs w:val="20"/>
          <w:lang w:eastAsia="pt-BR"/>
        </w:rPr>
      </w:pPr>
      <w:r w:rsidRPr="00BC4462">
        <w:rPr>
          <w:rFonts w:ascii="Times New Roman" w:eastAsia="Times New Roman" w:hAnsi="Times New Roman" w:cs="Times New Roman"/>
          <w:b/>
          <w:sz w:val="24"/>
          <w:szCs w:val="20"/>
          <w:lang w:eastAsia="pt-BR"/>
        </w:rPr>
        <w:t>Seção VIII</w:t>
      </w:r>
    </w:p>
    <w:p w:rsidR="00BC4462" w:rsidRPr="00BC4462" w:rsidRDefault="00BC4462" w:rsidP="00BC4462">
      <w:pPr>
        <w:tabs>
          <w:tab w:val="center" w:pos="4419"/>
          <w:tab w:val="right" w:pos="8838"/>
        </w:tabs>
        <w:jc w:val="center"/>
        <w:rPr>
          <w:rFonts w:ascii="Times New Roman" w:eastAsia="Times New Roman" w:hAnsi="Times New Roman" w:cs="Times New Roman"/>
          <w:b/>
          <w:sz w:val="24"/>
          <w:szCs w:val="20"/>
          <w:lang w:eastAsia="pt-BR"/>
        </w:rPr>
      </w:pPr>
      <w:r w:rsidRPr="00BC4462">
        <w:rPr>
          <w:rFonts w:ascii="Times New Roman" w:eastAsia="Times New Roman" w:hAnsi="Times New Roman" w:cs="Times New Roman"/>
          <w:b/>
          <w:sz w:val="24"/>
          <w:szCs w:val="20"/>
          <w:lang w:eastAsia="pt-BR"/>
        </w:rPr>
        <w:t xml:space="preserve">Restos </w:t>
      </w:r>
      <w:proofErr w:type="gramStart"/>
      <w:r w:rsidRPr="00BC4462">
        <w:rPr>
          <w:rFonts w:ascii="Times New Roman" w:eastAsia="Times New Roman" w:hAnsi="Times New Roman" w:cs="Times New Roman"/>
          <w:b/>
          <w:sz w:val="24"/>
          <w:szCs w:val="20"/>
          <w:lang w:eastAsia="pt-BR"/>
        </w:rPr>
        <w:t>a Pagar</w:t>
      </w:r>
      <w:proofErr w:type="gramEnd"/>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w:t>
      </w:r>
    </w:p>
    <w:p w:rsidR="00BC4462" w:rsidRPr="00BC4462" w:rsidRDefault="00BC4462" w:rsidP="00BC4462">
      <w:pPr>
        <w:tabs>
          <w:tab w:val="center" w:pos="4419"/>
          <w:tab w:val="right" w:pos="8838"/>
        </w:tabs>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lastRenderedPageBreak/>
        <w:t xml:space="preserve">Art. 68. A inscrição de despesas como restos a pagar no encerramento do exercício financeiro de emissão da Nota de Empenho depende da observância das condições estabelecidas neste Decreto para empenho e liquidação da despesa. </w:t>
      </w:r>
      <w:hyperlink r:id="rId21" w:history="1">
        <w:r w:rsidRPr="00BC4462">
          <w:rPr>
            <w:rFonts w:ascii="Times New Roman" w:eastAsia="Times New Roman" w:hAnsi="Times New Roman" w:cs="Times New Roman"/>
            <w:i/>
            <w:color w:val="0000FF"/>
            <w:sz w:val="24"/>
            <w:szCs w:val="20"/>
            <w:u w:val="single"/>
            <w:lang w:eastAsia="pt-BR"/>
          </w:rPr>
          <w:t>(“Caput” do artigo com redação dada pelo Decreto nº 7.654, de 23/12/2011)</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1º A inscrição prevista no </w:t>
      </w:r>
      <w:r w:rsidRPr="00BC4462">
        <w:rPr>
          <w:rFonts w:ascii="Times New Roman" w:eastAsia="Times New Roman" w:hAnsi="Times New Roman" w:cs="Times New Roman"/>
          <w:i/>
          <w:sz w:val="24"/>
          <w:szCs w:val="20"/>
          <w:lang w:eastAsia="pt-BR"/>
        </w:rPr>
        <w:t>caput</w:t>
      </w:r>
      <w:r w:rsidRPr="00BC4462">
        <w:rPr>
          <w:rFonts w:ascii="Times New Roman" w:eastAsia="Times New Roman" w:hAnsi="Times New Roman" w:cs="Times New Roman"/>
          <w:sz w:val="24"/>
          <w:szCs w:val="20"/>
          <w:lang w:eastAsia="pt-BR"/>
        </w:rPr>
        <w:t xml:space="preserve"> como restos a pagar não processados fica condicionada à indicação pelo ordenador de despesas. </w:t>
      </w:r>
      <w:hyperlink r:id="rId22" w:history="1">
        <w:r w:rsidRPr="00BC4462">
          <w:rPr>
            <w:rFonts w:ascii="Times New Roman" w:eastAsia="Times New Roman" w:hAnsi="Times New Roman" w:cs="Times New Roman"/>
            <w:i/>
            <w:color w:val="0000FF"/>
            <w:sz w:val="24"/>
            <w:szCs w:val="20"/>
            <w:u w:val="single"/>
            <w:lang w:eastAsia="pt-BR"/>
          </w:rPr>
          <w:t>(Parágrafo acrescido pelo Decreto nº 7.654, de 23/12/2011)</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u w:val="single"/>
          <w:lang w:eastAsia="pt-BR"/>
        </w:rPr>
      </w:pPr>
      <w:r w:rsidRPr="00BC4462">
        <w:rPr>
          <w:rFonts w:ascii="Times New Roman" w:eastAsia="Times New Roman" w:hAnsi="Times New Roman" w:cs="Times New Roman"/>
          <w:sz w:val="24"/>
          <w:szCs w:val="20"/>
          <w:lang w:eastAsia="pt-BR"/>
        </w:rPr>
        <w:t xml:space="preserve">§ 2º Os restos a pagar inscritos na condição de não processados e que não forem liquidados serão bloqueados pela Secretaria do Tesouro Nacional do Ministério da Fazenda em 30 de junho do segundo ano subsequente ao de sua inscrição, e serão mantidos os referidos saldos em conta contábil específica no Sistema Integrado de Administração Financeira do Governo Federal – </w:t>
      </w:r>
      <w:proofErr w:type="spellStart"/>
      <w:r w:rsidRPr="00BC4462">
        <w:rPr>
          <w:rFonts w:ascii="Times New Roman" w:eastAsia="Times New Roman" w:hAnsi="Times New Roman" w:cs="Times New Roman"/>
          <w:sz w:val="24"/>
          <w:szCs w:val="20"/>
          <w:lang w:eastAsia="pt-BR"/>
        </w:rPr>
        <w:t>Siafi</w:t>
      </w:r>
      <w:proofErr w:type="spellEnd"/>
      <w:r w:rsidRPr="00BC4462">
        <w:rPr>
          <w:rFonts w:ascii="Times New Roman" w:eastAsia="Times New Roman" w:hAnsi="Times New Roman" w:cs="Times New Roman"/>
          <w:sz w:val="24"/>
          <w:szCs w:val="20"/>
          <w:lang w:eastAsia="pt-BR"/>
        </w:rPr>
        <w:t xml:space="preserve">. </w:t>
      </w:r>
      <w:hyperlink r:id="rId23" w:history="1">
        <w:r w:rsidRPr="00BC4462">
          <w:rPr>
            <w:rFonts w:ascii="Times New Roman" w:eastAsia="Times New Roman" w:hAnsi="Times New Roman" w:cs="Times New Roman"/>
            <w:i/>
            <w:color w:val="0000FF"/>
            <w:sz w:val="24"/>
            <w:szCs w:val="20"/>
            <w:u w:val="single"/>
            <w:lang w:eastAsia="pt-BR"/>
          </w:rPr>
          <w:t>(Primitivo parágrafo único acrescido pelo Decreto nº 6.708, de 23/12/2008,</w:t>
        </w:r>
      </w:hyperlink>
      <w:r w:rsidRPr="00BC4462">
        <w:rPr>
          <w:rFonts w:ascii="Times New Roman" w:eastAsia="Times New Roman" w:hAnsi="Times New Roman" w:cs="Times New Roman"/>
          <w:i/>
          <w:color w:val="FF0000"/>
          <w:sz w:val="24"/>
          <w:szCs w:val="20"/>
          <w:lang w:eastAsia="pt-BR"/>
        </w:rPr>
        <w:t xml:space="preserve"> </w:t>
      </w:r>
      <w:hyperlink r:id="rId24" w:history="1">
        <w:r w:rsidRPr="00BC4462">
          <w:rPr>
            <w:rFonts w:ascii="Times New Roman" w:eastAsia="Times New Roman" w:hAnsi="Times New Roman" w:cs="Times New Roman"/>
            <w:i/>
            <w:color w:val="0000FF"/>
            <w:sz w:val="24"/>
            <w:szCs w:val="20"/>
            <w:u w:val="single"/>
            <w:lang w:eastAsia="pt-BR"/>
          </w:rPr>
          <w:t>renumerado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25" w:history="1">
        <w:r w:rsidRPr="00BC4462">
          <w:rPr>
            <w:rFonts w:ascii="Times New Roman" w:eastAsia="Times New Roman" w:hAnsi="Times New Roman" w:cs="Times New Roman"/>
            <w:i/>
            <w:color w:val="0000FF"/>
            <w:sz w:val="24"/>
            <w:szCs w:val="20"/>
            <w:u w:val="single"/>
            <w:lang w:eastAsia="pt-BR"/>
          </w:rPr>
          <w:t>e 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3º Não serão objeto de bloqueio os restos a pagar não processados relativos às despesas: </w:t>
      </w:r>
      <w:hyperlink r:id="rId26" w:history="1">
        <w:r w:rsidRPr="00BC4462">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27"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i/>
          <w:color w:val="FF0000"/>
          <w:sz w:val="24"/>
          <w:szCs w:val="20"/>
          <w:lang w:eastAsia="pt-BR"/>
        </w:rPr>
      </w:pPr>
      <w:r w:rsidRPr="00BC4462">
        <w:rPr>
          <w:rFonts w:ascii="Times New Roman" w:eastAsia="Times New Roman" w:hAnsi="Times New Roman" w:cs="Times New Roman"/>
          <w:sz w:val="24"/>
          <w:szCs w:val="20"/>
          <w:lang w:eastAsia="pt-BR"/>
        </w:rPr>
        <w:t xml:space="preserve">I - </w:t>
      </w:r>
      <w:proofErr w:type="gramStart"/>
      <w:r w:rsidRPr="00BC4462">
        <w:rPr>
          <w:rFonts w:ascii="Times New Roman" w:eastAsia="Times New Roman" w:hAnsi="Times New Roman" w:cs="Times New Roman"/>
          <w:sz w:val="24"/>
          <w:szCs w:val="20"/>
          <w:lang w:eastAsia="pt-BR"/>
        </w:rPr>
        <w:t>do</w:t>
      </w:r>
      <w:proofErr w:type="gramEnd"/>
      <w:r w:rsidRPr="00BC4462">
        <w:rPr>
          <w:rFonts w:ascii="Times New Roman" w:eastAsia="Times New Roman" w:hAnsi="Times New Roman" w:cs="Times New Roman"/>
          <w:sz w:val="24"/>
          <w:szCs w:val="20"/>
          <w:lang w:eastAsia="pt-BR"/>
        </w:rPr>
        <w:t xml:space="preserve"> Ministério da Saúde; ou </w:t>
      </w:r>
      <w:hyperlink r:id="rId28" w:history="1">
        <w:r w:rsidRPr="00BC4462">
          <w:rPr>
            <w:rFonts w:ascii="Times New Roman" w:eastAsia="Times New Roman" w:hAnsi="Times New Roman" w:cs="Times New Roman"/>
            <w:i/>
            <w:color w:val="0000FF"/>
            <w:sz w:val="24"/>
            <w:szCs w:val="20"/>
            <w:u w:val="single"/>
            <w:lang w:eastAsia="pt-BR"/>
          </w:rPr>
          <w:t>(Inciso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29"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decorrentes de emendas individuais impositivas discriminadas com identificador de resultado primário 6, cujos empenhos tenham sido emitidos a partir do exercício financeiro de 2016. </w:t>
      </w:r>
      <w:hyperlink r:id="rId30" w:history="1">
        <w:r w:rsidRPr="00BC4462">
          <w:rPr>
            <w:rFonts w:ascii="Times New Roman" w:eastAsia="Times New Roman" w:hAnsi="Times New Roman" w:cs="Times New Roman"/>
            <w:i/>
            <w:color w:val="0000FF"/>
            <w:sz w:val="24"/>
            <w:szCs w:val="20"/>
            <w:u w:val="single"/>
            <w:lang w:eastAsia="pt-BR"/>
          </w:rPr>
          <w:t>(Inciso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31"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a) </w:t>
      </w:r>
      <w:hyperlink r:id="rId32" w:history="1">
        <w:r w:rsidRPr="00BC4462">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b) </w:t>
      </w:r>
      <w:hyperlink r:id="rId33" w:history="1">
        <w:r w:rsidRPr="00BC4462">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c) </w:t>
      </w:r>
      <w:hyperlink r:id="rId34" w:history="1">
        <w:r w:rsidRPr="00BC4462">
          <w:rPr>
            <w:rFonts w:ascii="Times New Roman" w:eastAsia="Times New Roman" w:hAnsi="Times New Roman" w:cs="Times New Roman"/>
            <w:i/>
            <w:color w:val="0000FF"/>
            <w:sz w:val="24"/>
            <w:szCs w:val="20"/>
            <w:u w:val="single"/>
            <w:lang w:eastAsia="pt-BR"/>
          </w:rPr>
          <w:t>(Revogada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4º As unidades gestoras responsáveis pelos saldos dos restos a pagar bloqueados poderão efetuar os respectivos desbloqueios, desde que se refiram às despesas executadas diretamente pelos órgãos e entidades da União ou mediante transferência ou descentralização aos Estados, ao Distrito Federal e aos Municípios, cuja execução tenha sido iniciada até a data prevista no § 2º. </w:t>
      </w:r>
      <w:hyperlink r:id="rId35" w:history="1">
        <w:r w:rsidRPr="00BC4462">
          <w:rPr>
            <w:rFonts w:ascii="Times New Roman" w:eastAsia="Times New Roman" w:hAnsi="Times New Roman" w:cs="Times New Roman"/>
            <w:i/>
            <w:color w:val="0000FF"/>
            <w:sz w:val="24"/>
            <w:szCs w:val="20"/>
            <w:u w:val="single"/>
            <w:lang w:eastAsia="pt-BR"/>
          </w:rPr>
          <w:t>(Parágrafo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36"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5º Considera-se iniciada a execução da despesa, para fins do disposto no § 4º: </w:t>
      </w:r>
      <w:hyperlink r:id="rId37" w:history="1">
        <w:r w:rsidRPr="00BC4462">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38"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 - </w:t>
      </w:r>
      <w:proofErr w:type="gramStart"/>
      <w:r w:rsidRPr="00BC4462">
        <w:rPr>
          <w:rFonts w:ascii="Times New Roman" w:eastAsia="Times New Roman" w:hAnsi="Times New Roman" w:cs="Times New Roman"/>
          <w:sz w:val="24"/>
          <w:szCs w:val="20"/>
          <w:lang w:eastAsia="pt-BR"/>
        </w:rPr>
        <w:t>na</w:t>
      </w:r>
      <w:proofErr w:type="gramEnd"/>
      <w:r w:rsidRPr="00BC4462">
        <w:rPr>
          <w:rFonts w:ascii="Times New Roman" w:eastAsia="Times New Roman" w:hAnsi="Times New Roman" w:cs="Times New Roman"/>
          <w:sz w:val="24"/>
          <w:szCs w:val="20"/>
          <w:lang w:eastAsia="pt-BR"/>
        </w:rPr>
        <w:t xml:space="preserve"> hipótese de aquisição de bens, a despesa verificada pela quantidade parcial entregue, atestada e aferida; ou </w:t>
      </w:r>
      <w:hyperlink r:id="rId39" w:history="1">
        <w:r w:rsidRPr="00BC4462">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w:t>
      </w:r>
      <w:proofErr w:type="gramStart"/>
      <w:r w:rsidRPr="00BC4462">
        <w:rPr>
          <w:rFonts w:ascii="Times New Roman" w:eastAsia="Times New Roman" w:hAnsi="Times New Roman" w:cs="Times New Roman"/>
          <w:sz w:val="24"/>
          <w:szCs w:val="20"/>
          <w:lang w:eastAsia="pt-BR"/>
        </w:rPr>
        <w:t>na</w:t>
      </w:r>
      <w:proofErr w:type="gramEnd"/>
      <w:r w:rsidRPr="00BC4462">
        <w:rPr>
          <w:rFonts w:ascii="Times New Roman" w:eastAsia="Times New Roman" w:hAnsi="Times New Roman" w:cs="Times New Roman"/>
          <w:sz w:val="24"/>
          <w:szCs w:val="20"/>
          <w:lang w:eastAsia="pt-BR"/>
        </w:rPr>
        <w:t xml:space="preserve"> hipótese de realização de serviços e obras, a despesa verificada pela realização parcial com a medição correspondente atestada e aferida. </w:t>
      </w:r>
      <w:hyperlink r:id="rId40" w:history="1">
        <w:r w:rsidRPr="00BC4462">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6º O desbloqueio de que trata o § 4º: </w:t>
      </w:r>
      <w:hyperlink r:id="rId41" w:history="1">
        <w:r w:rsidRPr="00BC4462">
          <w:rPr>
            <w:rFonts w:ascii="Times New Roman" w:eastAsia="Times New Roman" w:hAnsi="Times New Roman" w:cs="Times New Roman"/>
            <w:i/>
            <w:color w:val="0000FF"/>
            <w:sz w:val="24"/>
            <w:szCs w:val="20"/>
            <w:u w:val="single"/>
            <w:lang w:eastAsia="pt-BR"/>
          </w:rPr>
          <w:t>(“Caput” do 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42"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 - </w:t>
      </w:r>
      <w:proofErr w:type="gramStart"/>
      <w:r w:rsidRPr="00BC4462">
        <w:rPr>
          <w:rFonts w:ascii="Times New Roman" w:eastAsia="Times New Roman" w:hAnsi="Times New Roman" w:cs="Times New Roman"/>
          <w:sz w:val="24"/>
          <w:szCs w:val="20"/>
          <w:lang w:eastAsia="pt-BR"/>
        </w:rPr>
        <w:t>ocorrerá</w:t>
      </w:r>
      <w:proofErr w:type="gramEnd"/>
      <w:r w:rsidRPr="00BC4462">
        <w:rPr>
          <w:rFonts w:ascii="Times New Roman" w:eastAsia="Times New Roman" w:hAnsi="Times New Roman" w:cs="Times New Roman"/>
          <w:sz w:val="24"/>
          <w:szCs w:val="20"/>
          <w:lang w:eastAsia="pt-BR"/>
        </w:rPr>
        <w:t xml:space="preserve"> no mesmo exercício financeiro do bloqueio e a Secretaria do Tesouro Nacional do Ministério da Fazenda providenciará, até o encerramento do exercício financeiro, o cancelamento, no </w:t>
      </w:r>
      <w:proofErr w:type="spellStart"/>
      <w:r w:rsidRPr="00BC4462">
        <w:rPr>
          <w:rFonts w:ascii="Times New Roman" w:eastAsia="Times New Roman" w:hAnsi="Times New Roman" w:cs="Times New Roman"/>
          <w:sz w:val="24"/>
          <w:szCs w:val="20"/>
          <w:lang w:eastAsia="pt-BR"/>
        </w:rPr>
        <w:t>Siafi</w:t>
      </w:r>
      <w:proofErr w:type="spellEnd"/>
      <w:r w:rsidRPr="00BC4462">
        <w:rPr>
          <w:rFonts w:ascii="Times New Roman" w:eastAsia="Times New Roman" w:hAnsi="Times New Roman" w:cs="Times New Roman"/>
          <w:sz w:val="24"/>
          <w:szCs w:val="20"/>
          <w:lang w:eastAsia="pt-BR"/>
        </w:rPr>
        <w:t xml:space="preserve">, de todos os saldos de restos a pagar que permanecerem bloqueados; e </w:t>
      </w:r>
      <w:hyperlink r:id="rId43" w:history="1">
        <w:r w:rsidRPr="00BC4462">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II - está, se for o caso, condicionado à comprovação, pelos órgãos concedentes, de que os ajustes conveniais assegurados orçamentariamente pelas despesas inscritas em restos a </w:t>
      </w:r>
      <w:r w:rsidRPr="00BC4462">
        <w:rPr>
          <w:rFonts w:ascii="Times New Roman" w:eastAsia="Times New Roman" w:hAnsi="Times New Roman" w:cs="Times New Roman"/>
          <w:sz w:val="24"/>
          <w:szCs w:val="20"/>
          <w:lang w:eastAsia="pt-BR"/>
        </w:rPr>
        <w:lastRenderedPageBreak/>
        <w:t xml:space="preserve">pagar encontram-se vigentes e cumprem os requisitos definidos pelas normas que tratam da transferência de recursos da União mediante convênios, contratos de repasse ou instrumentos congêneres. </w:t>
      </w:r>
      <w:hyperlink r:id="rId44" w:history="1">
        <w:r w:rsidRPr="00BC4462">
          <w:rPr>
            <w:rFonts w:ascii="Times New Roman" w:eastAsia="Times New Roman" w:hAnsi="Times New Roman" w:cs="Times New Roman"/>
            <w:i/>
            <w:color w:val="0000FF"/>
            <w:sz w:val="24"/>
            <w:szCs w:val="20"/>
            <w:u w:val="single"/>
            <w:lang w:eastAsia="pt-BR"/>
          </w:rPr>
          <w:t>(Inciso acrescido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 7º Os restos a pagar não processados, desbloqueados nos termos do § 4º, e que não forem liquidados, serão cancelados em 31 de dezembro do ano subsequente ao do bloqueio. </w:t>
      </w:r>
      <w:hyperlink r:id="rId45" w:history="1">
        <w:r w:rsidRPr="00BC4462">
          <w:rPr>
            <w:rFonts w:ascii="Times New Roman" w:eastAsia="Times New Roman" w:hAnsi="Times New Roman" w:cs="Times New Roman"/>
            <w:i/>
            <w:color w:val="0000FF"/>
            <w:sz w:val="24"/>
            <w:szCs w:val="20"/>
            <w:u w:val="single"/>
            <w:lang w:eastAsia="pt-BR"/>
          </w:rPr>
          <w:t>(Parágrafo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46"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i/>
          <w:color w:val="FF0000"/>
          <w:sz w:val="24"/>
          <w:szCs w:val="20"/>
          <w:u w:val="single"/>
          <w:lang w:eastAsia="pt-BR"/>
        </w:rPr>
      </w:pPr>
      <w:r w:rsidRPr="00BC4462">
        <w:rPr>
          <w:rFonts w:ascii="Times New Roman" w:eastAsia="Times New Roman" w:hAnsi="Times New Roman" w:cs="Times New Roman"/>
          <w:sz w:val="24"/>
          <w:szCs w:val="20"/>
          <w:lang w:eastAsia="pt-BR"/>
        </w:rPr>
        <w:t xml:space="preserve">§ 8º Os Ministros de Estado, os titulares de órgãos da Presidência da República, os dirigentes de órgãos setoriais dos Sistemas Federais de Planejamento, de Orçamento e de Administração Financeira e os ordenadores de despesas são responsáveis, no que lhes couber, pelo cumprimento do disposto neste artigo. </w:t>
      </w:r>
      <w:hyperlink r:id="rId47" w:history="1">
        <w:r w:rsidRPr="00BC4462">
          <w:rPr>
            <w:rFonts w:ascii="Times New Roman" w:eastAsia="Times New Roman" w:hAnsi="Times New Roman" w:cs="Times New Roman"/>
            <w:i/>
            <w:color w:val="0000FF"/>
            <w:sz w:val="24"/>
            <w:szCs w:val="20"/>
            <w:u w:val="single"/>
            <w:lang w:eastAsia="pt-BR"/>
          </w:rPr>
          <w:t>(Parágrafo acrescido pelo Decreto nº 7.654, de 23/12/2011,</w:t>
        </w:r>
      </w:hyperlink>
      <w:r w:rsidRPr="00BC4462">
        <w:rPr>
          <w:rFonts w:ascii="Times New Roman" w:eastAsia="Times New Roman" w:hAnsi="Times New Roman" w:cs="Times New Roman"/>
          <w:i/>
          <w:color w:val="FF0000"/>
          <w:sz w:val="24"/>
          <w:szCs w:val="20"/>
          <w:lang w:eastAsia="pt-BR"/>
        </w:rPr>
        <w:t xml:space="preserve"> </w:t>
      </w:r>
      <w:hyperlink r:id="rId48" w:history="1">
        <w:r w:rsidRPr="00BC4462">
          <w:rPr>
            <w:rFonts w:ascii="Times New Roman" w:eastAsia="Times New Roman" w:hAnsi="Times New Roman" w:cs="Times New Roman"/>
            <w:i/>
            <w:color w:val="0000FF"/>
            <w:sz w:val="24"/>
            <w:szCs w:val="20"/>
            <w:u w:val="single"/>
            <w:lang w:eastAsia="pt-BR"/>
          </w:rPr>
          <w:t>com redação dada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i/>
          <w:color w:val="FF0000"/>
          <w:sz w:val="24"/>
          <w:szCs w:val="20"/>
          <w:u w:val="single"/>
          <w:lang w:eastAsia="pt-BR"/>
        </w:rPr>
      </w:pPr>
      <w:r w:rsidRPr="00BC4462">
        <w:rPr>
          <w:rFonts w:ascii="Times New Roman" w:eastAsia="Times New Roman" w:hAnsi="Times New Roman" w:cs="Times New Roman"/>
          <w:color w:val="000000"/>
          <w:sz w:val="24"/>
          <w:szCs w:val="20"/>
          <w:lang w:eastAsia="pt-BR"/>
        </w:rPr>
        <w:t>§ 9º</w:t>
      </w:r>
      <w:r w:rsidRPr="00BC4462">
        <w:rPr>
          <w:rFonts w:ascii="Times New Roman" w:eastAsia="Times New Roman" w:hAnsi="Times New Roman" w:cs="Times New Roman"/>
          <w:color w:val="FF0000"/>
          <w:sz w:val="24"/>
          <w:szCs w:val="20"/>
          <w:lang w:eastAsia="pt-BR"/>
        </w:rPr>
        <w:t xml:space="preserve"> </w:t>
      </w:r>
      <w:r w:rsidRPr="00BC4462">
        <w:rPr>
          <w:rFonts w:ascii="Times New Roman" w:eastAsia="Times New Roman" w:hAnsi="Times New Roman" w:cs="Times New Roman"/>
          <w:color w:val="000000"/>
          <w:sz w:val="24"/>
          <w:szCs w:val="20"/>
          <w:lang w:eastAsia="pt-BR"/>
        </w:rPr>
        <w:t>A Secretaria do Tesouro Nacional do Ministério da Fazenda, no âmbito de suas competências, poderá expedir normas complementares para o cumprimento do disposto neste artigo.</w:t>
      </w:r>
      <w:r w:rsidRPr="00BC4462">
        <w:rPr>
          <w:rFonts w:ascii="Times New Roman" w:eastAsia="Times New Roman" w:hAnsi="Times New Roman" w:cs="Times New Roman"/>
          <w:color w:val="FF0000"/>
          <w:sz w:val="24"/>
          <w:szCs w:val="20"/>
          <w:lang w:eastAsia="pt-BR"/>
        </w:rPr>
        <w:t xml:space="preserve"> </w:t>
      </w:r>
      <w:hyperlink r:id="rId49" w:history="1">
        <w:r w:rsidRPr="00BC4462">
          <w:rPr>
            <w:rFonts w:ascii="Times New Roman" w:eastAsia="Times New Roman" w:hAnsi="Times New Roman" w:cs="Times New Roman"/>
            <w:i/>
            <w:color w:val="0000FF"/>
            <w:sz w:val="24"/>
            <w:szCs w:val="20"/>
            <w:u w:val="single"/>
            <w:lang w:eastAsia="pt-BR"/>
          </w:rPr>
          <w:t>(Parágrafo acrescido pelo Decreto nº 9.428, de 28/6/2018, em vigor em 31/12/2018)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i/>
          <w:color w:val="FF0000"/>
          <w:sz w:val="24"/>
          <w:szCs w:val="20"/>
          <w:u w:val="single"/>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i/>
          <w:sz w:val="24"/>
          <w:szCs w:val="20"/>
          <w:u w:val="single"/>
          <w:lang w:eastAsia="pt-BR"/>
        </w:rPr>
      </w:pPr>
      <w:r w:rsidRPr="00BC4462">
        <w:rPr>
          <w:rFonts w:ascii="Times New Roman" w:eastAsia="Times New Roman" w:hAnsi="Times New Roman" w:cs="Times New Roman"/>
          <w:sz w:val="24"/>
          <w:szCs w:val="20"/>
          <w:lang w:eastAsia="pt-BR"/>
        </w:rPr>
        <w:t xml:space="preserve">Art. 68-A. Os empenhos a serem inscritos e reinscritos em restos a pagar a cada exercício financeiro poderão ter seus limites estabelecidos pelo Ministério da Fazenda. </w:t>
      </w:r>
      <w:hyperlink r:id="rId50" w:history="1">
        <w:r w:rsidRPr="00BC4462">
          <w:rPr>
            <w:rFonts w:ascii="Times New Roman" w:eastAsia="Times New Roman" w:hAnsi="Times New Roman" w:cs="Times New Roman"/>
            <w:i/>
            <w:color w:val="0000FF"/>
            <w:sz w:val="24"/>
            <w:szCs w:val="20"/>
            <w:u w:val="single"/>
            <w:lang w:eastAsia="pt-BR"/>
          </w:rPr>
          <w:t>(Artigo acrescido pelo Decreto 9.428, de 28/6/2018)</w:t>
        </w:r>
      </w:hyperlink>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p>
    <w:p w:rsidR="00BC4462" w:rsidRPr="00BC4462" w:rsidRDefault="00BC4462" w:rsidP="00BC4462">
      <w:pPr>
        <w:tabs>
          <w:tab w:val="center" w:pos="4419"/>
          <w:tab w:val="right" w:pos="8838"/>
        </w:tabs>
        <w:ind w:firstLine="1134"/>
        <w:rPr>
          <w:rFonts w:ascii="Times New Roman" w:eastAsia="Times New Roman" w:hAnsi="Times New Roman" w:cs="Times New Roman"/>
          <w:sz w:val="24"/>
          <w:szCs w:val="20"/>
          <w:lang w:eastAsia="pt-BR"/>
        </w:rPr>
      </w:pPr>
      <w:r w:rsidRPr="00BC4462">
        <w:rPr>
          <w:rFonts w:ascii="Times New Roman" w:eastAsia="Times New Roman" w:hAnsi="Times New Roman" w:cs="Times New Roman"/>
          <w:sz w:val="24"/>
          <w:szCs w:val="20"/>
          <w:lang w:eastAsia="pt-BR"/>
        </w:rPr>
        <w:t xml:space="preserve">Art. 69. Após o cancelamento da inscrição da despesa como Restos a Pagar, o pagamento que vier a ser reclamado poderá ser atendido à conta de dotação destinada a despesas de exercícios anteriores. </w:t>
      </w:r>
    </w:p>
    <w:p w:rsidR="00BC4462" w:rsidRPr="00BC4462" w:rsidRDefault="00BC4462" w:rsidP="00BC4462">
      <w:pPr>
        <w:rPr>
          <w:rFonts w:ascii="Times New Roman" w:eastAsia="Times New Roman" w:hAnsi="Times New Roman" w:cs="Times New Roman"/>
          <w:sz w:val="24"/>
          <w:szCs w:val="24"/>
          <w:lang w:eastAsia="pt-BR"/>
        </w:rPr>
      </w:pPr>
      <w:r w:rsidRPr="00BC4462">
        <w:rPr>
          <w:rFonts w:ascii="Times New Roman" w:eastAsia="Times New Roman" w:hAnsi="Times New Roman" w:cs="Times New Roman"/>
          <w:sz w:val="24"/>
          <w:szCs w:val="24"/>
          <w:lang w:eastAsia="pt-BR"/>
        </w:rPr>
        <w:t>.....................................................................................................................................................................................................................................................................................................</w:t>
      </w:r>
    </w:p>
    <w:p w:rsidR="00BC4462" w:rsidRDefault="00BC4462" w:rsidP="00BC4462">
      <w:pPr>
        <w:jc w:val="center"/>
        <w:rPr>
          <w:sz w:val="24"/>
        </w:rPr>
      </w:pPr>
      <w:bookmarkStart w:id="15" w:name="z2252218_FIMDOCUMENTO"/>
      <w:bookmarkEnd w:id="14"/>
      <w:bookmarkEnd w:id="1"/>
    </w:p>
    <w:p w:rsidR="00BC4462" w:rsidRPr="00BC4462" w:rsidRDefault="00BC4462" w:rsidP="00BC446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5"/>
    </w:p>
    <w:sectPr w:rsidR="00BC4462" w:rsidRPr="00BC4462" w:rsidSect="00BC4462">
      <w:headerReference w:type="even" r:id="rId51"/>
      <w:headerReference w:type="default" r:id="rId52"/>
      <w:footerReference w:type="even" r:id="rId53"/>
      <w:footerReference w:type="default" r:id="rId54"/>
      <w:headerReference w:type="first" r:id="rId55"/>
      <w:footerReference w:type="first" r:id="rId56"/>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462" w:rsidRDefault="00BC4462" w:rsidP="00BC4462">
      <w:r>
        <w:separator/>
      </w:r>
    </w:p>
  </w:endnote>
  <w:endnote w:type="continuationSeparator" w:id="0">
    <w:p w:rsidR="00BC4462" w:rsidRDefault="00BC4462" w:rsidP="00BC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Default="00BC4462" w:rsidP="00BC446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BC4462" w:rsidRDefault="00BC4462" w:rsidP="00BC4462">
    <w:pPr>
      <w:pStyle w:val="Rodap"/>
      <w:jc w:val="center"/>
      <w:rPr>
        <w:rFonts w:ascii="Courier New" w:hAnsi="Courier New" w:cs="Courier New"/>
      </w:rPr>
    </w:pPr>
    <w:r>
      <w:rPr>
        <w:rFonts w:ascii="Courier New" w:hAnsi="Courier New" w:cs="Courier New"/>
      </w:rPr>
      <w:t>CONFERE COM O ORIGINAL AUTENTICADO</w:t>
    </w:r>
  </w:p>
  <w:p w:rsidR="00BC4462" w:rsidRPr="00BC4462" w:rsidRDefault="00BC4462" w:rsidP="00BC4462">
    <w:pPr>
      <w:pStyle w:val="Rodap"/>
      <w:jc w:val="center"/>
    </w:pPr>
    <w:r>
      <w:t>PLP 124/2020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Default="00BC4462" w:rsidP="00BC446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BC4462" w:rsidRDefault="00BC4462" w:rsidP="00BC4462">
    <w:pPr>
      <w:pStyle w:val="Rodap"/>
      <w:jc w:val="center"/>
      <w:rPr>
        <w:rFonts w:ascii="Courier New" w:hAnsi="Courier New" w:cs="Courier New"/>
      </w:rPr>
    </w:pPr>
    <w:r>
      <w:rPr>
        <w:rFonts w:ascii="Courier New" w:hAnsi="Courier New" w:cs="Courier New"/>
      </w:rPr>
      <w:t>CONFERE COM O ORIGINAL AUTENTICADO</w:t>
    </w:r>
  </w:p>
  <w:p w:rsidR="00BC4462" w:rsidRPr="00BC4462" w:rsidRDefault="00BC4462" w:rsidP="00BC4462">
    <w:pPr>
      <w:pStyle w:val="Rodap"/>
      <w:jc w:val="center"/>
    </w:pPr>
    <w:r>
      <w:t>PLP 124/2020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Default="00BC4462" w:rsidP="00BC446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BC4462" w:rsidRPr="00BC4462" w:rsidRDefault="00BC4462" w:rsidP="00BC446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462" w:rsidRDefault="00BC4462" w:rsidP="00BC4462">
      <w:r>
        <w:separator/>
      </w:r>
    </w:p>
  </w:footnote>
  <w:footnote w:type="continuationSeparator" w:id="0">
    <w:p w:rsidR="00BC4462" w:rsidRDefault="00BC4462" w:rsidP="00BC4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Pr="00BC4462" w:rsidRDefault="00BC4462" w:rsidP="00BC4462">
    <w:pPr>
      <w:pStyle w:val="Cabealho"/>
      <w:jc w:val="left"/>
    </w:pPr>
    <w:r>
      <w:fldChar w:fldCharType="begin"/>
    </w:r>
    <w:r>
      <w:instrText xml:space="preserve"> PAGE  \* Arabic  \* MERGEFORMAT </w:instrText>
    </w:r>
    <w:r>
      <w:fldChar w:fldCharType="separate"/>
    </w:r>
    <w:r w:rsidR="00AC213B">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Pr="00BC4462" w:rsidRDefault="00BC4462" w:rsidP="00BC4462">
    <w:pPr>
      <w:pStyle w:val="Cabealho"/>
      <w:jc w:val="right"/>
    </w:pPr>
    <w:r>
      <w:fldChar w:fldCharType="begin"/>
    </w:r>
    <w:r>
      <w:instrText xml:space="preserve"> PAGE  \* Arabic  \* MERGEFORMAT </w:instrText>
    </w:r>
    <w:r>
      <w:fldChar w:fldCharType="separate"/>
    </w:r>
    <w:r w:rsidR="00AC213B">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462" w:rsidRDefault="00BC446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462"/>
    <w:rsid w:val="008A74A3"/>
    <w:rsid w:val="00AC213B"/>
    <w:rsid w:val="00BC4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chartTrackingRefBased/>
  <w15:docId w15:val="{183EC4F6-BC9C-445E-B155-B8EBD078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462"/>
    <w:pPr>
      <w:tabs>
        <w:tab w:val="center" w:pos="4252"/>
        <w:tab w:val="right" w:pos="8504"/>
      </w:tabs>
    </w:pPr>
  </w:style>
  <w:style w:type="character" w:customStyle="1" w:styleId="CabealhoChar">
    <w:name w:val="Cabeçalho Char"/>
    <w:basedOn w:val="Fontepargpadro"/>
    <w:link w:val="Cabealho"/>
    <w:uiPriority w:val="99"/>
    <w:rsid w:val="00BC4462"/>
    <w:rPr>
      <w:rFonts w:ascii="Arial" w:hAnsi="Arial" w:cs="Arial"/>
      <w:sz w:val="20"/>
    </w:rPr>
  </w:style>
  <w:style w:type="paragraph" w:styleId="Rodap">
    <w:name w:val="footer"/>
    <w:basedOn w:val="Normal"/>
    <w:link w:val="RodapChar"/>
    <w:uiPriority w:val="99"/>
    <w:unhideWhenUsed/>
    <w:rsid w:val="00BC4462"/>
    <w:pPr>
      <w:tabs>
        <w:tab w:val="center" w:pos="4252"/>
        <w:tab w:val="right" w:pos="8504"/>
      </w:tabs>
    </w:pPr>
  </w:style>
  <w:style w:type="character" w:customStyle="1" w:styleId="RodapChar">
    <w:name w:val="Rodapé Char"/>
    <w:basedOn w:val="Fontepargpadro"/>
    <w:link w:val="Rodap"/>
    <w:uiPriority w:val="99"/>
    <w:rsid w:val="00BC4462"/>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s://www2.camara.leg.br/legin/fed/leicom/2020/leicomplementar-173-27-maio-2020-790237-publicacaooriginal-160762-pl.html" TargetMode="External"/><Relationship Id="rId26" Type="http://schemas.openxmlformats.org/officeDocument/2006/relationships/hyperlink" Target="http://www2.camara.gov.br/legin/fed/decret/2011/decreto-7654-23-dezembro-2011-612081-publicacaooriginal-134749-pe.html" TargetMode="External"/><Relationship Id="rId39" Type="http://schemas.openxmlformats.org/officeDocument/2006/relationships/hyperlink" Target="http://www2.camara.leg.br/legin/fed/decret/2018/decreto-9428-28-junho-2018-786914-publicacaooriginal-155936-pe.html" TargetMode="External"/><Relationship Id="rId21" Type="http://schemas.openxmlformats.org/officeDocument/2006/relationships/hyperlink" Target="http://www2.camara.gov.br/legin/fed/decret/2011/decreto-7654-23-dezembro-2011-612081-publicacaooriginal-134749-pe.html" TargetMode="External"/><Relationship Id="rId34" Type="http://schemas.openxmlformats.org/officeDocument/2006/relationships/hyperlink" Target="http://www2.camara.leg.br/legin/fed/decret/2018/decreto-9428-28-junho-2018-786914-publicacaooriginal-155936-pe.html" TargetMode="External"/><Relationship Id="rId42" Type="http://schemas.openxmlformats.org/officeDocument/2006/relationships/hyperlink" Target="http://www2.camara.leg.br/legin/fed/decret/2018/decreto-9428-28-junho-2018-786914-publicacaooriginal-155936-pe.html" TargetMode="External"/><Relationship Id="rId47" Type="http://schemas.openxmlformats.org/officeDocument/2006/relationships/hyperlink" Target="http://www2.camara.gov.br/legin/fed/decret/2011/decreto-7654-23-dezembro-2011-612081-publicacaooriginal-134749-pe.html" TargetMode="External"/><Relationship Id="rId50" Type="http://schemas.openxmlformats.org/officeDocument/2006/relationships/hyperlink" Target="http://www2.camara.leg.br/legin/fed/decret/2018/decreto-9428-28-junho-2018-786914-publicacaooriginal-155936-pe.html" TargetMode="External"/><Relationship Id="rId55" Type="http://schemas.openxmlformats.org/officeDocument/2006/relationships/header" Target="header3.xm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hyperlink" Target="https://www2.camara.leg.br/legin/fed/leicom/2020/leicomplementar-173-27-maio-2020-790237-publicacaooriginal-160762-pl.html" TargetMode="External"/><Relationship Id="rId25" Type="http://schemas.openxmlformats.org/officeDocument/2006/relationships/hyperlink" Target="http://www2.camara.leg.br/legin/fed/decret/2018/decreto-9428-28-junho-2018-786914-publicacaooriginal-155936-pe.html" TargetMode="External"/><Relationship Id="rId33" Type="http://schemas.openxmlformats.org/officeDocument/2006/relationships/hyperlink" Target="http://www2.camara.leg.br/legin/fed/decret/2018/decreto-9428-28-junho-2018-786914-publicacaooriginal-155936-pe.html" TargetMode="External"/><Relationship Id="rId38" Type="http://schemas.openxmlformats.org/officeDocument/2006/relationships/hyperlink" Target="http://www2.camara.leg.br/legin/fed/decret/2018/decreto-9428-28-junho-2018-786914-publicacaooriginal-155936-pe.html" TargetMode="External"/><Relationship Id="rId46" Type="http://schemas.openxmlformats.org/officeDocument/2006/relationships/hyperlink" Target="http://www2.camara.leg.br/legin/fed/decret/2018/decreto-9428-28-junho-2018-786914-publicacaooriginal-155936-pe.html" TargetMode="External"/><Relationship Id="rId2" Type="http://schemas.openxmlformats.org/officeDocument/2006/relationships/settings" Target="settings.xml"/><Relationship Id="rId16" Type="http://schemas.openxmlformats.org/officeDocument/2006/relationships/hyperlink" Target="https://www2.camara.leg.br/legin/fed/leicom/2020/leicomplementar-173-27-maio-2020-790237-publicacaooriginal-160762-pl.html" TargetMode="External"/><Relationship Id="rId20" Type="http://schemas.openxmlformats.org/officeDocument/2006/relationships/hyperlink" Target="https://www2.camara.leg.br/legin/fed/leicom/2020/leicomplementar-173-27-maio-2020-790237-publicacaooriginal-160762-pl.html" TargetMode="External"/><Relationship Id="rId29" Type="http://schemas.openxmlformats.org/officeDocument/2006/relationships/hyperlink" Target="http://www2.camara.leg.br/legin/fed/decret/2018/decreto-9428-28-junho-2018-786914-publicacaooriginal-155936-pe.html" TargetMode="External"/><Relationship Id="rId41" Type="http://schemas.openxmlformats.org/officeDocument/2006/relationships/hyperlink" Target="http://www2.camara.gov.br/legin/fed/decret/2011/decreto-7654-23-dezembro-2011-612081-publicacaooriginal-134749-pe.html" TargetMode="External"/><Relationship Id="rId54"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24" Type="http://schemas.openxmlformats.org/officeDocument/2006/relationships/hyperlink" Target="http://www2.camara.gov.br/legin/fed/decret/2011/decreto-7654-23-dezembro-2011-612081-publicacaooriginal-134749-pe.html" TargetMode="External"/><Relationship Id="rId32" Type="http://schemas.openxmlformats.org/officeDocument/2006/relationships/hyperlink" Target="http://www2.camara.leg.br/legin/fed/decret/2018/decreto-9428-28-junho-2018-786914-publicacaooriginal-155936-pe.html" TargetMode="External"/><Relationship Id="rId37" Type="http://schemas.openxmlformats.org/officeDocument/2006/relationships/hyperlink" Target="http://www2.camara.gov.br/legin/fed/decret/2011/decreto-7654-23-dezembro-2011-612081-publicacaooriginal-134749-pe.html" TargetMode="External"/><Relationship Id="rId40" Type="http://schemas.openxmlformats.org/officeDocument/2006/relationships/hyperlink" Target="http://www2.camara.leg.br/legin/fed/decret/2018/decreto-9428-28-junho-2018-786914-publicacaooriginal-155936-pe.html" TargetMode="External"/><Relationship Id="rId45" Type="http://schemas.openxmlformats.org/officeDocument/2006/relationships/hyperlink" Target="http://www2.camara.gov.br/legin/fed/decret/2011/decreto-7654-23-dezembro-2011-612081-publicacaooriginal-134749-pe.html"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2.camara.leg.br/legin/fed/leicom/2020/leicomplementar-173-27-maio-2020-790237-publicacaooriginal-160762-pl.html" TargetMode="External"/><Relationship Id="rId23" Type="http://schemas.openxmlformats.org/officeDocument/2006/relationships/hyperlink" Target="http://www2.camara.gov.br/legin/fed/decret/2008/decreto-6708-23-dezembro-2008-585049-publicacaooriginal-107966-pe.html" TargetMode="External"/><Relationship Id="rId28" Type="http://schemas.openxmlformats.org/officeDocument/2006/relationships/hyperlink" Target="http://www2.camara.gov.br/legin/fed/decret/2011/decreto-7654-23-dezembro-2011-612081-publicacaooriginal-134749-pe.html" TargetMode="External"/><Relationship Id="rId36" Type="http://schemas.openxmlformats.org/officeDocument/2006/relationships/hyperlink" Target="http://www2.camara.leg.br/legin/fed/decret/2018/decreto-9428-28-junho-2018-786914-publicacaooriginal-155936-pe.html" TargetMode="External"/><Relationship Id="rId49" Type="http://schemas.openxmlformats.org/officeDocument/2006/relationships/hyperlink" Target="http://www2.camara.leg.br/legin/fed/decret/2018/decreto-9428-28-junho-2018-786914-publicacaooriginal-155936-pe.html" TargetMode="External"/><Relationship Id="rId57"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hyperlink" Target="https://www2.camara.leg.br/legin/fed/leicom/2020/leicomplementar-173-27-maio-2020-790237-publicacaooriginal-160762-pl.html" TargetMode="External"/><Relationship Id="rId31" Type="http://schemas.openxmlformats.org/officeDocument/2006/relationships/hyperlink" Target="http://www2.camara.leg.br/legin/fed/decret/2018/decreto-9428-28-junho-2018-786914-publicacaooriginal-155936-pe.html" TargetMode="External"/><Relationship Id="rId44" Type="http://schemas.openxmlformats.org/officeDocument/2006/relationships/hyperlink" Target="http://www2.camara.leg.br/legin/fed/decret/2018/decreto-9428-28-junho-2018-786914-publicacaooriginal-155936-pe.html" TargetMode="External"/><Relationship Id="rId52"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oleObject" Target="embeddings/oleObject4.bin"/><Relationship Id="rId22" Type="http://schemas.openxmlformats.org/officeDocument/2006/relationships/hyperlink" Target="http://www2.camara.gov.br/legin/fed/decret/2011/decreto-7654-23-dezembro-2011-612081-publicacaooriginal-134749-pe.html" TargetMode="External"/><Relationship Id="rId27" Type="http://schemas.openxmlformats.org/officeDocument/2006/relationships/hyperlink" Target="http://www2.camara.leg.br/legin/fed/decret/2018/decreto-9428-28-junho-2018-786914-publicacaooriginal-155936-pe.html" TargetMode="External"/><Relationship Id="rId30" Type="http://schemas.openxmlformats.org/officeDocument/2006/relationships/hyperlink" Target="http://www2.camara.gov.br/legin/fed/decret/2011/decreto-7654-23-dezembro-2011-612081-publicacaooriginal-134749-pe.html" TargetMode="External"/><Relationship Id="rId35" Type="http://schemas.openxmlformats.org/officeDocument/2006/relationships/hyperlink" Target="http://www2.camara.gov.br/legin/fed/decret/2011/decreto-7654-23-dezembro-2011-612081-publicacaooriginal-134749-pe.html" TargetMode="External"/><Relationship Id="rId43" Type="http://schemas.openxmlformats.org/officeDocument/2006/relationships/hyperlink" Target="http://www2.camara.leg.br/legin/fed/decret/2018/decreto-9428-28-junho-2018-786914-publicacaooriginal-155936-pe.html" TargetMode="External"/><Relationship Id="rId48" Type="http://schemas.openxmlformats.org/officeDocument/2006/relationships/hyperlink" Target="http://www2.camara.leg.br/legin/fed/decret/2018/decreto-9428-28-junho-2018-786914-publicacaooriginal-155936-pe.html" TargetMode="External"/><Relationship Id="rId56" Type="http://schemas.openxmlformats.org/officeDocument/2006/relationships/footer" Target="footer3.xml"/><Relationship Id="rId8" Type="http://schemas.openxmlformats.org/officeDocument/2006/relationships/oleObject" Target="embeddings/oleObject1.bin"/><Relationship Id="rId51" Type="http://schemas.openxmlformats.org/officeDocument/2006/relationships/header" Target="header1.xml"/><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4487</Words>
  <Characters>24235</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28665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cp:lastPrinted>2020-11-04T14:10:00Z</cp:lastPrinted>
  <dcterms:created xsi:type="dcterms:W3CDTF">2020-11-04T14:10:00Z</dcterms:created>
  <dcterms:modified xsi:type="dcterms:W3CDTF">2020-11-04T14:10:00Z</dcterms:modified>
</cp:coreProperties>
</file>