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7D67" w:rsidRDefault="00C57D67" w:rsidP="004435A1">
      <w:pPr>
        <w:widowControl w:val="0"/>
        <w:jc w:val="center"/>
      </w:pPr>
      <w:bookmarkStart w:id="0" w:name="z2242116_BRASAO"/>
      <w:bookmarkStart w:id="1" w:name="z2242116_"/>
      <w:bookmarkStart w:id="2" w:name="_GoBack"/>
      <w:bookmarkEnd w:id="2"/>
      <w:r>
        <w:rPr>
          <w:noProof/>
          <w:lang w:eastAsia="pt-BR"/>
        </w:rPr>
        <w:drawing>
          <wp:inline distT="0" distB="0" distL="0" distR="0" wp14:anchorId="38CFA170" wp14:editId="10710B13">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847850" cy="1943100"/>
                    </a:xfrm>
                    <a:prstGeom prst="rect">
                      <a:avLst/>
                    </a:prstGeom>
                  </pic:spPr>
                </pic:pic>
              </a:graphicData>
            </a:graphic>
          </wp:inline>
        </w:drawing>
      </w:r>
    </w:p>
    <w:p w:rsidR="00C57D67" w:rsidRDefault="00C57D67" w:rsidP="004435A1">
      <w:pPr>
        <w:widowControl w:val="0"/>
        <w:jc w:val="center"/>
        <w:rPr>
          <w:b/>
          <w:sz w:val="24"/>
        </w:rPr>
      </w:pPr>
      <w:r>
        <w:rPr>
          <w:b/>
          <w:sz w:val="24"/>
        </w:rPr>
        <w:t>CÂMARA DOS DEPUTADOS</w:t>
      </w:r>
    </w:p>
    <w:bookmarkEnd w:id="0"/>
    <w:p w:rsidR="00C57D67" w:rsidRDefault="00C57D67" w:rsidP="004435A1">
      <w:pPr>
        <w:widowControl w:val="0"/>
        <w:rPr>
          <w:sz w:val="24"/>
        </w:rPr>
      </w:pPr>
    </w:p>
    <w:p w:rsidR="00C57D67" w:rsidRPr="00C57D67" w:rsidRDefault="004435A1" w:rsidP="004435A1">
      <w:pPr>
        <w:keepLines/>
        <w:widowControl w:val="0"/>
        <w:jc w:val="center"/>
        <w:rPr>
          <w:sz w:val="44"/>
        </w:rPr>
      </w:pPr>
      <w:bookmarkStart w:id="3" w:name="z2242116_TITULO"/>
      <w:r>
        <w:rPr>
          <w:b/>
          <w:sz w:val="44"/>
        </w:rPr>
        <w:t>*</w:t>
      </w:r>
      <w:r w:rsidR="00C57D67">
        <w:rPr>
          <w:b/>
          <w:sz w:val="44"/>
        </w:rPr>
        <w:t>PROJETO DE LEI COMPLEMENTAR N.º 55, DE 2020</w:t>
      </w:r>
      <w:bookmarkEnd w:id="3"/>
    </w:p>
    <w:p w:rsidR="00C57D67" w:rsidRDefault="00C57D67" w:rsidP="004435A1">
      <w:pPr>
        <w:keepLines/>
        <w:widowControl w:val="0"/>
        <w:jc w:val="center"/>
        <w:rPr>
          <w:b/>
          <w:sz w:val="28"/>
        </w:rPr>
      </w:pPr>
      <w:bookmarkStart w:id="4" w:name="z2242116_AUTOR"/>
      <w:r>
        <w:rPr>
          <w:b/>
          <w:sz w:val="28"/>
        </w:rPr>
        <w:t>(Do Sr. Diego Andrade)</w:t>
      </w:r>
      <w:bookmarkEnd w:id="4"/>
    </w:p>
    <w:p w:rsidR="00C57D67" w:rsidRDefault="00C57D67" w:rsidP="004435A1">
      <w:pPr>
        <w:keepLines/>
        <w:widowControl w:val="0"/>
        <w:jc w:val="center"/>
        <w:rPr>
          <w:b/>
          <w:sz w:val="28"/>
        </w:rPr>
      </w:pPr>
    </w:p>
    <w:p w:rsidR="00C57D67" w:rsidRDefault="00C57D67" w:rsidP="004435A1">
      <w:pPr>
        <w:widowControl w:val="0"/>
        <w:rPr>
          <w:sz w:val="28"/>
        </w:rPr>
      </w:pPr>
      <w:bookmarkStart w:id="5" w:name="z2242116_EMENTA"/>
      <w:r>
        <w:rPr>
          <w:sz w:val="28"/>
        </w:rPr>
        <w:t xml:space="preserve">Altera a Lei Complementar nº 101, de 4 de maio de 2000, que "estabelece normas de finanças públicas voltadas para a responsabilidade na gestão fiscal e dá outras providências", para dispor sobre o estado de calamidade pública decorrente da pandemia causada pelo novo </w:t>
      </w:r>
      <w:proofErr w:type="spellStart"/>
      <w:r>
        <w:rPr>
          <w:sz w:val="28"/>
        </w:rPr>
        <w:t>coronavírus</w:t>
      </w:r>
      <w:proofErr w:type="spellEnd"/>
      <w:r>
        <w:rPr>
          <w:sz w:val="28"/>
        </w:rPr>
        <w:t xml:space="preserve"> - </w:t>
      </w:r>
      <w:proofErr w:type="spellStart"/>
      <w:r>
        <w:rPr>
          <w:sz w:val="28"/>
        </w:rPr>
        <w:t>Covid</w:t>
      </w:r>
      <w:proofErr w:type="spellEnd"/>
      <w:r>
        <w:rPr>
          <w:sz w:val="28"/>
        </w:rPr>
        <w:t xml:space="preserve"> 19 e outras em geral.</w:t>
      </w:r>
      <w:bookmarkEnd w:id="5"/>
    </w:p>
    <w:p w:rsidR="00C57D67" w:rsidRDefault="00C57D67" w:rsidP="004435A1">
      <w:pPr>
        <w:widowControl w:val="0"/>
        <w:rPr>
          <w:sz w:val="28"/>
        </w:rPr>
      </w:pPr>
    </w:p>
    <w:p w:rsidR="00C57D67" w:rsidRDefault="00C57D67" w:rsidP="004435A1">
      <w:pPr>
        <w:widowControl w:val="0"/>
        <w:pBdr>
          <w:top w:val="single" w:sz="4" w:space="1" w:color="auto"/>
          <w:left w:val="single" w:sz="4" w:space="4" w:color="auto"/>
          <w:bottom w:val="single" w:sz="4" w:space="1" w:color="auto"/>
          <w:right w:val="single" w:sz="4" w:space="4" w:color="auto"/>
        </w:pBdr>
        <w:rPr>
          <w:b/>
          <w:sz w:val="28"/>
        </w:rPr>
      </w:pPr>
      <w:bookmarkStart w:id="6" w:name="z2242116_DESPACHO"/>
    </w:p>
    <w:p w:rsidR="00C57D67" w:rsidRDefault="00C57D67" w:rsidP="004435A1">
      <w:pPr>
        <w:widowControl w:val="0"/>
        <w:pBdr>
          <w:top w:val="single" w:sz="4" w:space="1" w:color="auto"/>
          <w:left w:val="single" w:sz="4" w:space="4" w:color="auto"/>
          <w:bottom w:val="single" w:sz="4" w:space="1" w:color="auto"/>
          <w:right w:val="single" w:sz="4" w:space="4" w:color="auto"/>
        </w:pBdr>
        <w:rPr>
          <w:b/>
          <w:sz w:val="28"/>
        </w:rPr>
      </w:pPr>
      <w:r>
        <w:rPr>
          <w:b/>
          <w:sz w:val="28"/>
        </w:rPr>
        <w:t>DESPACHO:</w:t>
      </w:r>
    </w:p>
    <w:p w:rsidR="00C57D67" w:rsidRDefault="00C57D67" w:rsidP="004435A1">
      <w:pPr>
        <w:widowControl w:val="0"/>
        <w:pBdr>
          <w:top w:val="single" w:sz="4" w:space="1" w:color="auto"/>
          <w:left w:val="single" w:sz="4" w:space="4" w:color="auto"/>
          <w:bottom w:val="single" w:sz="4" w:space="1" w:color="auto"/>
          <w:right w:val="single" w:sz="4" w:space="4" w:color="auto"/>
        </w:pBdr>
        <w:rPr>
          <w:sz w:val="28"/>
        </w:rPr>
      </w:pPr>
      <w:r>
        <w:rPr>
          <w:sz w:val="28"/>
        </w:rPr>
        <w:t>ÀS COMISSÕES DE:</w:t>
      </w:r>
    </w:p>
    <w:p w:rsidR="00C57D67" w:rsidRDefault="00C57D67" w:rsidP="004435A1">
      <w:pPr>
        <w:widowControl w:val="0"/>
        <w:pBdr>
          <w:top w:val="single" w:sz="4" w:space="1" w:color="auto"/>
          <w:left w:val="single" w:sz="4" w:space="4" w:color="auto"/>
          <w:bottom w:val="single" w:sz="4" w:space="1" w:color="auto"/>
          <w:right w:val="single" w:sz="4" w:space="4" w:color="auto"/>
        </w:pBdr>
        <w:rPr>
          <w:sz w:val="28"/>
        </w:rPr>
      </w:pPr>
      <w:r>
        <w:rPr>
          <w:sz w:val="28"/>
        </w:rPr>
        <w:t>SEGURIDADE SOCIAL E FAMÍLIA;</w:t>
      </w:r>
    </w:p>
    <w:p w:rsidR="00C57D67" w:rsidRDefault="00C57D67" w:rsidP="004435A1">
      <w:pPr>
        <w:widowControl w:val="0"/>
        <w:pBdr>
          <w:top w:val="single" w:sz="4" w:space="1" w:color="auto"/>
          <w:left w:val="single" w:sz="4" w:space="4" w:color="auto"/>
          <w:bottom w:val="single" w:sz="4" w:space="1" w:color="auto"/>
          <w:right w:val="single" w:sz="4" w:space="4" w:color="auto"/>
        </w:pBdr>
        <w:rPr>
          <w:sz w:val="28"/>
        </w:rPr>
      </w:pPr>
      <w:r>
        <w:rPr>
          <w:sz w:val="28"/>
        </w:rPr>
        <w:t>TRABALHO, DE ADMINISTRAÇÃO E SERVIÇO PÚBLICO;</w:t>
      </w:r>
    </w:p>
    <w:p w:rsidR="00C57D67" w:rsidRDefault="00C57D67" w:rsidP="004435A1">
      <w:pPr>
        <w:widowControl w:val="0"/>
        <w:pBdr>
          <w:top w:val="single" w:sz="4" w:space="1" w:color="auto"/>
          <w:left w:val="single" w:sz="4" w:space="4" w:color="auto"/>
          <w:bottom w:val="single" w:sz="4" w:space="1" w:color="auto"/>
          <w:right w:val="single" w:sz="4" w:space="4" w:color="auto"/>
        </w:pBdr>
        <w:rPr>
          <w:sz w:val="28"/>
        </w:rPr>
      </w:pPr>
      <w:r>
        <w:rPr>
          <w:sz w:val="28"/>
        </w:rPr>
        <w:t>FINANÇAS E TRIBUTAÇÃO (MÉRITO E ART. 54, RICD); E</w:t>
      </w:r>
    </w:p>
    <w:p w:rsidR="00C57D67" w:rsidRDefault="00C57D67" w:rsidP="004435A1">
      <w:pPr>
        <w:widowControl w:val="0"/>
        <w:pBdr>
          <w:top w:val="single" w:sz="4" w:space="1" w:color="auto"/>
          <w:left w:val="single" w:sz="4" w:space="4" w:color="auto"/>
          <w:bottom w:val="single" w:sz="4" w:space="1" w:color="auto"/>
          <w:right w:val="single" w:sz="4" w:space="4" w:color="auto"/>
        </w:pBdr>
        <w:rPr>
          <w:sz w:val="28"/>
        </w:rPr>
      </w:pPr>
      <w:r>
        <w:rPr>
          <w:sz w:val="28"/>
        </w:rPr>
        <w:t>CONSTITUIÇÃO E JUSTIÇA E DE CIDADANIA (ART. 54 RICD).</w:t>
      </w:r>
    </w:p>
    <w:p w:rsidR="00C57D67" w:rsidRDefault="00C57D67" w:rsidP="004435A1">
      <w:pPr>
        <w:widowControl w:val="0"/>
        <w:pBdr>
          <w:top w:val="single" w:sz="4" w:space="1" w:color="auto"/>
          <w:left w:val="single" w:sz="4" w:space="4" w:color="auto"/>
          <w:bottom w:val="single" w:sz="4" w:space="1" w:color="auto"/>
          <w:right w:val="single" w:sz="4" w:space="4" w:color="auto"/>
        </w:pBdr>
        <w:rPr>
          <w:sz w:val="28"/>
        </w:rPr>
      </w:pPr>
    </w:p>
    <w:p w:rsidR="00C57D67" w:rsidRDefault="00C57D67" w:rsidP="004435A1">
      <w:pPr>
        <w:widowControl w:val="0"/>
        <w:pBdr>
          <w:top w:val="single" w:sz="4" w:space="1" w:color="auto"/>
          <w:left w:val="single" w:sz="4" w:space="4" w:color="auto"/>
          <w:bottom w:val="single" w:sz="4" w:space="1" w:color="auto"/>
          <w:right w:val="single" w:sz="4" w:space="4" w:color="auto"/>
        </w:pBdr>
        <w:rPr>
          <w:b/>
          <w:sz w:val="28"/>
        </w:rPr>
      </w:pPr>
      <w:bookmarkStart w:id="7" w:name="z2242116_APRECIACAO"/>
      <w:bookmarkEnd w:id="6"/>
      <w:r>
        <w:rPr>
          <w:b/>
          <w:sz w:val="28"/>
        </w:rPr>
        <w:t>APRECIAÇÃO:</w:t>
      </w:r>
    </w:p>
    <w:p w:rsidR="00C57D67" w:rsidRDefault="00C57D67" w:rsidP="004435A1">
      <w:pPr>
        <w:widowControl w:val="0"/>
        <w:pBdr>
          <w:top w:val="single" w:sz="4" w:space="1" w:color="auto"/>
          <w:left w:val="single" w:sz="4" w:space="4" w:color="auto"/>
          <w:bottom w:val="single" w:sz="4" w:space="1" w:color="auto"/>
          <w:right w:val="single" w:sz="4" w:space="4" w:color="auto"/>
        </w:pBdr>
        <w:rPr>
          <w:sz w:val="28"/>
        </w:rPr>
      </w:pPr>
      <w:r>
        <w:rPr>
          <w:sz w:val="28"/>
        </w:rPr>
        <w:t>Proposição Sujeita à Apreciação do Plenário</w:t>
      </w:r>
    </w:p>
    <w:p w:rsidR="00C57D67" w:rsidRDefault="00C57D67" w:rsidP="004435A1">
      <w:pPr>
        <w:widowControl w:val="0"/>
        <w:pBdr>
          <w:top w:val="single" w:sz="4" w:space="1" w:color="auto"/>
          <w:left w:val="single" w:sz="4" w:space="4" w:color="auto"/>
          <w:bottom w:val="single" w:sz="4" w:space="1" w:color="auto"/>
          <w:right w:val="single" w:sz="4" w:space="4" w:color="auto"/>
        </w:pBdr>
        <w:rPr>
          <w:sz w:val="28"/>
        </w:rPr>
      </w:pPr>
    </w:p>
    <w:bookmarkEnd w:id="7"/>
    <w:p w:rsidR="00C57D67" w:rsidRDefault="00C57D67" w:rsidP="004435A1">
      <w:pPr>
        <w:widowControl w:val="0"/>
        <w:rPr>
          <w:sz w:val="28"/>
        </w:rPr>
      </w:pPr>
    </w:p>
    <w:p w:rsidR="00C57D67" w:rsidRDefault="00C57D67" w:rsidP="004435A1">
      <w:pPr>
        <w:widowControl w:val="0"/>
        <w:jc w:val="center"/>
        <w:rPr>
          <w:b/>
          <w:sz w:val="24"/>
        </w:rPr>
      </w:pPr>
      <w:bookmarkStart w:id="8" w:name="z2242116_SUMARIO"/>
      <w:bookmarkStart w:id="9" w:name="z2242116_1870834_TEOR"/>
      <w:r>
        <w:rPr>
          <w:b/>
          <w:sz w:val="24"/>
        </w:rPr>
        <w:t>S U M Á R I O</w:t>
      </w:r>
    </w:p>
    <w:p w:rsidR="00C57D67" w:rsidRDefault="00C57D67" w:rsidP="004435A1">
      <w:pPr>
        <w:widowControl w:val="0"/>
        <w:rPr>
          <w:sz w:val="24"/>
        </w:rPr>
      </w:pPr>
      <w:r>
        <w:rPr>
          <w:sz w:val="24"/>
        </w:rPr>
        <w:t>I - Projeto inicial</w:t>
      </w:r>
    </w:p>
    <w:p w:rsidR="00C57D67" w:rsidRDefault="00C57D67" w:rsidP="004435A1">
      <w:pPr>
        <w:widowControl w:val="0"/>
        <w:rPr>
          <w:sz w:val="24"/>
        </w:rPr>
      </w:pPr>
    </w:p>
    <w:p w:rsidR="00C57D67" w:rsidRDefault="00C57D67" w:rsidP="004435A1">
      <w:pPr>
        <w:widowControl w:val="0"/>
        <w:rPr>
          <w:sz w:val="24"/>
        </w:rPr>
      </w:pPr>
      <w:r>
        <w:rPr>
          <w:sz w:val="24"/>
        </w:rPr>
        <w:t>II - Projetos apensados: 70/20, 71/20, 84/20, 94/20, 104/20, 109/20 e 124/20</w:t>
      </w:r>
    </w:p>
    <w:p w:rsidR="00C57D67" w:rsidRDefault="00C57D67" w:rsidP="004435A1">
      <w:pPr>
        <w:widowControl w:val="0"/>
        <w:rPr>
          <w:sz w:val="24"/>
        </w:rPr>
      </w:pPr>
    </w:p>
    <w:p w:rsidR="004435A1" w:rsidRDefault="004435A1" w:rsidP="004435A1">
      <w:pPr>
        <w:widowControl w:val="0"/>
        <w:rPr>
          <w:sz w:val="24"/>
        </w:rPr>
      </w:pPr>
    </w:p>
    <w:p w:rsidR="004435A1" w:rsidRDefault="004435A1" w:rsidP="004435A1">
      <w:pPr>
        <w:widowControl w:val="0"/>
        <w:rPr>
          <w:sz w:val="24"/>
        </w:rPr>
      </w:pPr>
    </w:p>
    <w:p w:rsidR="004435A1" w:rsidRDefault="004435A1" w:rsidP="004435A1">
      <w:pPr>
        <w:widowControl w:val="0"/>
        <w:rPr>
          <w:sz w:val="24"/>
        </w:rPr>
      </w:pPr>
    </w:p>
    <w:p w:rsidR="004435A1" w:rsidRPr="004435A1" w:rsidRDefault="004435A1" w:rsidP="004435A1">
      <w:pPr>
        <w:widowControl w:val="0"/>
        <w:rPr>
          <w:rFonts w:ascii="Times New Roman" w:hAnsi="Times New Roman" w:cs="Times New Roman"/>
          <w:b/>
          <w:sz w:val="24"/>
        </w:rPr>
      </w:pPr>
      <w:r w:rsidRPr="004435A1">
        <w:rPr>
          <w:rFonts w:ascii="Times New Roman" w:hAnsi="Times New Roman" w:cs="Times New Roman"/>
          <w:b/>
          <w:sz w:val="24"/>
        </w:rPr>
        <w:t>(*) Atualizado em 4/11/20 para inclusão de apensados (7).</w:t>
      </w:r>
    </w:p>
    <w:p w:rsidR="00C57D67" w:rsidRDefault="00C57D67" w:rsidP="004435A1">
      <w:pPr>
        <w:widowControl w:val="0"/>
        <w:spacing w:after="160" w:line="259" w:lineRule="auto"/>
        <w:jc w:val="left"/>
        <w:rPr>
          <w:sz w:val="24"/>
        </w:rPr>
      </w:pPr>
      <w:r>
        <w:rPr>
          <w:sz w:val="24"/>
        </w:rPr>
        <w:br w:type="page"/>
      </w:r>
    </w:p>
    <w:bookmarkEnd w:id="8"/>
    <w:p w:rsidR="00C57D67" w:rsidRPr="00E86183" w:rsidRDefault="00C57D67" w:rsidP="004435A1">
      <w:pPr>
        <w:widowControl w:val="0"/>
        <w:spacing w:before="720" w:after="240" w:line="360" w:lineRule="auto"/>
        <w:ind w:firstLine="1701"/>
        <w:rPr>
          <w:rFonts w:eastAsia="Times New Roman" w:cs="Times New Roman"/>
          <w:snapToGrid w:val="0"/>
          <w:color w:val="000000"/>
          <w:sz w:val="24"/>
          <w:szCs w:val="24"/>
        </w:rPr>
      </w:pPr>
      <w:r w:rsidRPr="00E86183">
        <w:rPr>
          <w:rFonts w:eastAsia="Times New Roman" w:cs="Times New Roman"/>
          <w:snapToGrid w:val="0"/>
          <w:color w:val="000000"/>
          <w:sz w:val="24"/>
          <w:szCs w:val="24"/>
        </w:rPr>
        <w:lastRenderedPageBreak/>
        <w:t>O Congresso Nacional decreta:</w:t>
      </w:r>
    </w:p>
    <w:p w:rsidR="00C57D67" w:rsidRPr="00E86183" w:rsidRDefault="00C57D67" w:rsidP="004435A1">
      <w:pPr>
        <w:widowControl w:val="0"/>
        <w:spacing w:after="120" w:line="360" w:lineRule="auto"/>
        <w:ind w:firstLine="1701"/>
        <w:rPr>
          <w:rFonts w:eastAsia="Times New Roman" w:cs="Times New Roman"/>
          <w:snapToGrid w:val="0"/>
          <w:color w:val="000000"/>
          <w:sz w:val="24"/>
          <w:szCs w:val="24"/>
        </w:rPr>
      </w:pPr>
      <w:bookmarkStart w:id="10" w:name="_Hlk36048025"/>
      <w:r w:rsidRPr="00E86183">
        <w:rPr>
          <w:rFonts w:eastAsia="Times New Roman" w:cs="Times New Roman"/>
          <w:b/>
          <w:snapToGrid w:val="0"/>
          <w:color w:val="000000"/>
          <w:sz w:val="24"/>
          <w:szCs w:val="24"/>
        </w:rPr>
        <w:t>Art. 1º</w:t>
      </w:r>
      <w:r w:rsidRPr="00E86183">
        <w:rPr>
          <w:rFonts w:eastAsia="Times New Roman" w:cs="Times New Roman"/>
          <w:snapToGrid w:val="0"/>
          <w:color w:val="000000"/>
          <w:sz w:val="24"/>
          <w:szCs w:val="24"/>
        </w:rPr>
        <w:t xml:space="preserve"> Esta Lei Complementar altera a Lei Complementar nº 101, de 4 de maio de 2000 (Lei de Responsabilidade Fiscal), para dispor sobre o estado </w:t>
      </w:r>
      <w:bookmarkEnd w:id="10"/>
      <w:r w:rsidRPr="00E86183">
        <w:rPr>
          <w:rFonts w:eastAsia="Times New Roman" w:cs="Times New Roman"/>
          <w:snapToGrid w:val="0"/>
          <w:color w:val="000000"/>
          <w:sz w:val="24"/>
          <w:szCs w:val="24"/>
        </w:rPr>
        <w:t xml:space="preserve">de calamidade pública decorrente da pandemia causada pelo novo </w:t>
      </w:r>
      <w:proofErr w:type="spellStart"/>
      <w:r w:rsidRPr="00E86183">
        <w:rPr>
          <w:rFonts w:eastAsia="Times New Roman" w:cs="Times New Roman"/>
          <w:snapToGrid w:val="0"/>
          <w:color w:val="000000"/>
          <w:sz w:val="24"/>
          <w:szCs w:val="24"/>
        </w:rPr>
        <w:t>coronavírus</w:t>
      </w:r>
      <w:proofErr w:type="spellEnd"/>
      <w:r w:rsidRPr="00E86183">
        <w:rPr>
          <w:rFonts w:eastAsia="Times New Roman" w:cs="Times New Roman"/>
          <w:snapToGrid w:val="0"/>
          <w:color w:val="000000"/>
          <w:sz w:val="24"/>
          <w:szCs w:val="24"/>
        </w:rPr>
        <w:t xml:space="preserve"> – </w:t>
      </w:r>
      <w:proofErr w:type="spellStart"/>
      <w:r w:rsidRPr="00E86183">
        <w:rPr>
          <w:rFonts w:eastAsia="Times New Roman" w:cs="Times New Roman"/>
          <w:snapToGrid w:val="0"/>
          <w:color w:val="000000"/>
          <w:sz w:val="24"/>
          <w:szCs w:val="24"/>
        </w:rPr>
        <w:t>Covid</w:t>
      </w:r>
      <w:proofErr w:type="spellEnd"/>
      <w:r w:rsidRPr="00E86183">
        <w:rPr>
          <w:rFonts w:eastAsia="Times New Roman" w:cs="Times New Roman"/>
          <w:snapToGrid w:val="0"/>
          <w:color w:val="000000"/>
          <w:sz w:val="24"/>
          <w:szCs w:val="24"/>
        </w:rPr>
        <w:t xml:space="preserve"> 19 e outras em geral.</w:t>
      </w:r>
    </w:p>
    <w:p w:rsidR="00C57D67" w:rsidRPr="00E86183" w:rsidRDefault="00C57D67" w:rsidP="004435A1">
      <w:pPr>
        <w:widowControl w:val="0"/>
        <w:spacing w:after="120" w:line="360" w:lineRule="auto"/>
        <w:ind w:firstLine="1701"/>
        <w:rPr>
          <w:rFonts w:eastAsia="Times New Roman" w:cs="Times New Roman"/>
          <w:snapToGrid w:val="0"/>
          <w:color w:val="000000"/>
          <w:sz w:val="24"/>
          <w:szCs w:val="24"/>
        </w:rPr>
      </w:pPr>
      <w:r w:rsidRPr="00E86183">
        <w:rPr>
          <w:rFonts w:eastAsia="Times New Roman" w:cs="Times New Roman"/>
          <w:b/>
          <w:snapToGrid w:val="0"/>
          <w:color w:val="000000"/>
          <w:sz w:val="24"/>
          <w:szCs w:val="24"/>
        </w:rPr>
        <w:t>Art. 2º</w:t>
      </w:r>
      <w:r w:rsidRPr="00E86183">
        <w:rPr>
          <w:rFonts w:eastAsia="Times New Roman" w:cs="Times New Roman"/>
          <w:snapToGrid w:val="0"/>
          <w:color w:val="000000"/>
          <w:sz w:val="24"/>
          <w:szCs w:val="24"/>
        </w:rPr>
        <w:t xml:space="preserve"> A Lei Complementar nº 101, de 4 de maio de 2000, passa a vigorar acrescida dos seguintes </w:t>
      </w:r>
      <w:proofErr w:type="spellStart"/>
      <w:r w:rsidRPr="00E86183">
        <w:rPr>
          <w:rFonts w:eastAsia="Times New Roman" w:cs="Times New Roman"/>
          <w:snapToGrid w:val="0"/>
          <w:color w:val="000000"/>
          <w:sz w:val="24"/>
          <w:szCs w:val="24"/>
        </w:rPr>
        <w:t>arts</w:t>
      </w:r>
      <w:proofErr w:type="spellEnd"/>
      <w:r w:rsidRPr="00E86183">
        <w:rPr>
          <w:rFonts w:eastAsia="Times New Roman" w:cs="Times New Roman"/>
          <w:snapToGrid w:val="0"/>
          <w:color w:val="000000"/>
          <w:sz w:val="24"/>
          <w:szCs w:val="24"/>
        </w:rPr>
        <w:t>. 65-A e 65-B:</w:t>
      </w:r>
    </w:p>
    <w:p w:rsidR="00C57D67" w:rsidRPr="00E86183" w:rsidRDefault="00C57D67" w:rsidP="004435A1">
      <w:pPr>
        <w:widowControl w:val="0"/>
        <w:spacing w:after="120" w:line="276" w:lineRule="auto"/>
        <w:ind w:left="2268"/>
        <w:rPr>
          <w:rFonts w:eastAsia="Times New Roman" w:cs="Times New Roman"/>
          <w:sz w:val="22"/>
          <w:szCs w:val="24"/>
        </w:rPr>
      </w:pPr>
      <w:r w:rsidRPr="00E86183">
        <w:rPr>
          <w:rFonts w:eastAsia="Times New Roman" w:cs="Times New Roman"/>
          <w:sz w:val="22"/>
          <w:szCs w:val="24"/>
        </w:rPr>
        <w:t>“Art. 65-A A decretação do estado de calamidade pública de que trata o art. 65 poderá implicar a adoção de regime excepcional de execução orçamentária e financeira, destinado exclusivamente à satisfação das medidas emergenciais necessárias, bem como à garantia de sustentação mínima da atividade econômica das empresas e dos mercados formal e informal de trabalho.</w:t>
      </w:r>
    </w:p>
    <w:p w:rsidR="00C57D67" w:rsidRPr="00E86183" w:rsidRDefault="00C57D67" w:rsidP="004435A1">
      <w:pPr>
        <w:widowControl w:val="0"/>
        <w:spacing w:after="120" w:line="276" w:lineRule="auto"/>
        <w:ind w:left="2268"/>
        <w:rPr>
          <w:rFonts w:eastAsia="Times New Roman" w:cs="Times New Roman"/>
          <w:sz w:val="22"/>
          <w:szCs w:val="24"/>
        </w:rPr>
      </w:pPr>
      <w:r w:rsidRPr="00E86183">
        <w:rPr>
          <w:rFonts w:eastAsia="Times New Roman" w:cs="Times New Roman"/>
          <w:sz w:val="22"/>
          <w:szCs w:val="24"/>
        </w:rPr>
        <w:t xml:space="preserve">Parágrafo único. O ato de decretação de calamidade pública deverá conter, quando pertinente, a adoção do regime excepcional de execução orçamentária e financeira de que trata o </w:t>
      </w:r>
      <w:r w:rsidRPr="00E86183">
        <w:rPr>
          <w:rFonts w:eastAsia="Times New Roman" w:cs="Times New Roman"/>
          <w:i/>
          <w:iCs/>
          <w:sz w:val="22"/>
          <w:szCs w:val="24"/>
        </w:rPr>
        <w:t>caput</w:t>
      </w:r>
      <w:r w:rsidRPr="00E86183">
        <w:rPr>
          <w:rFonts w:eastAsia="Times New Roman" w:cs="Times New Roman"/>
          <w:sz w:val="22"/>
          <w:szCs w:val="24"/>
        </w:rPr>
        <w:t>.”</w:t>
      </w:r>
    </w:p>
    <w:p w:rsidR="00C57D67" w:rsidRPr="00E86183" w:rsidRDefault="00C57D67" w:rsidP="004435A1">
      <w:pPr>
        <w:widowControl w:val="0"/>
        <w:spacing w:after="120" w:line="276" w:lineRule="auto"/>
        <w:ind w:left="2268"/>
        <w:rPr>
          <w:rFonts w:eastAsia="Times New Roman" w:cs="Times New Roman"/>
          <w:sz w:val="22"/>
          <w:szCs w:val="24"/>
        </w:rPr>
      </w:pPr>
      <w:r w:rsidRPr="00E86183">
        <w:rPr>
          <w:rFonts w:eastAsia="Times New Roman" w:cs="Times New Roman"/>
          <w:sz w:val="22"/>
          <w:szCs w:val="24"/>
        </w:rPr>
        <w:t xml:space="preserve">“Art. 65-B A ocorrência de frustração de arrecadação e/ou expansão de despesa decorrente das medidas previstas no art. 65-A implica a suspensão das restrições decorrentes de eventual descumprimento aos limites de despesa com pessoal e de dívida consolidada a que se referem os </w:t>
      </w:r>
      <w:proofErr w:type="spellStart"/>
      <w:r w:rsidRPr="00E86183">
        <w:rPr>
          <w:rFonts w:eastAsia="Times New Roman" w:cs="Times New Roman"/>
          <w:sz w:val="22"/>
          <w:szCs w:val="24"/>
        </w:rPr>
        <w:t>arts</w:t>
      </w:r>
      <w:proofErr w:type="spellEnd"/>
      <w:r w:rsidRPr="00E86183">
        <w:rPr>
          <w:rFonts w:eastAsia="Times New Roman" w:cs="Times New Roman"/>
          <w:sz w:val="22"/>
          <w:szCs w:val="24"/>
        </w:rPr>
        <w:t>. 23, 25, 31 e 32, §3º, que operam como condicionantes de entrega de recursos a título de transferência voluntária, contratação de operações de crédito e de concessão de garantia.</w:t>
      </w:r>
    </w:p>
    <w:p w:rsidR="00C57D67" w:rsidRPr="00E86183" w:rsidRDefault="00C57D67" w:rsidP="004435A1">
      <w:pPr>
        <w:widowControl w:val="0"/>
        <w:spacing w:after="120" w:line="276" w:lineRule="auto"/>
        <w:ind w:left="2268"/>
        <w:rPr>
          <w:rFonts w:eastAsia="Times New Roman" w:cs="Times New Roman"/>
          <w:sz w:val="22"/>
          <w:szCs w:val="24"/>
        </w:rPr>
      </w:pPr>
      <w:r w:rsidRPr="00E86183">
        <w:rPr>
          <w:rFonts w:eastAsia="Times New Roman" w:cs="Times New Roman"/>
          <w:sz w:val="22"/>
          <w:szCs w:val="24"/>
        </w:rPr>
        <w:t>§ 1º. Em consonância com o art. 22 do Decreto-Lei nº 4.657, de 4 de setembro de 1942, bem como de acordo com os princípios da finalidade, razoabilidade e legitimidade, são suspensas as restrições previstas no parágrafo único do art. 21 e no art. 42 desta Lei Complementar e as sanções previstas na Lei nº 10.028, de 19 de outubro de 2000, em relação aos gastos que estiverem direta e imediatamente destinados ao objeto da decretação do estado de calamidade pública.</w:t>
      </w:r>
    </w:p>
    <w:p w:rsidR="00C57D67" w:rsidRPr="00E86183" w:rsidRDefault="00C57D67" w:rsidP="004435A1">
      <w:pPr>
        <w:widowControl w:val="0"/>
        <w:spacing w:after="120" w:line="276" w:lineRule="auto"/>
        <w:ind w:left="2268"/>
        <w:rPr>
          <w:rFonts w:eastAsia="Times New Roman" w:cs="Times New Roman"/>
          <w:sz w:val="22"/>
          <w:szCs w:val="24"/>
        </w:rPr>
      </w:pPr>
      <w:r w:rsidRPr="00E86183">
        <w:rPr>
          <w:rFonts w:eastAsia="Times New Roman" w:cs="Times New Roman"/>
          <w:sz w:val="22"/>
          <w:szCs w:val="24"/>
        </w:rPr>
        <w:t>§ 2º. Fica vedado o uso da eventual margem discricionária de alocação orçamentário-financeira aberta, na forma deste artigo, pela suspensão provisória das regras fiscais para geração ou ampliação de quaisquer despesas que não sejam relacionadas imediata e diretamente ao objeto da decretação do estado de calamidade pública.</w:t>
      </w:r>
    </w:p>
    <w:p w:rsidR="00C57D67" w:rsidRPr="00E86183" w:rsidRDefault="00C57D67" w:rsidP="004435A1">
      <w:pPr>
        <w:widowControl w:val="0"/>
        <w:spacing w:after="120" w:line="276" w:lineRule="auto"/>
        <w:ind w:left="2268"/>
        <w:rPr>
          <w:rFonts w:eastAsia="Times New Roman" w:cs="Times New Roman"/>
          <w:sz w:val="22"/>
          <w:szCs w:val="24"/>
        </w:rPr>
      </w:pPr>
      <w:r w:rsidRPr="00E86183">
        <w:rPr>
          <w:rFonts w:eastAsia="Times New Roman" w:cs="Times New Roman"/>
          <w:sz w:val="22"/>
          <w:szCs w:val="24"/>
        </w:rPr>
        <w:t>§ 3º. É vedada a geração ou ampliação de despesa obrigatória de caráter continuado a que se refere o art. 17, que imponha obrigação de execução por prazo superior à vigência do estado de calamidade pública.</w:t>
      </w:r>
    </w:p>
    <w:p w:rsidR="00C57D67" w:rsidRPr="00E86183" w:rsidRDefault="00C57D67" w:rsidP="004435A1">
      <w:pPr>
        <w:widowControl w:val="0"/>
        <w:spacing w:after="120" w:line="276" w:lineRule="auto"/>
        <w:ind w:left="2268"/>
        <w:rPr>
          <w:rFonts w:eastAsia="Times New Roman" w:cs="Times New Roman"/>
          <w:sz w:val="22"/>
          <w:szCs w:val="24"/>
        </w:rPr>
      </w:pPr>
      <w:r w:rsidRPr="00E86183">
        <w:rPr>
          <w:rFonts w:eastAsia="Times New Roman" w:cs="Times New Roman"/>
          <w:sz w:val="22"/>
          <w:szCs w:val="24"/>
        </w:rPr>
        <w:t xml:space="preserve">§ 4º. Sem prejuízo do disposto no art. 14, somente será concedida </w:t>
      </w:r>
      <w:r w:rsidRPr="00E86183">
        <w:rPr>
          <w:rFonts w:eastAsia="Times New Roman" w:cs="Times New Roman"/>
          <w:sz w:val="22"/>
          <w:szCs w:val="24"/>
        </w:rPr>
        <w:lastRenderedPageBreak/>
        <w:t>renúncia de receita com o intuito de mitigar os efeitos econômicos advindos das medidas de que trata o art. 65-A, mediante demonstração da necessidade de concessão ou ampliação do benefício e correspondente divulgação no portal da transparência do impacto fiscal, os motivos pertinentes e o nome de cada um dos beneficiários, no prazo máximo de 60 (sessenta) dias após sua instituição.</w:t>
      </w:r>
    </w:p>
    <w:p w:rsidR="00C57D67" w:rsidRPr="00E86183" w:rsidRDefault="00C57D67" w:rsidP="004435A1">
      <w:pPr>
        <w:widowControl w:val="0"/>
        <w:spacing w:after="120" w:line="276" w:lineRule="auto"/>
        <w:ind w:left="2268"/>
        <w:rPr>
          <w:rFonts w:eastAsia="Times New Roman" w:cs="Times New Roman"/>
          <w:sz w:val="22"/>
          <w:szCs w:val="24"/>
        </w:rPr>
      </w:pPr>
      <w:r w:rsidRPr="00E86183">
        <w:rPr>
          <w:rFonts w:eastAsia="Times New Roman" w:cs="Times New Roman"/>
          <w:sz w:val="22"/>
          <w:szCs w:val="24"/>
        </w:rPr>
        <w:t xml:space="preserve">§ 5º. O descumprimento dos §§ 2º a 4º deste artigo extinguirá a suspensão prevista no </w:t>
      </w:r>
      <w:r w:rsidRPr="00E86183">
        <w:rPr>
          <w:rFonts w:eastAsia="Times New Roman" w:cs="Times New Roman"/>
          <w:i/>
          <w:iCs/>
          <w:sz w:val="22"/>
          <w:szCs w:val="24"/>
        </w:rPr>
        <w:t>caput</w:t>
      </w:r>
      <w:r w:rsidRPr="00E86183">
        <w:rPr>
          <w:rFonts w:eastAsia="Times New Roman" w:cs="Times New Roman"/>
          <w:sz w:val="22"/>
          <w:szCs w:val="24"/>
        </w:rPr>
        <w:t xml:space="preserve"> e implicará o acionamento automático dos correspondentes dispositivos de controle e responsabilização.</w:t>
      </w:r>
    </w:p>
    <w:p w:rsidR="00C57D67" w:rsidRPr="00E86183" w:rsidRDefault="00C57D67" w:rsidP="004435A1">
      <w:pPr>
        <w:widowControl w:val="0"/>
        <w:spacing w:after="120" w:line="276" w:lineRule="auto"/>
        <w:ind w:left="2268"/>
        <w:rPr>
          <w:rFonts w:eastAsia="Times New Roman" w:cs="Times New Roman"/>
          <w:sz w:val="22"/>
          <w:szCs w:val="24"/>
        </w:rPr>
      </w:pPr>
      <w:r w:rsidRPr="00E86183">
        <w:rPr>
          <w:rFonts w:eastAsia="Times New Roman" w:cs="Times New Roman"/>
          <w:sz w:val="22"/>
          <w:szCs w:val="24"/>
        </w:rPr>
        <w:t>§ 6º. Na ocorrência de risco à sustentação mínima da atividade econômica das empresas e dos mercados formal e informal de trabalho, deve ser resguardada a ampliação da execução orçamentária e financeira das transferências de renda aos cidadãos em situação de pobreza e extrema pobreza.</w:t>
      </w:r>
    </w:p>
    <w:p w:rsidR="00C57D67" w:rsidRPr="00E86183" w:rsidRDefault="00C57D67" w:rsidP="004435A1">
      <w:pPr>
        <w:widowControl w:val="0"/>
        <w:spacing w:after="120" w:line="276" w:lineRule="auto"/>
        <w:ind w:left="2268"/>
        <w:rPr>
          <w:rFonts w:eastAsia="Times New Roman" w:cs="Times New Roman"/>
          <w:sz w:val="22"/>
          <w:szCs w:val="24"/>
        </w:rPr>
      </w:pPr>
      <w:r w:rsidRPr="00E86183">
        <w:rPr>
          <w:rFonts w:eastAsia="Times New Roman" w:cs="Times New Roman"/>
          <w:sz w:val="22"/>
          <w:szCs w:val="24"/>
        </w:rPr>
        <w:t>§ 7º. Em consonância com o § 6º deste artigo, deverá ser integralmente atendida a demanda reprimida de cidadãos elegíveis e ainda não contemplados nos programas focalizados de transferência de renda já existentes, bem como será promovida a extensão de transferências de renda aos indivíduos que se encontram registrados no correspondente cadastro único nacional no período emergencial, mediante a flexibilização das regras cadastrais, no que couber, para novos entrantes.”</w:t>
      </w:r>
    </w:p>
    <w:p w:rsidR="00C57D67" w:rsidRPr="00E86183" w:rsidRDefault="00C57D67" w:rsidP="004435A1">
      <w:pPr>
        <w:widowControl w:val="0"/>
        <w:spacing w:after="120" w:line="276" w:lineRule="auto"/>
        <w:ind w:left="2268"/>
        <w:rPr>
          <w:rFonts w:eastAsia="Times New Roman" w:cs="Times New Roman"/>
          <w:sz w:val="22"/>
          <w:szCs w:val="24"/>
        </w:rPr>
      </w:pPr>
    </w:p>
    <w:p w:rsidR="00C57D67" w:rsidRPr="00E86183" w:rsidRDefault="00C57D67" w:rsidP="004435A1">
      <w:pPr>
        <w:widowControl w:val="0"/>
        <w:spacing w:after="120" w:line="360" w:lineRule="auto"/>
        <w:ind w:firstLine="1701"/>
        <w:rPr>
          <w:rFonts w:eastAsia="Times New Roman" w:cs="Times New Roman"/>
          <w:snapToGrid w:val="0"/>
          <w:color w:val="000000"/>
          <w:sz w:val="24"/>
          <w:szCs w:val="24"/>
        </w:rPr>
      </w:pPr>
      <w:r w:rsidRPr="00E86183">
        <w:rPr>
          <w:rFonts w:eastAsia="Times New Roman" w:cs="Times New Roman"/>
          <w:b/>
          <w:snapToGrid w:val="0"/>
          <w:color w:val="000000"/>
          <w:sz w:val="24"/>
          <w:szCs w:val="24"/>
        </w:rPr>
        <w:t>Art. 3º</w:t>
      </w:r>
      <w:r w:rsidRPr="00E86183">
        <w:rPr>
          <w:rFonts w:eastAsia="Times New Roman" w:cs="Times New Roman"/>
          <w:snapToGrid w:val="0"/>
          <w:color w:val="000000"/>
          <w:sz w:val="24"/>
          <w:szCs w:val="24"/>
        </w:rPr>
        <w:t xml:space="preserve"> Esta Lei Complementar entra em vigor na data de sua publicação.</w:t>
      </w:r>
    </w:p>
    <w:p w:rsidR="00C57D67" w:rsidRPr="00E86183" w:rsidRDefault="00C57D67" w:rsidP="004435A1">
      <w:pPr>
        <w:widowControl w:val="0"/>
        <w:spacing w:before="240" w:after="240"/>
        <w:jc w:val="center"/>
        <w:rPr>
          <w:rFonts w:eastAsia="Times New Roman" w:cs="Times New Roman"/>
          <w:b/>
          <w:caps/>
          <w:spacing w:val="-10"/>
          <w:kern w:val="28"/>
          <w:sz w:val="28"/>
          <w:szCs w:val="28"/>
        </w:rPr>
      </w:pPr>
      <w:r w:rsidRPr="00E86183">
        <w:rPr>
          <w:rFonts w:eastAsia="Times New Roman" w:cs="Times New Roman"/>
          <w:b/>
          <w:caps/>
          <w:spacing w:val="-10"/>
          <w:kern w:val="28"/>
          <w:sz w:val="28"/>
          <w:szCs w:val="28"/>
        </w:rPr>
        <w:t>JUSTIFICAÇÃO</w:t>
      </w:r>
    </w:p>
    <w:p w:rsidR="00C57D67" w:rsidRPr="00E86183" w:rsidRDefault="00C57D67" w:rsidP="004435A1">
      <w:pPr>
        <w:widowControl w:val="0"/>
        <w:autoSpaceDE w:val="0"/>
        <w:autoSpaceDN w:val="0"/>
        <w:spacing w:before="120" w:after="120" w:line="360" w:lineRule="auto"/>
        <w:ind w:left="118" w:right="115" w:firstLine="707"/>
        <w:rPr>
          <w:rFonts w:eastAsia="Times New Roman"/>
          <w:sz w:val="24"/>
          <w:szCs w:val="24"/>
          <w:lang w:val="pt-PT" w:eastAsia="pt-PT" w:bidi="pt-PT"/>
        </w:rPr>
      </w:pPr>
      <w:r w:rsidRPr="00E86183">
        <w:rPr>
          <w:rFonts w:eastAsia="Times New Roman"/>
          <w:sz w:val="24"/>
          <w:szCs w:val="24"/>
          <w:lang w:val="pt-PT" w:eastAsia="pt-PT" w:bidi="pt-PT"/>
        </w:rPr>
        <w:t>Considerando a competência exclusiva do Congresso Nacional, prevista no art. 49, X da Constituição de 1988, de fiscalizar e controlar, diretamente ou por qualquer de suas Casas, os atos do Poder Executivo, na Administração Direta e Indireta, faz-se urgente e necessário o aprimoramento do regime jurídico da calamidade pública reconhecido no art. 65 da Lei Complementar nº 101, de 4 de maio de 2000 – Lei de Responsabilidade Fiscal (LRF), de forma a alcançar, inclusive, o atual  estado de calamidade pública decorrente da pandemia causada pelo novo coronavírus – Covis 19.</w:t>
      </w:r>
    </w:p>
    <w:p w:rsidR="00C57D67" w:rsidRPr="00E86183" w:rsidRDefault="00C57D67" w:rsidP="004435A1">
      <w:pPr>
        <w:widowControl w:val="0"/>
        <w:autoSpaceDE w:val="0"/>
        <w:autoSpaceDN w:val="0"/>
        <w:spacing w:before="120" w:after="120" w:line="360" w:lineRule="auto"/>
        <w:ind w:left="118" w:right="113" w:firstLine="707"/>
        <w:rPr>
          <w:rFonts w:eastAsia="Times New Roman"/>
          <w:sz w:val="24"/>
          <w:szCs w:val="24"/>
          <w:lang w:val="pt-PT" w:eastAsia="pt-PT" w:bidi="pt-PT"/>
        </w:rPr>
      </w:pPr>
      <w:r w:rsidRPr="00E86183">
        <w:rPr>
          <w:rFonts w:eastAsia="Times New Roman"/>
          <w:sz w:val="24"/>
          <w:szCs w:val="24"/>
          <w:lang w:val="pt-PT" w:eastAsia="pt-PT" w:bidi="pt-PT"/>
        </w:rPr>
        <w:t xml:space="preserve">A falta de segurança jurídica em relação aos efeitos do art. 65 da LRF e a frágil coordenação federativa no cumprimento da Lei nº 13.979, de 6 de fevereiro de 2020, são os principais motivos que orientam o presente projeto de lei </w:t>
      </w:r>
      <w:r w:rsidRPr="00E86183">
        <w:rPr>
          <w:rFonts w:eastAsia="Times New Roman"/>
          <w:sz w:val="24"/>
          <w:szCs w:val="24"/>
          <w:lang w:val="pt-PT" w:eastAsia="pt-PT" w:bidi="pt-PT"/>
        </w:rPr>
        <w:lastRenderedPageBreak/>
        <w:t>complementar.</w:t>
      </w:r>
    </w:p>
    <w:p w:rsidR="00C57D67" w:rsidRPr="00E86183" w:rsidRDefault="00C57D67" w:rsidP="004435A1">
      <w:pPr>
        <w:widowControl w:val="0"/>
        <w:autoSpaceDE w:val="0"/>
        <w:autoSpaceDN w:val="0"/>
        <w:spacing w:before="120" w:after="120" w:line="360" w:lineRule="auto"/>
        <w:ind w:left="118" w:right="118" w:firstLine="707"/>
        <w:rPr>
          <w:rFonts w:eastAsia="Times New Roman"/>
          <w:sz w:val="24"/>
          <w:szCs w:val="24"/>
          <w:lang w:val="pt-PT" w:eastAsia="pt-PT" w:bidi="pt-PT"/>
        </w:rPr>
      </w:pPr>
      <w:r w:rsidRPr="00E86183">
        <w:rPr>
          <w:rFonts w:eastAsia="Times New Roman"/>
          <w:sz w:val="24"/>
          <w:szCs w:val="24"/>
          <w:lang w:val="pt-PT" w:eastAsia="pt-PT" w:bidi="pt-PT"/>
        </w:rPr>
        <w:t>No momento em que a toda a população mundial se depara com os desafios impostos pela pandemia do novo coronavírus – Covid 19, a sociedade brasileira clama por respostas urgentes, mas legitimamente pactuadas na federação em prol do efetivo enfrentamento da pandemia nas áreas da saúde, assistência social, segurança pública, ciência e tecnologia, amparo ao trabalhador nos mercados formal e informal, bem como sustentação mínima da atividade econômica.</w:t>
      </w:r>
    </w:p>
    <w:p w:rsidR="00C57D67" w:rsidRPr="00E86183" w:rsidRDefault="00C57D67" w:rsidP="004435A1">
      <w:pPr>
        <w:widowControl w:val="0"/>
        <w:autoSpaceDE w:val="0"/>
        <w:autoSpaceDN w:val="0"/>
        <w:spacing w:before="120" w:after="120" w:line="360" w:lineRule="auto"/>
        <w:ind w:left="142" w:right="111" w:firstLine="683"/>
        <w:rPr>
          <w:rFonts w:eastAsia="Times New Roman"/>
          <w:sz w:val="24"/>
          <w:szCs w:val="24"/>
          <w:lang w:val="pt-PT" w:eastAsia="pt-PT" w:bidi="pt-PT"/>
        </w:rPr>
      </w:pPr>
      <w:r w:rsidRPr="00E86183">
        <w:rPr>
          <w:rFonts w:eastAsia="Times New Roman"/>
          <w:sz w:val="24"/>
          <w:szCs w:val="24"/>
          <w:lang w:val="pt-PT" w:eastAsia="pt-PT" w:bidi="pt-PT"/>
        </w:rPr>
        <w:t>A indústria e o setor de serviços podem ser reconvertidos para atuação em larga escala focada na área sanitária, assim como a execução orçamentária e financeira dos Estados e Municípios precisa ter clareza dos limites legais que regem a situação de calamidade, aliada à necessidade urgente de repasses financeiros previsíveis e suficientes da União.</w:t>
      </w:r>
    </w:p>
    <w:p w:rsidR="00C57D67" w:rsidRPr="00E86183" w:rsidRDefault="00C57D67" w:rsidP="004435A1">
      <w:pPr>
        <w:widowControl w:val="0"/>
        <w:spacing w:before="120" w:after="120" w:line="360" w:lineRule="auto"/>
        <w:ind w:left="142" w:firstLine="683"/>
        <w:rPr>
          <w:rFonts w:eastAsia="Times New Roman"/>
          <w:snapToGrid w:val="0"/>
          <w:color w:val="000000"/>
          <w:sz w:val="24"/>
          <w:szCs w:val="24"/>
        </w:rPr>
      </w:pPr>
      <w:r w:rsidRPr="00E86183">
        <w:rPr>
          <w:rFonts w:eastAsia="Times New Roman"/>
          <w:snapToGrid w:val="0"/>
          <w:color w:val="000000"/>
          <w:sz w:val="24"/>
          <w:szCs w:val="24"/>
        </w:rPr>
        <w:t>É preciso, pois, que o Congresso Nacional ofereça tais balizas adicionais para resguardar o estrito e efetivo cumprimento do arcabouço normativo, razão principal da presente proposta. Nesse sentido, contamos com a sensibilidade e o apoio dos nobres pares na aprovação deste projeto de lei complementar.</w:t>
      </w:r>
    </w:p>
    <w:p w:rsidR="00C57D67" w:rsidRPr="00E86183" w:rsidRDefault="004435A1" w:rsidP="004435A1">
      <w:pPr>
        <w:widowControl w:val="0"/>
        <w:spacing w:before="240" w:after="240" w:line="360" w:lineRule="auto"/>
        <w:jc w:val="center"/>
        <w:rPr>
          <w:rFonts w:eastAsia="Times New Roman" w:cs="Times New Roman"/>
          <w:snapToGrid w:val="0"/>
          <w:color w:val="000000"/>
          <w:sz w:val="24"/>
          <w:szCs w:val="24"/>
        </w:rPr>
      </w:pPr>
      <w:r w:rsidRPr="00E86183">
        <w:rPr>
          <w:rFonts w:eastAsia="Times New Roman" w:cs="Times New Roman"/>
          <w:noProof/>
          <w:color w:val="000000"/>
          <w:sz w:val="24"/>
          <w:szCs w:val="24"/>
          <w:lang w:eastAsia="pt-BR"/>
        </w:rPr>
        <w:drawing>
          <wp:anchor distT="0" distB="0" distL="114300" distR="114300" simplePos="0" relativeHeight="251662336" behindDoc="1" locked="0" layoutInCell="1" allowOverlap="1" wp14:anchorId="5BC29305" wp14:editId="528F0CB8">
            <wp:simplePos x="0" y="0"/>
            <wp:positionH relativeFrom="margin">
              <wp:posOffset>1765300</wp:posOffset>
            </wp:positionH>
            <wp:positionV relativeFrom="paragraph">
              <wp:posOffset>183515</wp:posOffset>
            </wp:positionV>
            <wp:extent cx="2220595" cy="936625"/>
            <wp:effectExtent l="0" t="0" r="8255"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0595" cy="936625"/>
                    </a:xfrm>
                    <a:prstGeom prst="rect">
                      <a:avLst/>
                    </a:prstGeom>
                    <a:noFill/>
                  </pic:spPr>
                </pic:pic>
              </a:graphicData>
            </a:graphic>
            <wp14:sizeRelH relativeFrom="page">
              <wp14:pctWidth>0</wp14:pctWidth>
            </wp14:sizeRelH>
            <wp14:sizeRelV relativeFrom="page">
              <wp14:pctHeight>0</wp14:pctHeight>
            </wp14:sizeRelV>
          </wp:anchor>
        </w:drawing>
      </w:r>
      <w:r w:rsidR="00C57D67" w:rsidRPr="00E86183">
        <w:rPr>
          <w:rFonts w:eastAsia="Times New Roman" w:cs="Times New Roman"/>
          <w:snapToGrid w:val="0"/>
          <w:color w:val="000000"/>
          <w:sz w:val="24"/>
          <w:szCs w:val="24"/>
        </w:rPr>
        <w:t xml:space="preserve">Sala das Sessões, em          de                            </w:t>
      </w:r>
      <w:proofErr w:type="spellStart"/>
      <w:r w:rsidR="00C57D67" w:rsidRPr="00E86183">
        <w:rPr>
          <w:rFonts w:eastAsia="Times New Roman" w:cs="Times New Roman"/>
          <w:snapToGrid w:val="0"/>
          <w:color w:val="000000"/>
          <w:sz w:val="24"/>
          <w:szCs w:val="24"/>
        </w:rPr>
        <w:t>de</w:t>
      </w:r>
      <w:proofErr w:type="spellEnd"/>
      <w:r w:rsidR="00C57D67" w:rsidRPr="00E86183">
        <w:rPr>
          <w:rFonts w:eastAsia="Times New Roman" w:cs="Times New Roman"/>
          <w:snapToGrid w:val="0"/>
          <w:color w:val="000000"/>
          <w:sz w:val="24"/>
          <w:szCs w:val="24"/>
        </w:rPr>
        <w:t xml:space="preserve"> 2020.</w:t>
      </w:r>
    </w:p>
    <w:p w:rsidR="00C57D67" w:rsidRPr="00E86183" w:rsidRDefault="00C57D67" w:rsidP="004435A1">
      <w:pPr>
        <w:widowControl w:val="0"/>
        <w:jc w:val="center"/>
        <w:rPr>
          <w:rFonts w:eastAsia="Times New Roman" w:cs="Times New Roman"/>
          <w:b/>
          <w:bCs/>
          <w:sz w:val="24"/>
          <w:szCs w:val="24"/>
        </w:rPr>
      </w:pPr>
      <w:r w:rsidRPr="00E86183">
        <w:rPr>
          <w:rFonts w:eastAsia="Times New Roman" w:cs="Times New Roman"/>
          <w:noProof/>
          <w:sz w:val="24"/>
          <w:szCs w:val="24"/>
          <w:lang w:eastAsia="pt-BR"/>
        </w:rPr>
        <w:drawing>
          <wp:anchor distT="0" distB="0" distL="114300" distR="114300" simplePos="0" relativeHeight="251661312" behindDoc="1" locked="0" layoutInCell="1" allowOverlap="1" wp14:anchorId="54E7C9E1" wp14:editId="5B38B12D">
            <wp:simplePos x="0" y="0"/>
            <wp:positionH relativeFrom="column">
              <wp:posOffset>3028315</wp:posOffset>
            </wp:positionH>
            <wp:positionV relativeFrom="paragraph">
              <wp:posOffset>7688580</wp:posOffset>
            </wp:positionV>
            <wp:extent cx="2220595" cy="936625"/>
            <wp:effectExtent l="0" t="0" r="8255"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0595" cy="936625"/>
                    </a:xfrm>
                    <a:prstGeom prst="rect">
                      <a:avLst/>
                    </a:prstGeom>
                    <a:noFill/>
                  </pic:spPr>
                </pic:pic>
              </a:graphicData>
            </a:graphic>
            <wp14:sizeRelH relativeFrom="page">
              <wp14:pctWidth>0</wp14:pctWidth>
            </wp14:sizeRelH>
            <wp14:sizeRelV relativeFrom="page">
              <wp14:pctHeight>0</wp14:pctHeight>
            </wp14:sizeRelV>
          </wp:anchor>
        </w:drawing>
      </w:r>
      <w:r w:rsidRPr="00E86183">
        <w:rPr>
          <w:rFonts w:eastAsia="Times New Roman" w:cs="Times New Roman"/>
          <w:noProof/>
          <w:color w:val="000000"/>
          <w:sz w:val="16"/>
          <w:szCs w:val="24"/>
          <w:lang w:eastAsia="pt-BR"/>
        </w:rPr>
        <w:drawing>
          <wp:anchor distT="0" distB="0" distL="114300" distR="114300" simplePos="0" relativeHeight="251660288" behindDoc="1" locked="0" layoutInCell="1" allowOverlap="1" wp14:anchorId="28F1EF87" wp14:editId="647EE243">
            <wp:simplePos x="0" y="0"/>
            <wp:positionH relativeFrom="column">
              <wp:posOffset>3028315</wp:posOffset>
            </wp:positionH>
            <wp:positionV relativeFrom="paragraph">
              <wp:posOffset>7688580</wp:posOffset>
            </wp:positionV>
            <wp:extent cx="2220595" cy="936625"/>
            <wp:effectExtent l="0" t="0" r="825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0595" cy="936625"/>
                    </a:xfrm>
                    <a:prstGeom prst="rect">
                      <a:avLst/>
                    </a:prstGeom>
                    <a:noFill/>
                  </pic:spPr>
                </pic:pic>
              </a:graphicData>
            </a:graphic>
            <wp14:sizeRelH relativeFrom="page">
              <wp14:pctWidth>0</wp14:pctWidth>
            </wp14:sizeRelH>
            <wp14:sizeRelV relativeFrom="page">
              <wp14:pctHeight>0</wp14:pctHeight>
            </wp14:sizeRelV>
          </wp:anchor>
        </w:drawing>
      </w:r>
      <w:r w:rsidRPr="00E86183">
        <w:rPr>
          <w:rFonts w:eastAsia="Times New Roman" w:cs="Times New Roman"/>
          <w:b/>
          <w:bCs/>
          <w:noProof/>
          <w:sz w:val="24"/>
          <w:szCs w:val="24"/>
          <w:lang w:eastAsia="pt-BR"/>
        </w:rPr>
        <w:drawing>
          <wp:anchor distT="0" distB="0" distL="114300" distR="114300" simplePos="0" relativeHeight="251659264" behindDoc="1" locked="0" layoutInCell="1" allowOverlap="1" wp14:anchorId="72BB0478" wp14:editId="0BA77186">
            <wp:simplePos x="0" y="0"/>
            <wp:positionH relativeFrom="column">
              <wp:posOffset>2942590</wp:posOffset>
            </wp:positionH>
            <wp:positionV relativeFrom="paragraph">
              <wp:posOffset>7943215</wp:posOffset>
            </wp:positionV>
            <wp:extent cx="2220595" cy="936625"/>
            <wp:effectExtent l="0" t="0" r="8255"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0595" cy="936625"/>
                    </a:xfrm>
                    <a:prstGeom prst="rect">
                      <a:avLst/>
                    </a:prstGeom>
                    <a:noFill/>
                  </pic:spPr>
                </pic:pic>
              </a:graphicData>
            </a:graphic>
            <wp14:sizeRelH relativeFrom="page">
              <wp14:pctWidth>0</wp14:pctWidth>
            </wp14:sizeRelH>
            <wp14:sizeRelV relativeFrom="page">
              <wp14:pctHeight>0</wp14:pctHeight>
            </wp14:sizeRelV>
          </wp:anchor>
        </w:drawing>
      </w:r>
      <w:r w:rsidRPr="00E86183">
        <w:rPr>
          <w:rFonts w:eastAsia="Times New Roman" w:cs="Times New Roman"/>
          <w:b/>
          <w:bCs/>
          <w:sz w:val="24"/>
          <w:szCs w:val="24"/>
        </w:rPr>
        <w:t>DIEGO ANDRADE</w:t>
      </w:r>
    </w:p>
    <w:p w:rsidR="00C57D67" w:rsidRDefault="00C57D67" w:rsidP="004435A1">
      <w:pPr>
        <w:widowControl w:val="0"/>
        <w:jc w:val="center"/>
        <w:rPr>
          <w:rFonts w:eastAsia="Times New Roman" w:cs="Times New Roman"/>
          <w:snapToGrid w:val="0"/>
          <w:color w:val="000000"/>
          <w:sz w:val="24"/>
          <w:szCs w:val="24"/>
        </w:rPr>
      </w:pPr>
      <w:r w:rsidRPr="00E86183">
        <w:rPr>
          <w:rFonts w:eastAsia="Times New Roman" w:cs="Times New Roman"/>
          <w:snapToGrid w:val="0"/>
          <w:color w:val="000000"/>
          <w:sz w:val="24"/>
          <w:szCs w:val="24"/>
        </w:rPr>
        <w:t>Deputado Federal – PSD/MG</w:t>
      </w:r>
    </w:p>
    <w:p w:rsidR="004435A1" w:rsidRPr="00E86183" w:rsidRDefault="004435A1" w:rsidP="004435A1">
      <w:pPr>
        <w:widowControl w:val="0"/>
        <w:jc w:val="center"/>
        <w:rPr>
          <w:rFonts w:eastAsia="Times New Roman" w:cs="Times New Roman"/>
          <w:snapToGrid w:val="0"/>
          <w:color w:val="000000"/>
          <w:sz w:val="24"/>
          <w:szCs w:val="24"/>
        </w:rPr>
      </w:pPr>
    </w:p>
    <w:p w:rsidR="00C57D67" w:rsidRDefault="00C57D67" w:rsidP="004435A1">
      <w:pPr>
        <w:widowControl w:val="0"/>
        <w:pBdr>
          <w:top w:val="single" w:sz="4" w:space="1" w:color="auto"/>
          <w:left w:val="single" w:sz="4" w:space="4" w:color="auto"/>
          <w:bottom w:val="single" w:sz="4" w:space="1" w:color="auto"/>
          <w:right w:val="single" w:sz="4" w:space="4" w:color="auto"/>
        </w:pBdr>
        <w:jc w:val="center"/>
        <w:rPr>
          <w:sz w:val="24"/>
        </w:rPr>
      </w:pPr>
      <w:bookmarkStart w:id="11" w:name="z2242116_LEGISLACAO"/>
      <w:bookmarkEnd w:id="9"/>
      <w:r>
        <w:rPr>
          <w:b/>
          <w:sz w:val="24"/>
        </w:rPr>
        <w:t>LEGISLAÇÃO CITADA ANEXADA PELA</w:t>
      </w:r>
    </w:p>
    <w:p w:rsidR="00C57D67" w:rsidRDefault="00C57D67" w:rsidP="004435A1">
      <w:pPr>
        <w:widowControl w:val="0"/>
        <w:pBdr>
          <w:top w:val="single" w:sz="4" w:space="1" w:color="auto"/>
          <w:left w:val="single" w:sz="4" w:space="4" w:color="auto"/>
          <w:bottom w:val="single" w:sz="4" w:space="1" w:color="auto"/>
          <w:right w:val="single" w:sz="4" w:space="4" w:color="auto"/>
        </w:pBdr>
        <w:jc w:val="center"/>
        <w:rPr>
          <w:sz w:val="24"/>
        </w:rPr>
      </w:pPr>
      <w:r>
        <w:rPr>
          <w:sz w:val="24"/>
        </w:rPr>
        <w:t>Coordenação de Organização da Informação Legislativa - CELEG</w:t>
      </w:r>
    </w:p>
    <w:p w:rsidR="00C57D67" w:rsidRDefault="00C57D67" w:rsidP="004435A1">
      <w:pPr>
        <w:widowControl w:val="0"/>
        <w:pBdr>
          <w:top w:val="single" w:sz="4" w:space="1" w:color="auto"/>
          <w:left w:val="single" w:sz="4" w:space="4" w:color="auto"/>
          <w:bottom w:val="single" w:sz="4" w:space="1" w:color="auto"/>
          <w:right w:val="single" w:sz="4" w:space="4" w:color="auto"/>
        </w:pBdr>
        <w:jc w:val="center"/>
        <w:rPr>
          <w:sz w:val="24"/>
        </w:rPr>
      </w:pPr>
      <w:r>
        <w:rPr>
          <w:sz w:val="24"/>
        </w:rPr>
        <w:t>Serviço de Tratamento da Informação Legislativa - SETIL</w:t>
      </w:r>
    </w:p>
    <w:p w:rsidR="00C57D67" w:rsidRDefault="00C57D67" w:rsidP="004435A1">
      <w:pPr>
        <w:widowControl w:val="0"/>
        <w:pBdr>
          <w:top w:val="single" w:sz="4" w:space="1" w:color="auto"/>
          <w:left w:val="single" w:sz="4" w:space="4" w:color="auto"/>
          <w:bottom w:val="single" w:sz="4" w:space="1" w:color="auto"/>
          <w:right w:val="single" w:sz="4" w:space="4" w:color="auto"/>
        </w:pBdr>
        <w:jc w:val="center"/>
        <w:rPr>
          <w:sz w:val="24"/>
        </w:rPr>
      </w:pPr>
      <w:r>
        <w:rPr>
          <w:sz w:val="24"/>
        </w:rPr>
        <w:t>Seção de Legislação Citada - SELEC</w:t>
      </w:r>
    </w:p>
    <w:p w:rsidR="00C57D67" w:rsidRDefault="00C57D67" w:rsidP="004435A1">
      <w:pPr>
        <w:widowControl w:val="0"/>
        <w:jc w:val="center"/>
        <w:rPr>
          <w:sz w:val="24"/>
        </w:rPr>
      </w:pPr>
    </w:p>
    <w:p w:rsidR="00C57D67" w:rsidRPr="00E86183" w:rsidRDefault="00C57D67" w:rsidP="004435A1">
      <w:pPr>
        <w:widowControl w:val="0"/>
        <w:ind w:right="40"/>
        <w:jc w:val="center"/>
        <w:outlineLvl w:val="0"/>
        <w:rPr>
          <w:rFonts w:ascii="Times New Roman" w:eastAsia="Times New Roman" w:hAnsi="Times New Roman" w:cs="Times New Roman"/>
          <w:b/>
          <w:snapToGrid w:val="0"/>
          <w:sz w:val="32"/>
          <w:szCs w:val="32"/>
          <w:lang w:eastAsia="pt-BR"/>
        </w:rPr>
      </w:pPr>
      <w:r w:rsidRPr="00E86183">
        <w:rPr>
          <w:rFonts w:ascii="Times New Roman" w:eastAsia="Times New Roman" w:hAnsi="Times New Roman" w:cs="Times New Roman"/>
          <w:b/>
          <w:snapToGrid w:val="0"/>
          <w:sz w:val="32"/>
          <w:szCs w:val="32"/>
          <w:lang w:eastAsia="pt-BR"/>
        </w:rPr>
        <w:t xml:space="preserve">CONSTITUIÇÃO </w:t>
      </w:r>
    </w:p>
    <w:p w:rsidR="00C57D67" w:rsidRPr="00E86183" w:rsidRDefault="00C57D67" w:rsidP="004435A1">
      <w:pPr>
        <w:widowControl w:val="0"/>
        <w:ind w:right="40"/>
        <w:jc w:val="center"/>
        <w:outlineLvl w:val="0"/>
        <w:rPr>
          <w:rFonts w:ascii="Times New Roman" w:eastAsia="Times New Roman" w:hAnsi="Times New Roman" w:cs="Times New Roman"/>
          <w:b/>
          <w:snapToGrid w:val="0"/>
          <w:sz w:val="28"/>
          <w:szCs w:val="28"/>
          <w:lang w:eastAsia="pt-BR"/>
        </w:rPr>
      </w:pPr>
      <w:r w:rsidRPr="00E86183">
        <w:rPr>
          <w:rFonts w:ascii="Times New Roman" w:eastAsia="Times New Roman" w:hAnsi="Times New Roman" w:cs="Times New Roman"/>
          <w:b/>
          <w:snapToGrid w:val="0"/>
          <w:sz w:val="28"/>
          <w:szCs w:val="28"/>
          <w:lang w:eastAsia="pt-BR"/>
        </w:rPr>
        <w:t xml:space="preserve">DA </w:t>
      </w:r>
    </w:p>
    <w:p w:rsidR="00C57D67" w:rsidRPr="00E86183" w:rsidRDefault="00C57D67" w:rsidP="004435A1">
      <w:pPr>
        <w:widowControl w:val="0"/>
        <w:ind w:right="40"/>
        <w:jc w:val="center"/>
        <w:outlineLvl w:val="0"/>
        <w:rPr>
          <w:rFonts w:ascii="Times New Roman" w:eastAsia="Times New Roman" w:hAnsi="Times New Roman" w:cs="Times New Roman"/>
          <w:b/>
          <w:snapToGrid w:val="0"/>
          <w:sz w:val="28"/>
          <w:szCs w:val="28"/>
          <w:lang w:eastAsia="pt-BR"/>
        </w:rPr>
      </w:pPr>
      <w:r w:rsidRPr="00E86183">
        <w:rPr>
          <w:rFonts w:ascii="Times New Roman" w:eastAsia="Times New Roman" w:hAnsi="Times New Roman" w:cs="Times New Roman"/>
          <w:b/>
          <w:snapToGrid w:val="0"/>
          <w:sz w:val="28"/>
          <w:szCs w:val="28"/>
          <w:lang w:eastAsia="pt-BR"/>
        </w:rPr>
        <w:t>REPÚBLICA FEDERATIVA DO BRASIL</w:t>
      </w:r>
    </w:p>
    <w:p w:rsidR="00C57D67" w:rsidRPr="00E86183" w:rsidRDefault="00C57D67" w:rsidP="004435A1">
      <w:pPr>
        <w:widowControl w:val="0"/>
        <w:jc w:val="center"/>
        <w:rPr>
          <w:rFonts w:ascii="Times New Roman" w:eastAsia="Times New Roman" w:hAnsi="Times New Roman" w:cs="Times New Roman"/>
          <w:b/>
          <w:sz w:val="28"/>
          <w:szCs w:val="28"/>
          <w:lang w:eastAsia="pt-BR"/>
        </w:rPr>
      </w:pPr>
      <w:r w:rsidRPr="00E86183">
        <w:rPr>
          <w:rFonts w:ascii="Times New Roman" w:eastAsia="Times New Roman" w:hAnsi="Times New Roman" w:cs="Times New Roman"/>
          <w:b/>
          <w:sz w:val="28"/>
          <w:szCs w:val="28"/>
          <w:lang w:eastAsia="pt-BR"/>
        </w:rPr>
        <w:t>1988</w:t>
      </w:r>
    </w:p>
    <w:p w:rsidR="00C57D67" w:rsidRPr="00E86183" w:rsidRDefault="00C57D67" w:rsidP="004435A1">
      <w:pPr>
        <w:widowControl w:val="0"/>
        <w:jc w:val="center"/>
        <w:rPr>
          <w:rFonts w:ascii="Times New Roman" w:eastAsia="Times New Roman" w:hAnsi="Times New Roman" w:cs="Times New Roman"/>
          <w:b/>
          <w:sz w:val="24"/>
          <w:szCs w:val="20"/>
          <w:lang w:eastAsia="pt-BR"/>
        </w:rPr>
      </w:pPr>
    </w:p>
    <w:p w:rsidR="00C57D67" w:rsidRPr="00E86183" w:rsidRDefault="00C57D67" w:rsidP="004435A1">
      <w:pPr>
        <w:widowControl w:val="0"/>
        <w:jc w:val="center"/>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PREÂMBULO</w:t>
      </w:r>
    </w:p>
    <w:p w:rsidR="00C57D67" w:rsidRPr="00E86183" w:rsidRDefault="00C57D67" w:rsidP="004435A1">
      <w:pPr>
        <w:widowControl w:val="0"/>
        <w:jc w:val="center"/>
        <w:rPr>
          <w:rFonts w:ascii="Times New Roman" w:eastAsia="Times New Roman" w:hAnsi="Times New Roman" w:cs="Times New Roman"/>
          <w:sz w:val="24"/>
          <w:szCs w:val="20"/>
          <w:lang w:eastAsia="pt-BR"/>
        </w:rPr>
      </w:pPr>
    </w:p>
    <w:p w:rsidR="00C57D67" w:rsidRPr="00E86183" w:rsidRDefault="00C57D67" w:rsidP="004435A1">
      <w:pPr>
        <w:widowControl w:val="0"/>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color w:val="000000"/>
          <w:sz w:val="24"/>
          <w:szCs w:val="20"/>
          <w:lang w:eastAsia="pt-BR"/>
        </w:rPr>
        <w:t xml:space="preserve">Nós, representantes do povo brasileiro, reunidos em </w:t>
      </w:r>
      <w:proofErr w:type="spellStart"/>
      <w:r w:rsidRPr="00E86183">
        <w:rPr>
          <w:rFonts w:ascii="Times New Roman" w:eastAsia="Times New Roman" w:hAnsi="Times New Roman" w:cs="Times New Roman"/>
          <w:color w:val="000000"/>
          <w:sz w:val="24"/>
          <w:szCs w:val="20"/>
          <w:lang w:eastAsia="pt-BR"/>
        </w:rPr>
        <w:t>Assembléia</w:t>
      </w:r>
      <w:proofErr w:type="spellEnd"/>
      <w:r w:rsidRPr="00E86183">
        <w:rPr>
          <w:rFonts w:ascii="Times New Roman" w:eastAsia="Times New Roman" w:hAnsi="Times New Roman" w:cs="Times New Roman"/>
          <w:color w:val="000000"/>
          <w:sz w:val="24"/>
          <w:szCs w:val="20"/>
          <w:lang w:eastAsia="pt-BR"/>
        </w:rPr>
        <w:t xml:space="preserve"> Nacional Constituinte para instituir um Estado democrático, destinado a assegurar o exercício dos direitos sociais e individuais, a liberdade, a segurança, o bem-estar, o desenvolvimento, a igualdade e a justiça como valores supremos de uma sociedade fraterna, pluralista e sem preconceitos, fundada na harmonia social e comprometida, na ordem interna e internacional, com a solução pacífica das controvérsias, promulgamos, sob a proteção de Deus, a seguinte Constituição da </w:t>
      </w:r>
      <w:r w:rsidRPr="00E86183">
        <w:rPr>
          <w:rFonts w:ascii="Times New Roman" w:eastAsia="Times New Roman" w:hAnsi="Times New Roman" w:cs="Times New Roman"/>
          <w:color w:val="000000"/>
          <w:sz w:val="24"/>
          <w:szCs w:val="20"/>
          <w:lang w:eastAsia="pt-BR"/>
        </w:rPr>
        <w:lastRenderedPageBreak/>
        <w:t xml:space="preserve">República Federativa do Brasil. </w:t>
      </w:r>
    </w:p>
    <w:p w:rsidR="00C57D67" w:rsidRPr="00E86183" w:rsidRDefault="00C57D67" w:rsidP="004435A1">
      <w:pPr>
        <w:widowControl w:val="0"/>
        <w:rPr>
          <w:rFonts w:ascii="Times New Roman" w:eastAsia="Times New Roman" w:hAnsi="Times New Roman" w:cs="Times New Roman"/>
          <w:color w:val="000000"/>
          <w:sz w:val="24"/>
          <w:szCs w:val="20"/>
          <w:lang w:eastAsia="pt-BR"/>
        </w:rPr>
      </w:pPr>
      <w:r w:rsidRPr="00E86183">
        <w:rPr>
          <w:rFonts w:ascii="Times New Roman" w:eastAsia="Times New Roman" w:hAnsi="Times New Roman" w:cs="Times New Roman"/>
          <w:color w:val="000000"/>
          <w:sz w:val="24"/>
          <w:szCs w:val="20"/>
          <w:lang w:eastAsia="pt-BR"/>
        </w:rPr>
        <w:t>.......................................................................................................................................................</w:t>
      </w:r>
    </w:p>
    <w:p w:rsidR="00C57D67" w:rsidRPr="00E86183" w:rsidRDefault="00C57D67" w:rsidP="004435A1">
      <w:pPr>
        <w:widowControl w:val="0"/>
        <w:rPr>
          <w:rFonts w:ascii="Times New Roman" w:eastAsia="Times New Roman" w:hAnsi="Times New Roman" w:cs="Times New Roman"/>
          <w:color w:val="000000"/>
          <w:sz w:val="24"/>
          <w:szCs w:val="20"/>
          <w:lang w:eastAsia="pt-BR"/>
        </w:rPr>
      </w:pPr>
    </w:p>
    <w:p w:rsidR="00C57D67" w:rsidRPr="00E86183" w:rsidRDefault="00C57D67" w:rsidP="004435A1">
      <w:pPr>
        <w:widowControl w:val="0"/>
        <w:jc w:val="center"/>
        <w:rPr>
          <w:rFonts w:ascii="Times New Roman" w:eastAsia="Times New Roman" w:hAnsi="Times New Roman" w:cs="Times New Roman"/>
          <w:color w:val="000000"/>
          <w:sz w:val="24"/>
          <w:szCs w:val="20"/>
          <w:lang w:eastAsia="pt-BR"/>
        </w:rPr>
      </w:pPr>
      <w:r w:rsidRPr="00E86183">
        <w:rPr>
          <w:rFonts w:ascii="Times New Roman" w:eastAsia="Times New Roman" w:hAnsi="Times New Roman" w:cs="Times New Roman"/>
          <w:color w:val="000000"/>
          <w:sz w:val="24"/>
          <w:szCs w:val="20"/>
          <w:lang w:eastAsia="pt-BR"/>
        </w:rPr>
        <w:t>TÍTULO IV</w:t>
      </w:r>
    </w:p>
    <w:p w:rsidR="00C57D67" w:rsidRPr="00E86183" w:rsidRDefault="00C57D67" w:rsidP="004435A1">
      <w:pPr>
        <w:widowControl w:val="0"/>
        <w:jc w:val="center"/>
        <w:rPr>
          <w:rFonts w:ascii="Times New Roman" w:eastAsia="Times New Roman" w:hAnsi="Times New Roman" w:cs="Times New Roman"/>
          <w:sz w:val="24"/>
          <w:szCs w:val="20"/>
          <w:lang w:eastAsia="pt-BR"/>
        </w:rPr>
      </w:pPr>
      <w:r w:rsidRPr="00E86183">
        <w:rPr>
          <w:rFonts w:ascii="Times New Roman" w:eastAsia="Times New Roman" w:hAnsi="Times New Roman" w:cs="Times New Roman"/>
          <w:color w:val="000000"/>
          <w:sz w:val="24"/>
          <w:szCs w:val="20"/>
          <w:lang w:eastAsia="pt-BR"/>
        </w:rPr>
        <w:t>DA ORGANIZAÇÃO DOS PODERES</w:t>
      </w:r>
    </w:p>
    <w:p w:rsidR="00C57D67" w:rsidRPr="00E86183" w:rsidRDefault="00C57D67" w:rsidP="004435A1">
      <w:pPr>
        <w:widowControl w:val="0"/>
        <w:jc w:val="center"/>
        <w:rPr>
          <w:rFonts w:ascii="Times New Roman" w:eastAsia="Times New Roman" w:hAnsi="Times New Roman" w:cs="Times New Roman"/>
          <w:sz w:val="24"/>
          <w:szCs w:val="20"/>
          <w:lang w:eastAsia="pt-BR"/>
        </w:rPr>
      </w:pPr>
    </w:p>
    <w:p w:rsidR="00C57D67" w:rsidRPr="00E86183" w:rsidRDefault="00C57D67" w:rsidP="004435A1">
      <w:pPr>
        <w:widowControl w:val="0"/>
        <w:jc w:val="center"/>
        <w:outlineLvl w:val="1"/>
        <w:rPr>
          <w:rFonts w:ascii="Times New Roman" w:eastAsia="Times New Roman" w:hAnsi="Times New Roman" w:cs="Times New Roman"/>
          <w:color w:val="000000"/>
          <w:sz w:val="24"/>
          <w:szCs w:val="20"/>
          <w:lang w:eastAsia="pt-BR"/>
        </w:rPr>
      </w:pPr>
      <w:r w:rsidRPr="00E86183">
        <w:rPr>
          <w:rFonts w:ascii="Times New Roman" w:eastAsia="Times New Roman" w:hAnsi="Times New Roman" w:cs="Times New Roman"/>
          <w:color w:val="000000"/>
          <w:sz w:val="24"/>
          <w:szCs w:val="20"/>
          <w:lang w:eastAsia="pt-BR"/>
        </w:rPr>
        <w:t>CAPÍTULO I</w:t>
      </w:r>
    </w:p>
    <w:p w:rsidR="00C57D67" w:rsidRPr="00E86183" w:rsidRDefault="00C57D67" w:rsidP="004435A1">
      <w:pPr>
        <w:widowControl w:val="0"/>
        <w:jc w:val="center"/>
        <w:rPr>
          <w:rFonts w:ascii="Times New Roman" w:eastAsia="Times New Roman" w:hAnsi="Times New Roman" w:cs="Times New Roman"/>
          <w:sz w:val="24"/>
          <w:szCs w:val="20"/>
          <w:lang w:eastAsia="pt-BR"/>
        </w:rPr>
      </w:pPr>
      <w:r w:rsidRPr="00E86183">
        <w:rPr>
          <w:rFonts w:ascii="Times New Roman" w:eastAsia="Times New Roman" w:hAnsi="Times New Roman" w:cs="Times New Roman"/>
          <w:color w:val="000000"/>
          <w:sz w:val="24"/>
          <w:szCs w:val="20"/>
          <w:lang w:eastAsia="pt-BR"/>
        </w:rPr>
        <w:t>DO PODER LEGISLATIVO</w:t>
      </w:r>
    </w:p>
    <w:p w:rsidR="00C57D67" w:rsidRPr="00E86183" w:rsidRDefault="00C57D67" w:rsidP="004435A1">
      <w:pPr>
        <w:widowControl w:val="0"/>
        <w:rPr>
          <w:rFonts w:ascii="Times New Roman" w:eastAsia="Times New Roman" w:hAnsi="Times New Roman" w:cs="Times New Roman"/>
          <w:color w:val="000000"/>
          <w:sz w:val="24"/>
          <w:szCs w:val="20"/>
          <w:lang w:eastAsia="pt-BR"/>
        </w:rPr>
      </w:pPr>
      <w:r w:rsidRPr="00E86183">
        <w:rPr>
          <w:rFonts w:ascii="Times New Roman" w:eastAsia="Times New Roman" w:hAnsi="Times New Roman" w:cs="Times New Roman"/>
          <w:color w:val="000000"/>
          <w:sz w:val="24"/>
          <w:szCs w:val="20"/>
          <w:lang w:eastAsia="pt-BR"/>
        </w:rPr>
        <w:t>.......................................................................................................................................................</w:t>
      </w:r>
    </w:p>
    <w:p w:rsidR="00C57D67" w:rsidRPr="00E86183" w:rsidRDefault="00C57D67" w:rsidP="004435A1">
      <w:pPr>
        <w:widowControl w:val="0"/>
        <w:rPr>
          <w:rFonts w:ascii="Times New Roman" w:eastAsia="Times New Roman" w:hAnsi="Times New Roman" w:cs="Times New Roman"/>
          <w:color w:val="000000"/>
          <w:sz w:val="24"/>
          <w:szCs w:val="20"/>
          <w:lang w:eastAsia="pt-BR"/>
        </w:rPr>
      </w:pPr>
    </w:p>
    <w:p w:rsidR="00C57D67" w:rsidRPr="00E86183" w:rsidRDefault="00C57D67" w:rsidP="004435A1">
      <w:pPr>
        <w:widowControl w:val="0"/>
        <w:jc w:val="center"/>
        <w:rPr>
          <w:rFonts w:ascii="Times New Roman" w:eastAsia="Times New Roman" w:hAnsi="Times New Roman" w:cs="Times New Roman"/>
          <w:b/>
          <w:color w:val="000000"/>
          <w:sz w:val="24"/>
          <w:szCs w:val="20"/>
          <w:lang w:eastAsia="pt-BR"/>
        </w:rPr>
      </w:pPr>
      <w:r w:rsidRPr="00E86183">
        <w:rPr>
          <w:rFonts w:ascii="Times New Roman" w:eastAsia="Times New Roman" w:hAnsi="Times New Roman" w:cs="Times New Roman"/>
          <w:b/>
          <w:color w:val="000000"/>
          <w:sz w:val="24"/>
          <w:szCs w:val="20"/>
          <w:lang w:eastAsia="pt-BR"/>
        </w:rPr>
        <w:t>Seção II</w:t>
      </w:r>
    </w:p>
    <w:p w:rsidR="00C57D67" w:rsidRPr="00E86183" w:rsidRDefault="00C57D67" w:rsidP="004435A1">
      <w:pPr>
        <w:widowControl w:val="0"/>
        <w:jc w:val="center"/>
        <w:outlineLvl w:val="4"/>
        <w:rPr>
          <w:rFonts w:ascii="Times New Roman" w:eastAsia="Times New Roman" w:hAnsi="Times New Roman" w:cs="Times New Roman"/>
          <w:b/>
          <w:color w:val="000000"/>
          <w:sz w:val="24"/>
          <w:szCs w:val="20"/>
          <w:lang w:eastAsia="pt-BR"/>
        </w:rPr>
      </w:pPr>
      <w:r w:rsidRPr="00E86183">
        <w:rPr>
          <w:rFonts w:ascii="Times New Roman" w:eastAsia="Times New Roman" w:hAnsi="Times New Roman" w:cs="Times New Roman"/>
          <w:b/>
          <w:color w:val="000000"/>
          <w:sz w:val="24"/>
          <w:szCs w:val="20"/>
          <w:lang w:eastAsia="pt-BR"/>
        </w:rPr>
        <w:t>Das Atribuições do Congresso Nacional</w:t>
      </w:r>
    </w:p>
    <w:p w:rsidR="00C57D67" w:rsidRPr="00E86183" w:rsidRDefault="00C57D67" w:rsidP="004435A1">
      <w:pPr>
        <w:widowControl w:val="0"/>
        <w:rPr>
          <w:rFonts w:ascii="Times New Roman" w:eastAsia="Times New Roman" w:hAnsi="Times New Roman" w:cs="Times New Roman"/>
          <w:color w:val="000000"/>
          <w:sz w:val="24"/>
          <w:szCs w:val="20"/>
          <w:lang w:eastAsia="pt-BR"/>
        </w:rPr>
      </w:pPr>
      <w:r w:rsidRPr="00E86183">
        <w:rPr>
          <w:rFonts w:ascii="Times New Roman" w:eastAsia="Times New Roman" w:hAnsi="Times New Roman" w:cs="Times New Roman"/>
          <w:color w:val="000000"/>
          <w:sz w:val="24"/>
          <w:szCs w:val="20"/>
          <w:lang w:eastAsia="pt-BR"/>
        </w:rPr>
        <w:t>.......................................................................................................................................................</w:t>
      </w:r>
    </w:p>
    <w:p w:rsidR="00C57D67" w:rsidRPr="00E86183" w:rsidRDefault="00C57D67" w:rsidP="004435A1">
      <w:pPr>
        <w:widowControl w:val="0"/>
        <w:ind w:firstLine="1134"/>
        <w:rPr>
          <w:rFonts w:ascii="Times New Roman" w:eastAsia="Times New Roman" w:hAnsi="Times New Roman" w:cs="Times New Roman"/>
          <w:sz w:val="24"/>
          <w:szCs w:val="20"/>
          <w:lang w:eastAsia="pt-BR"/>
        </w:rPr>
      </w:pPr>
    </w:p>
    <w:p w:rsidR="00C57D67" w:rsidRPr="00E86183" w:rsidRDefault="00C57D67" w:rsidP="004435A1">
      <w:pPr>
        <w:widowControl w:val="0"/>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color w:val="000000"/>
          <w:sz w:val="24"/>
          <w:szCs w:val="20"/>
          <w:lang w:eastAsia="pt-BR"/>
        </w:rPr>
        <w:t>Art. 49.</w:t>
      </w:r>
      <w:r w:rsidRPr="00E86183">
        <w:rPr>
          <w:rFonts w:ascii="Times New Roman" w:eastAsia="Times New Roman" w:hAnsi="Times New Roman" w:cs="Times New Roman"/>
          <w:b/>
          <w:color w:val="000000"/>
          <w:sz w:val="24"/>
          <w:szCs w:val="20"/>
          <w:lang w:eastAsia="pt-BR"/>
        </w:rPr>
        <w:t xml:space="preserve"> </w:t>
      </w:r>
      <w:r w:rsidRPr="00E86183">
        <w:rPr>
          <w:rFonts w:ascii="Times New Roman" w:eastAsia="Times New Roman" w:hAnsi="Times New Roman" w:cs="Times New Roman"/>
          <w:color w:val="000000"/>
          <w:sz w:val="24"/>
          <w:szCs w:val="20"/>
          <w:lang w:eastAsia="pt-BR"/>
        </w:rPr>
        <w:t xml:space="preserve">É da competência exclusiva do Congresso Nacional: </w:t>
      </w:r>
    </w:p>
    <w:p w:rsidR="00C57D67" w:rsidRPr="00E86183" w:rsidRDefault="00C57D67" w:rsidP="004435A1">
      <w:pPr>
        <w:widowControl w:val="0"/>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color w:val="000000"/>
          <w:sz w:val="24"/>
          <w:szCs w:val="20"/>
          <w:lang w:eastAsia="pt-BR"/>
        </w:rPr>
        <w:t xml:space="preserve">I - resolver definitivamente sobre tratados, acordos ou atos internacionais que acarretem encargos ou compromissos gravosos ao patrimônio nacional; </w:t>
      </w:r>
    </w:p>
    <w:p w:rsidR="00C57D67" w:rsidRPr="00E86183" w:rsidRDefault="00C57D67" w:rsidP="004435A1">
      <w:pPr>
        <w:widowControl w:val="0"/>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color w:val="000000"/>
          <w:sz w:val="24"/>
          <w:szCs w:val="20"/>
          <w:lang w:eastAsia="pt-BR"/>
        </w:rPr>
        <w:t xml:space="preserve">II - autorizar o Presidente da República a declarar guerra, a celebrar a paz, a permitir que forças estrangeiras transitem pelo território nacional ou nele permaneçam temporariamente, ressalvados os casos previstos em lei complementar; </w:t>
      </w:r>
    </w:p>
    <w:p w:rsidR="00C57D67" w:rsidRPr="00E86183" w:rsidRDefault="00C57D67" w:rsidP="004435A1">
      <w:pPr>
        <w:widowControl w:val="0"/>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color w:val="000000"/>
          <w:sz w:val="24"/>
          <w:szCs w:val="20"/>
          <w:lang w:eastAsia="pt-BR"/>
        </w:rPr>
        <w:t xml:space="preserve">III - autorizar o Presidente e o Vice-Presidente da República a se ausentarem do País, quando a ausência exceder a quinze dias; </w:t>
      </w:r>
    </w:p>
    <w:p w:rsidR="00C57D67" w:rsidRPr="00E86183" w:rsidRDefault="00C57D67" w:rsidP="004435A1">
      <w:pPr>
        <w:widowControl w:val="0"/>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color w:val="000000"/>
          <w:sz w:val="24"/>
          <w:szCs w:val="20"/>
          <w:lang w:eastAsia="pt-BR"/>
        </w:rPr>
        <w:t xml:space="preserve">IV - aprovar o estado de defesa e a intervenção federal, autorizar o estado de sítio, ou suspender qualquer uma dessas medidas; </w:t>
      </w:r>
    </w:p>
    <w:p w:rsidR="00C57D67" w:rsidRPr="00E86183" w:rsidRDefault="00C57D67" w:rsidP="004435A1">
      <w:pPr>
        <w:widowControl w:val="0"/>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color w:val="000000"/>
          <w:sz w:val="24"/>
          <w:szCs w:val="20"/>
          <w:lang w:eastAsia="pt-BR"/>
        </w:rPr>
        <w:t xml:space="preserve">V - sustar os atos normativos do Poder Executivo que exorbitem do poder regulamentar ou dos limites de delegação legislativa; </w:t>
      </w:r>
    </w:p>
    <w:p w:rsidR="00C57D67" w:rsidRPr="00E86183" w:rsidRDefault="00C57D67" w:rsidP="004435A1">
      <w:pPr>
        <w:widowControl w:val="0"/>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color w:val="000000"/>
          <w:sz w:val="24"/>
          <w:szCs w:val="20"/>
          <w:lang w:eastAsia="pt-BR"/>
        </w:rPr>
        <w:t xml:space="preserve">VI - mudar temporariamente sua sede; </w:t>
      </w:r>
    </w:p>
    <w:p w:rsidR="00C57D67" w:rsidRPr="00E86183" w:rsidRDefault="00C57D67" w:rsidP="004435A1">
      <w:pPr>
        <w:widowControl w:val="0"/>
        <w:ind w:right="17" w:firstLine="1134"/>
        <w:rPr>
          <w:rFonts w:ascii="Times New Roman" w:eastAsia="Times New Roman" w:hAnsi="Times New Roman" w:cs="Times New Roman"/>
          <w:i/>
          <w:color w:val="0000FF"/>
          <w:sz w:val="24"/>
          <w:szCs w:val="20"/>
          <w:u w:val="single"/>
          <w:lang w:eastAsia="pt-BR"/>
        </w:rPr>
      </w:pPr>
      <w:r w:rsidRPr="00E86183">
        <w:rPr>
          <w:rFonts w:ascii="Times New Roman" w:eastAsia="Times New Roman" w:hAnsi="Times New Roman" w:cs="Times New Roman"/>
          <w:sz w:val="24"/>
          <w:szCs w:val="20"/>
          <w:lang w:eastAsia="pt-BR"/>
        </w:rPr>
        <w:t xml:space="preserve">VII - fixar idêntico subsídio para os Deputados Federais e os Senadores, observado o que dispõem os </w:t>
      </w:r>
      <w:proofErr w:type="spellStart"/>
      <w:r w:rsidRPr="00E86183">
        <w:rPr>
          <w:rFonts w:ascii="Times New Roman" w:eastAsia="Times New Roman" w:hAnsi="Times New Roman" w:cs="Times New Roman"/>
          <w:sz w:val="24"/>
          <w:szCs w:val="20"/>
          <w:lang w:eastAsia="pt-BR"/>
        </w:rPr>
        <w:t>arts</w:t>
      </w:r>
      <w:proofErr w:type="spellEnd"/>
      <w:r w:rsidRPr="00E86183">
        <w:rPr>
          <w:rFonts w:ascii="Times New Roman" w:eastAsia="Times New Roman" w:hAnsi="Times New Roman" w:cs="Times New Roman"/>
          <w:sz w:val="24"/>
          <w:szCs w:val="20"/>
          <w:lang w:eastAsia="pt-BR"/>
        </w:rPr>
        <w:t xml:space="preserve">. 37, XI, 39, § 4º, 150, II, 153, III, e 153, § 2º, I; </w:t>
      </w:r>
      <w:r w:rsidRPr="00E86183">
        <w:rPr>
          <w:rFonts w:ascii="Times New Roman" w:eastAsia="Times New Roman" w:hAnsi="Times New Roman" w:cs="Times New Roman"/>
          <w:i/>
          <w:sz w:val="24"/>
          <w:szCs w:val="20"/>
          <w:lang w:eastAsia="pt-BR"/>
        </w:rPr>
        <w:fldChar w:fldCharType="begin"/>
      </w:r>
      <w:r w:rsidRPr="00E86183">
        <w:rPr>
          <w:rFonts w:ascii="Times New Roman" w:eastAsia="Times New Roman" w:hAnsi="Times New Roman" w:cs="Times New Roman"/>
          <w:i/>
          <w:sz w:val="24"/>
          <w:szCs w:val="20"/>
          <w:lang w:eastAsia="pt-BR"/>
        </w:rPr>
        <w:instrText>HYPERLINK "http://www2.camara.leg.br/legin/fed/emecon/1998/emendaconstitucional-19-4-junho-1998-372816-norma-pl.html"</w:instrText>
      </w:r>
      <w:r w:rsidRPr="00E86183">
        <w:rPr>
          <w:rFonts w:ascii="Times New Roman" w:eastAsia="Times New Roman" w:hAnsi="Times New Roman" w:cs="Times New Roman"/>
          <w:i/>
          <w:sz w:val="24"/>
          <w:szCs w:val="20"/>
          <w:lang w:eastAsia="pt-BR"/>
        </w:rPr>
        <w:fldChar w:fldCharType="separate"/>
      </w:r>
      <w:r w:rsidRPr="00E86183">
        <w:rPr>
          <w:rFonts w:ascii="Times New Roman" w:eastAsia="Times New Roman" w:hAnsi="Times New Roman" w:cs="Times New Roman"/>
          <w:i/>
          <w:color w:val="0000FF"/>
          <w:sz w:val="24"/>
          <w:szCs w:val="20"/>
          <w:u w:val="single"/>
          <w:lang w:eastAsia="pt-BR"/>
        </w:rPr>
        <w:t xml:space="preserve">(Inciso com redação dada pela Emenda </w:t>
      </w:r>
      <w:bookmarkStart w:id="12" w:name="_Hlt70216906"/>
      <w:r w:rsidRPr="00E86183">
        <w:rPr>
          <w:rFonts w:ascii="Times New Roman" w:eastAsia="Times New Roman" w:hAnsi="Times New Roman" w:cs="Times New Roman"/>
          <w:i/>
          <w:color w:val="0000FF"/>
          <w:sz w:val="24"/>
          <w:szCs w:val="20"/>
          <w:u w:val="single"/>
          <w:lang w:eastAsia="pt-BR"/>
        </w:rPr>
        <w:t>C</w:t>
      </w:r>
      <w:bookmarkEnd w:id="12"/>
      <w:r w:rsidRPr="00E86183">
        <w:rPr>
          <w:rFonts w:ascii="Times New Roman" w:eastAsia="Times New Roman" w:hAnsi="Times New Roman" w:cs="Times New Roman"/>
          <w:i/>
          <w:color w:val="0000FF"/>
          <w:sz w:val="24"/>
          <w:szCs w:val="20"/>
          <w:u w:val="single"/>
          <w:lang w:eastAsia="pt-BR"/>
        </w:rPr>
        <w:t>onst</w:t>
      </w:r>
      <w:bookmarkStart w:id="13" w:name="_Hlt70736622"/>
      <w:r w:rsidRPr="00E86183">
        <w:rPr>
          <w:rFonts w:ascii="Times New Roman" w:eastAsia="Times New Roman" w:hAnsi="Times New Roman" w:cs="Times New Roman"/>
          <w:i/>
          <w:color w:val="0000FF"/>
          <w:sz w:val="24"/>
          <w:szCs w:val="20"/>
          <w:u w:val="single"/>
          <w:lang w:eastAsia="pt-BR"/>
        </w:rPr>
        <w:t>i</w:t>
      </w:r>
      <w:bookmarkEnd w:id="13"/>
      <w:r w:rsidRPr="00E86183">
        <w:rPr>
          <w:rFonts w:ascii="Times New Roman" w:eastAsia="Times New Roman" w:hAnsi="Times New Roman" w:cs="Times New Roman"/>
          <w:i/>
          <w:color w:val="0000FF"/>
          <w:sz w:val="24"/>
          <w:szCs w:val="20"/>
          <w:u w:val="single"/>
          <w:lang w:eastAsia="pt-BR"/>
        </w:rPr>
        <w:t>tucional nº 19, de 1998)</w:t>
      </w:r>
    </w:p>
    <w:p w:rsidR="00C57D67" w:rsidRPr="00E86183" w:rsidRDefault="00C57D67" w:rsidP="004435A1">
      <w:pPr>
        <w:widowControl w:val="0"/>
        <w:ind w:right="17" w:firstLine="1134"/>
        <w:rPr>
          <w:rFonts w:ascii="Times New Roman" w:eastAsia="Times New Roman" w:hAnsi="Times New Roman" w:cs="Times New Roman"/>
          <w:i/>
          <w:color w:val="0000FF"/>
          <w:sz w:val="24"/>
          <w:szCs w:val="20"/>
          <w:u w:val="single"/>
          <w:lang w:eastAsia="pt-BR"/>
        </w:rPr>
      </w:pPr>
      <w:r w:rsidRPr="00E86183">
        <w:rPr>
          <w:rFonts w:ascii="Times New Roman" w:eastAsia="Times New Roman" w:hAnsi="Times New Roman" w:cs="Times New Roman"/>
          <w:i/>
          <w:sz w:val="24"/>
          <w:szCs w:val="20"/>
          <w:lang w:eastAsia="pt-BR"/>
        </w:rPr>
        <w:fldChar w:fldCharType="end"/>
      </w:r>
      <w:r w:rsidRPr="00E86183">
        <w:rPr>
          <w:rFonts w:ascii="Times New Roman" w:eastAsia="Times New Roman" w:hAnsi="Times New Roman" w:cs="Times New Roman"/>
          <w:sz w:val="24"/>
          <w:szCs w:val="20"/>
          <w:lang w:eastAsia="pt-BR"/>
        </w:rPr>
        <w:t xml:space="preserve">VIII – fixar os subsídios do Presidente e do Vice-Presidente da República e dos Ministros de Estado, observado o que dispõem os </w:t>
      </w:r>
      <w:proofErr w:type="spellStart"/>
      <w:r w:rsidRPr="00E86183">
        <w:rPr>
          <w:rFonts w:ascii="Times New Roman" w:eastAsia="Times New Roman" w:hAnsi="Times New Roman" w:cs="Times New Roman"/>
          <w:sz w:val="24"/>
          <w:szCs w:val="20"/>
          <w:lang w:eastAsia="pt-BR"/>
        </w:rPr>
        <w:t>arts</w:t>
      </w:r>
      <w:proofErr w:type="spellEnd"/>
      <w:r w:rsidRPr="00E86183">
        <w:rPr>
          <w:rFonts w:ascii="Times New Roman" w:eastAsia="Times New Roman" w:hAnsi="Times New Roman" w:cs="Times New Roman"/>
          <w:sz w:val="24"/>
          <w:szCs w:val="20"/>
          <w:lang w:eastAsia="pt-BR"/>
        </w:rPr>
        <w:t xml:space="preserve">. 37, XI, 39, § 4º, 150, II, 153, III, e 153, § 2º, I; </w:t>
      </w:r>
      <w:r w:rsidRPr="00E86183">
        <w:rPr>
          <w:rFonts w:ascii="Times New Roman" w:eastAsia="Times New Roman" w:hAnsi="Times New Roman" w:cs="Times New Roman"/>
          <w:i/>
          <w:sz w:val="24"/>
          <w:szCs w:val="20"/>
          <w:lang w:eastAsia="pt-BR"/>
        </w:rPr>
        <w:fldChar w:fldCharType="begin"/>
      </w:r>
      <w:r w:rsidRPr="00E86183">
        <w:rPr>
          <w:rFonts w:ascii="Times New Roman" w:eastAsia="Times New Roman" w:hAnsi="Times New Roman" w:cs="Times New Roman"/>
          <w:i/>
          <w:sz w:val="24"/>
          <w:szCs w:val="20"/>
          <w:lang w:eastAsia="pt-BR"/>
        </w:rPr>
        <w:instrText>HYPERLINK "http://www2.camara.leg.br/legin/fed/emecon/1998/emendaconstitucional-19-4-junho-1998-372816-norma-pl.html"</w:instrText>
      </w:r>
      <w:r w:rsidRPr="00E86183">
        <w:rPr>
          <w:rFonts w:ascii="Times New Roman" w:eastAsia="Times New Roman" w:hAnsi="Times New Roman" w:cs="Times New Roman"/>
          <w:i/>
          <w:sz w:val="24"/>
          <w:szCs w:val="20"/>
          <w:lang w:eastAsia="pt-BR"/>
        </w:rPr>
        <w:fldChar w:fldCharType="separate"/>
      </w:r>
      <w:r w:rsidRPr="00E86183">
        <w:rPr>
          <w:rFonts w:ascii="Times New Roman" w:eastAsia="Times New Roman" w:hAnsi="Times New Roman" w:cs="Times New Roman"/>
          <w:i/>
          <w:color w:val="0000FF"/>
          <w:sz w:val="24"/>
          <w:szCs w:val="20"/>
          <w:u w:val="single"/>
          <w:lang w:eastAsia="pt-BR"/>
        </w:rPr>
        <w:t>(Inciso com redação dada pela Emenda Const</w:t>
      </w:r>
      <w:bookmarkStart w:id="14" w:name="_Hlt70216928"/>
      <w:r w:rsidRPr="00E86183">
        <w:rPr>
          <w:rFonts w:ascii="Times New Roman" w:eastAsia="Times New Roman" w:hAnsi="Times New Roman" w:cs="Times New Roman"/>
          <w:i/>
          <w:color w:val="0000FF"/>
          <w:sz w:val="24"/>
          <w:szCs w:val="20"/>
          <w:u w:val="single"/>
          <w:lang w:eastAsia="pt-BR"/>
        </w:rPr>
        <w:t>i</w:t>
      </w:r>
      <w:bookmarkEnd w:id="14"/>
      <w:r w:rsidRPr="00E86183">
        <w:rPr>
          <w:rFonts w:ascii="Times New Roman" w:eastAsia="Times New Roman" w:hAnsi="Times New Roman" w:cs="Times New Roman"/>
          <w:i/>
          <w:color w:val="0000FF"/>
          <w:sz w:val="24"/>
          <w:szCs w:val="20"/>
          <w:u w:val="single"/>
          <w:lang w:eastAsia="pt-BR"/>
        </w:rPr>
        <w:t>tucional nº 19, de 1998)</w:t>
      </w:r>
    </w:p>
    <w:p w:rsidR="00C57D67" w:rsidRPr="00E86183" w:rsidRDefault="00C57D67" w:rsidP="004435A1">
      <w:pPr>
        <w:widowControl w:val="0"/>
        <w:ind w:firstLine="1134"/>
        <w:rPr>
          <w:rFonts w:ascii="Times New Roman" w:eastAsia="Times New Roman" w:hAnsi="Times New Roman" w:cs="Times New Roman"/>
          <w:color w:val="000000"/>
          <w:sz w:val="24"/>
          <w:szCs w:val="20"/>
          <w:lang w:eastAsia="pt-BR"/>
        </w:rPr>
      </w:pPr>
      <w:r w:rsidRPr="00E86183">
        <w:rPr>
          <w:rFonts w:ascii="Times New Roman" w:eastAsia="Times New Roman" w:hAnsi="Times New Roman" w:cs="Times New Roman"/>
          <w:i/>
          <w:sz w:val="24"/>
          <w:szCs w:val="20"/>
          <w:lang w:eastAsia="pt-BR"/>
        </w:rPr>
        <w:fldChar w:fldCharType="end"/>
      </w:r>
      <w:r w:rsidRPr="00E86183">
        <w:rPr>
          <w:rFonts w:ascii="Times New Roman" w:eastAsia="Times New Roman" w:hAnsi="Times New Roman" w:cs="Times New Roman"/>
          <w:color w:val="000000"/>
          <w:sz w:val="24"/>
          <w:szCs w:val="20"/>
          <w:lang w:eastAsia="pt-BR"/>
        </w:rPr>
        <w:t xml:space="preserve">IX - julgar anualmente as contas prestadas pelo Presidente da República e apreciar os relatórios sobre a execução dos planos de governo; </w:t>
      </w:r>
    </w:p>
    <w:p w:rsidR="00C57D67" w:rsidRPr="00E86183" w:rsidRDefault="00C57D67" w:rsidP="004435A1">
      <w:pPr>
        <w:widowControl w:val="0"/>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color w:val="000000"/>
          <w:sz w:val="24"/>
          <w:szCs w:val="20"/>
          <w:lang w:eastAsia="pt-BR"/>
        </w:rPr>
        <w:t xml:space="preserve">X - fiscalizar e controlar, diretamente, ou por qualquer de suas Casas, os atos do Poder Executivo, incluídos os da administração indireta; </w:t>
      </w:r>
    </w:p>
    <w:p w:rsidR="00C57D67" w:rsidRPr="00E86183" w:rsidRDefault="00C57D67" w:rsidP="004435A1">
      <w:pPr>
        <w:widowControl w:val="0"/>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color w:val="000000"/>
          <w:sz w:val="24"/>
          <w:szCs w:val="20"/>
          <w:lang w:eastAsia="pt-BR"/>
        </w:rPr>
        <w:t xml:space="preserve">XI - zelar pela preservação de sua competência legislativa em face da atribuição normativa dos outros Poderes; </w:t>
      </w:r>
    </w:p>
    <w:p w:rsidR="00C57D67" w:rsidRPr="00E86183" w:rsidRDefault="00C57D67" w:rsidP="004435A1">
      <w:pPr>
        <w:widowControl w:val="0"/>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color w:val="000000"/>
          <w:sz w:val="24"/>
          <w:szCs w:val="20"/>
          <w:lang w:eastAsia="pt-BR"/>
        </w:rPr>
        <w:t xml:space="preserve">XII - apreciar os atos de concessão e renovação de concessão de emissoras de rádio e televisão; </w:t>
      </w:r>
    </w:p>
    <w:p w:rsidR="00C57D67" w:rsidRPr="00E86183" w:rsidRDefault="00C57D67" w:rsidP="004435A1">
      <w:pPr>
        <w:widowControl w:val="0"/>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color w:val="000000"/>
          <w:sz w:val="24"/>
          <w:szCs w:val="20"/>
          <w:lang w:eastAsia="pt-BR"/>
        </w:rPr>
        <w:t xml:space="preserve">XIII - escolher dois terços dos membros do Tribunal de Contas da União; </w:t>
      </w:r>
    </w:p>
    <w:p w:rsidR="00C57D67" w:rsidRPr="00E86183" w:rsidRDefault="00C57D67" w:rsidP="004435A1">
      <w:pPr>
        <w:widowControl w:val="0"/>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color w:val="000000"/>
          <w:sz w:val="24"/>
          <w:szCs w:val="20"/>
          <w:lang w:eastAsia="pt-BR"/>
        </w:rPr>
        <w:t xml:space="preserve">XIV - aprovar iniciativas do Poder Executivo referentes a atividades nucleares; </w:t>
      </w:r>
    </w:p>
    <w:p w:rsidR="00C57D67" w:rsidRPr="00E86183" w:rsidRDefault="00C57D67" w:rsidP="004435A1">
      <w:pPr>
        <w:widowControl w:val="0"/>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color w:val="000000"/>
          <w:sz w:val="24"/>
          <w:szCs w:val="20"/>
          <w:lang w:eastAsia="pt-BR"/>
        </w:rPr>
        <w:t xml:space="preserve">XV - autorizar referendo e convocar plebiscito; </w:t>
      </w:r>
    </w:p>
    <w:p w:rsidR="00C57D67" w:rsidRPr="00E86183" w:rsidRDefault="00C57D67" w:rsidP="004435A1">
      <w:pPr>
        <w:widowControl w:val="0"/>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color w:val="000000"/>
          <w:sz w:val="24"/>
          <w:szCs w:val="20"/>
          <w:lang w:eastAsia="pt-BR"/>
        </w:rPr>
        <w:t xml:space="preserve">XVI - autorizar, em terras indígenas, a exploração e o aproveitamento de recursos hídricos e a pesquisa e lavra de riquezas minerais; </w:t>
      </w:r>
    </w:p>
    <w:p w:rsidR="00C57D67" w:rsidRPr="00E86183" w:rsidRDefault="00C57D67" w:rsidP="004435A1">
      <w:pPr>
        <w:widowControl w:val="0"/>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color w:val="000000"/>
          <w:sz w:val="24"/>
          <w:szCs w:val="20"/>
          <w:lang w:eastAsia="pt-BR"/>
        </w:rPr>
        <w:t xml:space="preserve">XVII - aprovar, previamente, a alienação ou concessão de terras públicas com área superior a dois mil e quinhentos hectares. </w:t>
      </w:r>
    </w:p>
    <w:p w:rsidR="00C57D67" w:rsidRPr="00E86183" w:rsidRDefault="00C57D67" w:rsidP="004435A1">
      <w:pPr>
        <w:widowControl w:val="0"/>
        <w:ind w:firstLine="1134"/>
        <w:rPr>
          <w:rFonts w:ascii="Times New Roman" w:eastAsia="Times New Roman" w:hAnsi="Times New Roman" w:cs="Times New Roman"/>
          <w:b/>
          <w:color w:val="000000"/>
          <w:sz w:val="24"/>
          <w:szCs w:val="20"/>
          <w:lang w:eastAsia="pt-BR"/>
        </w:rPr>
      </w:pPr>
    </w:p>
    <w:p w:rsidR="00C57D67" w:rsidRPr="00E86183" w:rsidRDefault="00C57D67" w:rsidP="004435A1">
      <w:pPr>
        <w:widowControl w:val="0"/>
        <w:ind w:right="18" w:firstLine="1134"/>
        <w:rPr>
          <w:rFonts w:ascii="Times New Roman" w:eastAsia="Times New Roman" w:hAnsi="Times New Roman" w:cs="Times New Roman"/>
          <w:i/>
          <w:color w:val="0000FF"/>
          <w:sz w:val="24"/>
          <w:szCs w:val="20"/>
          <w:u w:val="single"/>
          <w:lang w:eastAsia="pt-BR"/>
        </w:rPr>
      </w:pPr>
      <w:r w:rsidRPr="00E86183">
        <w:rPr>
          <w:rFonts w:ascii="Times New Roman" w:eastAsia="Times New Roman" w:hAnsi="Times New Roman" w:cs="Times New Roman"/>
          <w:sz w:val="24"/>
          <w:szCs w:val="20"/>
          <w:lang w:eastAsia="pt-BR"/>
        </w:rPr>
        <w:t xml:space="preserve">Art. 50. A Câmara dos Deputados e o Senado Federal, ou qualquer de suas </w:t>
      </w:r>
      <w:r w:rsidRPr="00E86183">
        <w:rPr>
          <w:rFonts w:ascii="Times New Roman" w:eastAsia="Times New Roman" w:hAnsi="Times New Roman" w:cs="Times New Roman"/>
          <w:sz w:val="24"/>
          <w:szCs w:val="20"/>
          <w:lang w:eastAsia="pt-BR"/>
        </w:rPr>
        <w:lastRenderedPageBreak/>
        <w:t xml:space="preserve">Comissões, poderão convocar Ministro de Estado ou quaisquer titulares de órgãos diretamente subordinados à Presidência da República para prestarem, pessoalmente, informações sobre assunto previamente determinado, importando crime de responsabilidade a ausência sem justificação adequada. </w:t>
      </w:r>
      <w:r w:rsidRPr="00E86183">
        <w:rPr>
          <w:rFonts w:ascii="Times New Roman" w:eastAsia="Times New Roman" w:hAnsi="Times New Roman" w:cs="Times New Roman"/>
          <w:i/>
          <w:sz w:val="24"/>
          <w:szCs w:val="20"/>
          <w:lang w:eastAsia="pt-BR"/>
        </w:rPr>
        <w:fldChar w:fldCharType="begin"/>
      </w:r>
      <w:r w:rsidRPr="00E86183">
        <w:rPr>
          <w:rFonts w:ascii="Times New Roman" w:eastAsia="Times New Roman" w:hAnsi="Times New Roman" w:cs="Times New Roman"/>
          <w:i/>
          <w:sz w:val="24"/>
          <w:szCs w:val="20"/>
          <w:lang w:eastAsia="pt-BR"/>
        </w:rPr>
        <w:instrText>HYPERLINK "http://www2.camara.leg.br/legin/fed/emecrv/1994/emendaconstitucionalderevisao-2-7-junho-1994-369752-norma-pl.html"</w:instrText>
      </w:r>
      <w:r w:rsidRPr="00E86183">
        <w:rPr>
          <w:rFonts w:ascii="Times New Roman" w:eastAsia="Times New Roman" w:hAnsi="Times New Roman" w:cs="Times New Roman"/>
          <w:i/>
          <w:sz w:val="24"/>
          <w:szCs w:val="20"/>
          <w:lang w:eastAsia="pt-BR"/>
        </w:rPr>
        <w:fldChar w:fldCharType="separate"/>
      </w:r>
      <w:r w:rsidRPr="00E86183">
        <w:rPr>
          <w:rFonts w:ascii="Times New Roman" w:eastAsia="Times New Roman" w:hAnsi="Times New Roman" w:cs="Times New Roman"/>
          <w:i/>
          <w:color w:val="0000FF"/>
          <w:sz w:val="24"/>
          <w:szCs w:val="20"/>
          <w:u w:val="single"/>
          <w:lang w:eastAsia="pt-BR"/>
        </w:rPr>
        <w:t>(“Caput” do artigo com redação dada pela Emenda Constitucional de R</w:t>
      </w:r>
      <w:bookmarkStart w:id="15" w:name="_Hlt70736634"/>
      <w:r w:rsidRPr="00E86183">
        <w:rPr>
          <w:rFonts w:ascii="Times New Roman" w:eastAsia="Times New Roman" w:hAnsi="Times New Roman" w:cs="Times New Roman"/>
          <w:i/>
          <w:color w:val="0000FF"/>
          <w:sz w:val="24"/>
          <w:szCs w:val="20"/>
          <w:u w:val="single"/>
          <w:lang w:eastAsia="pt-BR"/>
        </w:rPr>
        <w:t>e</w:t>
      </w:r>
      <w:bookmarkEnd w:id="15"/>
      <w:r w:rsidRPr="00E86183">
        <w:rPr>
          <w:rFonts w:ascii="Times New Roman" w:eastAsia="Times New Roman" w:hAnsi="Times New Roman" w:cs="Times New Roman"/>
          <w:i/>
          <w:color w:val="0000FF"/>
          <w:sz w:val="24"/>
          <w:szCs w:val="20"/>
          <w:u w:val="single"/>
          <w:lang w:eastAsia="pt-BR"/>
        </w:rPr>
        <w:t>visão nº 2,</w:t>
      </w:r>
      <w:bookmarkStart w:id="16" w:name="_Hlt93310024"/>
      <w:r w:rsidRPr="00E86183">
        <w:rPr>
          <w:rFonts w:ascii="Times New Roman" w:eastAsia="Times New Roman" w:hAnsi="Times New Roman" w:cs="Times New Roman"/>
          <w:i/>
          <w:color w:val="0000FF"/>
          <w:sz w:val="24"/>
          <w:szCs w:val="20"/>
          <w:u w:val="single"/>
          <w:lang w:eastAsia="pt-BR"/>
        </w:rPr>
        <w:t xml:space="preserve"> </w:t>
      </w:r>
      <w:bookmarkEnd w:id="16"/>
      <w:r w:rsidRPr="00E86183">
        <w:rPr>
          <w:rFonts w:ascii="Times New Roman" w:eastAsia="Times New Roman" w:hAnsi="Times New Roman" w:cs="Times New Roman"/>
          <w:i/>
          <w:color w:val="0000FF"/>
          <w:sz w:val="24"/>
          <w:szCs w:val="20"/>
          <w:u w:val="single"/>
          <w:lang w:eastAsia="pt-BR"/>
        </w:rPr>
        <w:t>de 1994)</w:t>
      </w:r>
    </w:p>
    <w:p w:rsidR="00C57D67" w:rsidRPr="00E86183" w:rsidRDefault="00C57D67" w:rsidP="004435A1">
      <w:pPr>
        <w:widowControl w:val="0"/>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i/>
          <w:sz w:val="24"/>
          <w:szCs w:val="20"/>
          <w:lang w:eastAsia="pt-BR"/>
        </w:rPr>
        <w:fldChar w:fldCharType="end"/>
      </w:r>
      <w:r w:rsidRPr="00E86183">
        <w:rPr>
          <w:rFonts w:ascii="Times New Roman" w:eastAsia="Times New Roman" w:hAnsi="Times New Roman" w:cs="Times New Roman"/>
          <w:color w:val="000000"/>
          <w:sz w:val="24"/>
          <w:szCs w:val="20"/>
          <w:lang w:eastAsia="pt-BR"/>
        </w:rPr>
        <w:t xml:space="preserve">§ 1º Os Ministros de Estado poderão comparecer ao Senado Federal, à Câmara dos Deputados ou a qualquer de suas comissões, por sua iniciativa e mediante entendimentos com a Mesa respectiva, para expor assunto de relevância de seu Ministério. </w:t>
      </w:r>
    </w:p>
    <w:p w:rsidR="00C57D67" w:rsidRPr="00E86183" w:rsidRDefault="00C57D67" w:rsidP="004435A1">
      <w:pPr>
        <w:widowControl w:val="0"/>
        <w:ind w:right="18" w:firstLine="1134"/>
        <w:rPr>
          <w:rFonts w:ascii="Times New Roman" w:eastAsia="Times New Roman" w:hAnsi="Times New Roman" w:cs="Times New Roman"/>
          <w:i/>
          <w:color w:val="0000FF"/>
          <w:sz w:val="24"/>
          <w:szCs w:val="20"/>
          <w:u w:val="single"/>
          <w:lang w:eastAsia="pt-BR"/>
        </w:rPr>
      </w:pPr>
      <w:r w:rsidRPr="00E86183">
        <w:rPr>
          <w:rFonts w:ascii="Times New Roman" w:eastAsia="Times New Roman" w:hAnsi="Times New Roman" w:cs="Times New Roman"/>
          <w:sz w:val="24"/>
          <w:szCs w:val="20"/>
          <w:lang w:eastAsia="pt-BR"/>
        </w:rPr>
        <w:t xml:space="preserve">§ 2º As Mesas da Câmara dos Deputados e do Senado Federal poderão encaminhar pedidos escritos de informação a Ministros de Estado ou a qualquer das pessoas referidas no </w:t>
      </w:r>
      <w:r w:rsidRPr="00E86183">
        <w:rPr>
          <w:rFonts w:ascii="Times New Roman" w:eastAsia="Times New Roman" w:hAnsi="Times New Roman" w:cs="Times New Roman"/>
          <w:i/>
          <w:sz w:val="24"/>
          <w:szCs w:val="20"/>
          <w:lang w:eastAsia="pt-BR"/>
        </w:rPr>
        <w:t>caput</w:t>
      </w:r>
      <w:r w:rsidRPr="00E86183">
        <w:rPr>
          <w:rFonts w:ascii="Times New Roman" w:eastAsia="Times New Roman" w:hAnsi="Times New Roman" w:cs="Times New Roman"/>
          <w:sz w:val="24"/>
          <w:szCs w:val="20"/>
          <w:lang w:eastAsia="pt-BR"/>
        </w:rPr>
        <w:t xml:space="preserve"> deste artigo, importando em crime de responsabilidade a recusa, ou o não  atendimento, no prazo de trinta dias, bem como a prestação de informações falsas. </w:t>
      </w:r>
      <w:r w:rsidRPr="00E86183">
        <w:rPr>
          <w:rFonts w:ascii="Times New Roman" w:eastAsia="Times New Roman" w:hAnsi="Times New Roman" w:cs="Times New Roman"/>
          <w:i/>
          <w:sz w:val="24"/>
          <w:szCs w:val="20"/>
          <w:lang w:eastAsia="pt-BR"/>
        </w:rPr>
        <w:fldChar w:fldCharType="begin"/>
      </w:r>
      <w:r w:rsidRPr="00E86183">
        <w:rPr>
          <w:rFonts w:ascii="Times New Roman" w:eastAsia="Times New Roman" w:hAnsi="Times New Roman" w:cs="Times New Roman"/>
          <w:i/>
          <w:sz w:val="24"/>
          <w:szCs w:val="20"/>
          <w:lang w:eastAsia="pt-BR"/>
        </w:rPr>
        <w:instrText>HYPERLINK "http://www2.camara.leg.br/legin/fed/emecrv/1994/emendaconstitucionalderevisao-2-7-junho-1994-369752-norma-pl.html"</w:instrText>
      </w:r>
      <w:r w:rsidRPr="00E86183">
        <w:rPr>
          <w:rFonts w:ascii="Times New Roman" w:eastAsia="Times New Roman" w:hAnsi="Times New Roman" w:cs="Times New Roman"/>
          <w:i/>
          <w:sz w:val="24"/>
          <w:szCs w:val="20"/>
          <w:lang w:eastAsia="pt-BR"/>
        </w:rPr>
        <w:fldChar w:fldCharType="separate"/>
      </w:r>
      <w:r w:rsidRPr="00E86183">
        <w:rPr>
          <w:rFonts w:ascii="Times New Roman" w:eastAsia="Times New Roman" w:hAnsi="Times New Roman" w:cs="Times New Roman"/>
          <w:i/>
          <w:color w:val="0000FF"/>
          <w:sz w:val="24"/>
          <w:szCs w:val="20"/>
          <w:u w:val="single"/>
          <w:lang w:eastAsia="pt-BR"/>
        </w:rPr>
        <w:t>(Parágrafo com redação dada pela Emenda Constitucion</w:t>
      </w:r>
      <w:bookmarkStart w:id="17" w:name="_Hlt70736642"/>
      <w:r w:rsidRPr="00E86183">
        <w:rPr>
          <w:rFonts w:ascii="Times New Roman" w:eastAsia="Times New Roman" w:hAnsi="Times New Roman" w:cs="Times New Roman"/>
          <w:i/>
          <w:color w:val="0000FF"/>
          <w:sz w:val="24"/>
          <w:szCs w:val="20"/>
          <w:u w:val="single"/>
          <w:lang w:eastAsia="pt-BR"/>
        </w:rPr>
        <w:t>a</w:t>
      </w:r>
      <w:bookmarkEnd w:id="17"/>
      <w:r w:rsidRPr="00E86183">
        <w:rPr>
          <w:rFonts w:ascii="Times New Roman" w:eastAsia="Times New Roman" w:hAnsi="Times New Roman" w:cs="Times New Roman"/>
          <w:i/>
          <w:color w:val="0000FF"/>
          <w:sz w:val="24"/>
          <w:szCs w:val="20"/>
          <w:u w:val="single"/>
          <w:lang w:eastAsia="pt-BR"/>
        </w:rPr>
        <w:t>l de Revisão nº 2, de 1994)</w:t>
      </w:r>
    </w:p>
    <w:p w:rsidR="00C57D67" w:rsidRPr="00E86183" w:rsidRDefault="00C57D67" w:rsidP="004435A1">
      <w:pPr>
        <w:widowControl w:val="0"/>
        <w:rPr>
          <w:rFonts w:ascii="Times New Roman" w:eastAsia="Times New Roman" w:hAnsi="Times New Roman" w:cs="Times New Roman"/>
          <w:b/>
          <w:color w:val="000000"/>
          <w:sz w:val="24"/>
          <w:szCs w:val="20"/>
          <w:lang w:eastAsia="pt-BR"/>
        </w:rPr>
      </w:pPr>
      <w:r w:rsidRPr="00E86183">
        <w:rPr>
          <w:rFonts w:ascii="Times New Roman" w:eastAsia="Times New Roman" w:hAnsi="Times New Roman" w:cs="Times New Roman"/>
          <w:i/>
          <w:sz w:val="24"/>
          <w:szCs w:val="20"/>
          <w:lang w:eastAsia="pt-BR"/>
        </w:rPr>
        <w:fldChar w:fldCharType="end"/>
      </w:r>
      <w:r w:rsidRPr="00E86183">
        <w:rPr>
          <w:rFonts w:ascii="Times New Roman" w:eastAsia="Times New Roman" w:hAnsi="Times New Roman" w:cs="Times New Roman"/>
          <w:sz w:val="24"/>
          <w:szCs w:val="20"/>
          <w:lang w:eastAsia="pt-BR"/>
        </w:rPr>
        <w:t>..............................................................................................................................................................................................................................................................................................................</w:t>
      </w:r>
    </w:p>
    <w:p w:rsidR="00C57D67"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p>
    <w:p w:rsidR="00C57D67" w:rsidRPr="00E86183" w:rsidRDefault="00C57D67" w:rsidP="004435A1">
      <w:pPr>
        <w:widowControl w:val="0"/>
        <w:tabs>
          <w:tab w:val="center" w:pos="4419"/>
          <w:tab w:val="right" w:pos="8838"/>
        </w:tabs>
        <w:jc w:val="center"/>
        <w:rPr>
          <w:rFonts w:ascii="Times New Roman" w:eastAsia="Times New Roman" w:hAnsi="Times New Roman" w:cs="Times New Roman"/>
          <w:b/>
          <w:sz w:val="28"/>
          <w:szCs w:val="20"/>
          <w:lang w:eastAsia="pt-BR"/>
        </w:rPr>
      </w:pPr>
      <w:r w:rsidRPr="00E86183">
        <w:rPr>
          <w:rFonts w:ascii="Times New Roman" w:eastAsia="Times New Roman" w:hAnsi="Times New Roman" w:cs="Times New Roman"/>
          <w:b/>
          <w:sz w:val="28"/>
          <w:szCs w:val="20"/>
          <w:lang w:eastAsia="pt-BR"/>
        </w:rPr>
        <w:t>LEI COMPLEMENTAR Nº 101, DE 4 DE MAIO DE 2000</w:t>
      </w:r>
    </w:p>
    <w:p w:rsidR="00C57D67" w:rsidRPr="00E86183"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p>
    <w:p w:rsidR="00C57D67" w:rsidRPr="00E86183" w:rsidRDefault="00C57D67" w:rsidP="004435A1">
      <w:pPr>
        <w:widowControl w:val="0"/>
        <w:tabs>
          <w:tab w:val="center" w:pos="4419"/>
          <w:tab w:val="right" w:pos="8838"/>
        </w:tabs>
        <w:ind w:left="4536"/>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Estabelece normas de finanças públicas voltadas para a responsabilidade na gestão fiscal e dá outras providências. </w:t>
      </w:r>
    </w:p>
    <w:p w:rsidR="00C57D67" w:rsidRPr="00E86183"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b/>
          <w:sz w:val="24"/>
          <w:szCs w:val="20"/>
          <w:lang w:eastAsia="pt-BR"/>
        </w:rPr>
        <w:t>O PRESIDENTE DA REPÚBLICA</w:t>
      </w:r>
      <w:r w:rsidRPr="00E86183">
        <w:rPr>
          <w:rFonts w:ascii="Times New Roman" w:eastAsia="Times New Roman" w:hAnsi="Times New Roman" w:cs="Times New Roman"/>
          <w:sz w:val="24"/>
          <w:szCs w:val="20"/>
          <w:lang w:eastAsia="pt-BR"/>
        </w:rPr>
        <w:t xml:space="preserve">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Faço saber que o Congresso Nacional decreta e eu sanciono a seguinte Lei Complementar: </w:t>
      </w:r>
    </w:p>
    <w:p w:rsidR="00C57D67" w:rsidRPr="00E86183" w:rsidRDefault="00C57D67" w:rsidP="004435A1">
      <w:pPr>
        <w:widowControl w:val="0"/>
        <w:rPr>
          <w:rFonts w:ascii="Times New Roman" w:eastAsia="Times New Roman" w:hAnsi="Times New Roman" w:cs="Times New Roman"/>
          <w:b/>
          <w:color w:val="000000"/>
          <w:sz w:val="24"/>
          <w:szCs w:val="20"/>
          <w:lang w:eastAsia="pt-BR"/>
        </w:rPr>
      </w:pPr>
      <w:r w:rsidRPr="00E86183">
        <w:rPr>
          <w:rFonts w:ascii="Times New Roman" w:eastAsia="Times New Roman" w:hAnsi="Times New Roman" w:cs="Times New Roman"/>
          <w:sz w:val="24"/>
          <w:szCs w:val="20"/>
          <w:lang w:eastAsia="pt-BR"/>
        </w:rPr>
        <w:t>.......................................................................................................................................................</w:t>
      </w:r>
    </w:p>
    <w:p w:rsidR="00C57D67" w:rsidRPr="00E86183"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p>
    <w:p w:rsidR="00C57D67" w:rsidRPr="00E86183"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CAPÍTULO III</w:t>
      </w:r>
    </w:p>
    <w:p w:rsidR="00C57D67" w:rsidRPr="00E86183"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DA RECEITA PÚBLICA</w:t>
      </w:r>
    </w:p>
    <w:p w:rsidR="00C57D67" w:rsidRPr="00E86183" w:rsidRDefault="00C57D67" w:rsidP="004435A1">
      <w:pPr>
        <w:widowControl w:val="0"/>
        <w:rPr>
          <w:rFonts w:ascii="Times New Roman" w:eastAsia="Times New Roman" w:hAnsi="Times New Roman" w:cs="Times New Roman"/>
          <w:b/>
          <w:color w:val="000000"/>
          <w:sz w:val="24"/>
          <w:szCs w:val="20"/>
          <w:lang w:eastAsia="pt-BR"/>
        </w:rPr>
      </w:pPr>
      <w:r w:rsidRPr="00E86183">
        <w:rPr>
          <w:rFonts w:ascii="Times New Roman" w:eastAsia="Times New Roman" w:hAnsi="Times New Roman" w:cs="Times New Roman"/>
          <w:sz w:val="24"/>
          <w:szCs w:val="20"/>
          <w:lang w:eastAsia="pt-BR"/>
        </w:rPr>
        <w:t>.......................................................................................................................................................</w:t>
      </w:r>
    </w:p>
    <w:p w:rsidR="00C57D67" w:rsidRPr="00E86183" w:rsidRDefault="00C57D67" w:rsidP="004435A1">
      <w:pPr>
        <w:widowControl w:val="0"/>
        <w:rPr>
          <w:rFonts w:ascii="Times New Roman" w:eastAsia="Times New Roman" w:hAnsi="Times New Roman" w:cs="Times New Roman"/>
          <w:sz w:val="24"/>
          <w:szCs w:val="20"/>
          <w:lang w:eastAsia="pt-BR"/>
        </w:rPr>
      </w:pPr>
    </w:p>
    <w:p w:rsidR="00C57D67" w:rsidRPr="00E86183"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E86183">
        <w:rPr>
          <w:rFonts w:ascii="Times New Roman" w:eastAsia="Times New Roman" w:hAnsi="Times New Roman" w:cs="Times New Roman"/>
          <w:b/>
          <w:sz w:val="24"/>
          <w:szCs w:val="20"/>
          <w:lang w:eastAsia="pt-BR"/>
        </w:rPr>
        <w:t>Seção II</w:t>
      </w:r>
    </w:p>
    <w:p w:rsidR="00C57D67" w:rsidRPr="00E86183"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E86183">
        <w:rPr>
          <w:rFonts w:ascii="Times New Roman" w:eastAsia="Times New Roman" w:hAnsi="Times New Roman" w:cs="Times New Roman"/>
          <w:b/>
          <w:sz w:val="24"/>
          <w:szCs w:val="20"/>
          <w:lang w:eastAsia="pt-BR"/>
        </w:rPr>
        <w:t>Da Renúncia de Receita</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Art. 14. A concessão ou ampliação de incentivo ou benefício de natureza tributária da qual decorra renúncia de receita deverá estar acompanhada de estimativa do impacto orçamentário-financeiro no exercício em que deva iniciar sua vigência e nos dois seguintes, atender ao disposto na lei de diretrizes orçamentárias e a pelo menos uma das seguintes condições: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I - demonstração pelo proponente de que a renúncia foi considerada na estimativa de receita da lei orçamentária, na forma do art. 12, e de que não afetará as metas de resultados fiscais previstas no anexo próprio da lei de diretrizes orçamentárias;</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II - estar acompanhada de medidas de compensação, no período mencionado no </w:t>
      </w:r>
      <w:r w:rsidRPr="00E86183">
        <w:rPr>
          <w:rFonts w:ascii="Times New Roman" w:eastAsia="Times New Roman" w:hAnsi="Times New Roman" w:cs="Times New Roman"/>
          <w:i/>
          <w:sz w:val="24"/>
          <w:szCs w:val="20"/>
          <w:lang w:eastAsia="pt-BR"/>
        </w:rPr>
        <w:t>caput</w:t>
      </w:r>
      <w:r w:rsidRPr="00E86183">
        <w:rPr>
          <w:rFonts w:ascii="Times New Roman" w:eastAsia="Times New Roman" w:hAnsi="Times New Roman" w:cs="Times New Roman"/>
          <w:sz w:val="24"/>
          <w:szCs w:val="20"/>
          <w:lang w:eastAsia="pt-BR"/>
        </w:rPr>
        <w:t xml:space="preserve">, por meio do aumento de receita, proveniente da elevação de alíquotas, ampliação da base de cálculo, majoração ou criação de tributo ou contribuição.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i/>
          <w:color w:val="FF0000"/>
          <w:sz w:val="24"/>
          <w:szCs w:val="20"/>
          <w:lang w:eastAsia="pt-BR"/>
        </w:rPr>
      </w:pPr>
      <w:r w:rsidRPr="00E86183">
        <w:rPr>
          <w:rFonts w:ascii="Times New Roman" w:eastAsia="Times New Roman" w:hAnsi="Times New Roman" w:cs="Times New Roman"/>
          <w:sz w:val="24"/>
          <w:szCs w:val="20"/>
          <w:lang w:eastAsia="pt-BR"/>
        </w:rPr>
        <w:t xml:space="preserve">III - </w:t>
      </w:r>
      <w:hyperlink r:id="rId9" w:history="1">
        <w:r w:rsidRPr="00E86183">
          <w:rPr>
            <w:rFonts w:ascii="Times New Roman" w:eastAsia="Times New Roman" w:hAnsi="Times New Roman" w:cs="Times New Roman"/>
            <w:i/>
            <w:color w:val="0000FF"/>
            <w:sz w:val="24"/>
            <w:szCs w:val="20"/>
            <w:u w:val="single"/>
            <w:lang w:eastAsia="pt-BR"/>
          </w:rPr>
          <w:t>(VETADO na Lei Complementar nº 148, de 25/11/2014)</w:t>
        </w:r>
      </w:hyperlink>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1º A renúncia compreende anistia, remissão, subsídio, crédito presumido, concessão de isenção em caráter não geral, alteração de alíquota ou modificação de base de cálculo que implique redução discriminada de tributos ou contribuições, e outros benefícios que correspondam a tratamento diferenciado.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lastRenderedPageBreak/>
        <w:t xml:space="preserve">§ 2º Se o ato de concessão ou ampliação do incentivo ou benefício de que trata o </w:t>
      </w:r>
      <w:r w:rsidRPr="00E86183">
        <w:rPr>
          <w:rFonts w:ascii="Times New Roman" w:eastAsia="Times New Roman" w:hAnsi="Times New Roman" w:cs="Times New Roman"/>
          <w:i/>
          <w:sz w:val="24"/>
          <w:szCs w:val="20"/>
          <w:lang w:eastAsia="pt-BR"/>
        </w:rPr>
        <w:t>caput</w:t>
      </w:r>
      <w:r w:rsidRPr="00E86183">
        <w:rPr>
          <w:rFonts w:ascii="Times New Roman" w:eastAsia="Times New Roman" w:hAnsi="Times New Roman" w:cs="Times New Roman"/>
          <w:sz w:val="24"/>
          <w:szCs w:val="20"/>
          <w:lang w:eastAsia="pt-BR"/>
        </w:rPr>
        <w:t xml:space="preserve"> deste artigo decorrer da condição contida no inciso II, o benefício só entrará em vigor quando implementadas as medidas referidas no mencionado inciso.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3º O disposto neste artigo não se aplica: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 - às alterações das alíquotas dos impostos previstos nos incisos I, II, IV e V do art. 153 da Constituição, na forma do seu § 1º;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II - ao cancelamento de débito cujo montante seja inferior ao dos respectivos custos de cobrança.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i/>
          <w:color w:val="FF0000"/>
          <w:sz w:val="24"/>
          <w:szCs w:val="20"/>
          <w:lang w:eastAsia="pt-BR"/>
        </w:rPr>
      </w:pPr>
      <w:r w:rsidRPr="00E86183">
        <w:rPr>
          <w:rFonts w:ascii="Times New Roman" w:eastAsia="Times New Roman" w:hAnsi="Times New Roman" w:cs="Times New Roman"/>
          <w:sz w:val="24"/>
          <w:szCs w:val="20"/>
          <w:lang w:eastAsia="pt-BR"/>
        </w:rPr>
        <w:t xml:space="preserve">III - </w:t>
      </w:r>
      <w:hyperlink r:id="rId10" w:history="1">
        <w:r w:rsidRPr="00E86183">
          <w:rPr>
            <w:rFonts w:ascii="Times New Roman" w:eastAsia="Times New Roman" w:hAnsi="Times New Roman" w:cs="Times New Roman"/>
            <w:i/>
            <w:color w:val="0000FF"/>
            <w:sz w:val="24"/>
            <w:szCs w:val="20"/>
            <w:u w:val="single"/>
            <w:lang w:eastAsia="pt-BR"/>
          </w:rPr>
          <w:t>(VETADO na Lei Complementar nº 148, de 25/11/2014)</w:t>
        </w:r>
      </w:hyperlink>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i/>
          <w:color w:val="FF0000"/>
          <w:sz w:val="24"/>
          <w:szCs w:val="20"/>
          <w:lang w:eastAsia="pt-BR"/>
        </w:rPr>
      </w:pPr>
      <w:r w:rsidRPr="00E86183">
        <w:rPr>
          <w:rFonts w:ascii="Times New Roman" w:eastAsia="Times New Roman" w:hAnsi="Times New Roman" w:cs="Times New Roman"/>
          <w:sz w:val="24"/>
          <w:szCs w:val="20"/>
          <w:lang w:eastAsia="pt-BR"/>
        </w:rPr>
        <w:t xml:space="preserve">IV - </w:t>
      </w:r>
      <w:hyperlink r:id="rId11" w:history="1">
        <w:r w:rsidRPr="00E86183">
          <w:rPr>
            <w:rFonts w:ascii="Times New Roman" w:eastAsia="Times New Roman" w:hAnsi="Times New Roman" w:cs="Times New Roman"/>
            <w:i/>
            <w:color w:val="0000FF"/>
            <w:sz w:val="24"/>
            <w:szCs w:val="20"/>
            <w:u w:val="single"/>
            <w:lang w:eastAsia="pt-BR"/>
          </w:rPr>
          <w:t>(VETADO na Lei Complementar nº 148, de 25/11/2014)</w:t>
        </w:r>
      </w:hyperlink>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i/>
          <w:color w:val="FF0000"/>
          <w:sz w:val="24"/>
          <w:szCs w:val="20"/>
          <w:lang w:eastAsia="pt-BR"/>
        </w:rPr>
      </w:pPr>
      <w:r w:rsidRPr="00E86183">
        <w:rPr>
          <w:rFonts w:ascii="Times New Roman" w:eastAsia="Times New Roman" w:hAnsi="Times New Roman" w:cs="Times New Roman"/>
          <w:sz w:val="24"/>
          <w:szCs w:val="20"/>
          <w:lang w:eastAsia="pt-BR"/>
        </w:rPr>
        <w:t xml:space="preserve">V - </w:t>
      </w:r>
      <w:hyperlink r:id="rId12" w:history="1">
        <w:r w:rsidRPr="00E86183">
          <w:rPr>
            <w:rFonts w:ascii="Times New Roman" w:eastAsia="Times New Roman" w:hAnsi="Times New Roman" w:cs="Times New Roman"/>
            <w:i/>
            <w:color w:val="0000FF"/>
            <w:sz w:val="24"/>
            <w:szCs w:val="20"/>
            <w:u w:val="single"/>
            <w:lang w:eastAsia="pt-BR"/>
          </w:rPr>
          <w:t>(VETADO na Lei Complementar nº 148, de 25/11/2014)</w:t>
        </w:r>
      </w:hyperlink>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E86183"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CAPÍTULO IV</w:t>
      </w:r>
    </w:p>
    <w:p w:rsidR="00C57D67" w:rsidRPr="00E86183"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DA DESPESA PÚBLICA</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E86183"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E86183">
        <w:rPr>
          <w:rFonts w:ascii="Times New Roman" w:eastAsia="Times New Roman" w:hAnsi="Times New Roman" w:cs="Times New Roman"/>
          <w:b/>
          <w:sz w:val="24"/>
          <w:szCs w:val="20"/>
          <w:lang w:eastAsia="pt-BR"/>
        </w:rPr>
        <w:t>Seção I</w:t>
      </w:r>
    </w:p>
    <w:p w:rsidR="00C57D67" w:rsidRPr="00E86183"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E86183">
        <w:rPr>
          <w:rFonts w:ascii="Times New Roman" w:eastAsia="Times New Roman" w:hAnsi="Times New Roman" w:cs="Times New Roman"/>
          <w:b/>
          <w:sz w:val="24"/>
          <w:szCs w:val="20"/>
          <w:lang w:eastAsia="pt-BR"/>
        </w:rPr>
        <w:t>Da Geração da Despesa</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Art. 15. Serão consideradas não autorizadas, irregulares e lesivas ao patrimônio público a geração de despesa ou assunção de obrigação que não atendam o disposto nos </w:t>
      </w:r>
      <w:proofErr w:type="spellStart"/>
      <w:r w:rsidRPr="00E86183">
        <w:rPr>
          <w:rFonts w:ascii="Times New Roman" w:eastAsia="Times New Roman" w:hAnsi="Times New Roman" w:cs="Times New Roman"/>
          <w:sz w:val="24"/>
          <w:szCs w:val="20"/>
          <w:lang w:eastAsia="pt-BR"/>
        </w:rPr>
        <w:t>arts</w:t>
      </w:r>
      <w:proofErr w:type="spellEnd"/>
      <w:r w:rsidRPr="00E86183">
        <w:rPr>
          <w:rFonts w:ascii="Times New Roman" w:eastAsia="Times New Roman" w:hAnsi="Times New Roman" w:cs="Times New Roman"/>
          <w:sz w:val="24"/>
          <w:szCs w:val="20"/>
          <w:lang w:eastAsia="pt-BR"/>
        </w:rPr>
        <w:t xml:space="preserve">. 16 e 17.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Art. 16. A criação, expansão ou aperfeiçoamento de ação governamental que acarrete aumento da despesa será acompanhado de: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 - estimativa do impacto orçamentário-financeiro no exercício em que deva entrar em vigor e nos dois </w:t>
      </w:r>
      <w:proofErr w:type="spellStart"/>
      <w:r w:rsidRPr="00E86183">
        <w:rPr>
          <w:rFonts w:ascii="Times New Roman" w:eastAsia="Times New Roman" w:hAnsi="Times New Roman" w:cs="Times New Roman"/>
          <w:sz w:val="24"/>
          <w:szCs w:val="20"/>
          <w:lang w:eastAsia="pt-BR"/>
        </w:rPr>
        <w:t>subseqüentes</w:t>
      </w:r>
      <w:proofErr w:type="spellEnd"/>
      <w:r w:rsidRPr="00E86183">
        <w:rPr>
          <w:rFonts w:ascii="Times New Roman" w:eastAsia="Times New Roman" w:hAnsi="Times New Roman" w:cs="Times New Roman"/>
          <w:sz w:val="24"/>
          <w:szCs w:val="20"/>
          <w:lang w:eastAsia="pt-BR"/>
        </w:rPr>
        <w:t xml:space="preserve">;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II - declaração do ordenador da despesa de que o aumento tem adequação orçamentária e financeira com a lei orçamentária anual e compatibilidade com o plano plurianual e com a lei de diretrizes orçamentárias.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1º Para os fins desta Lei Complementar, considera-se: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 - adequada com a lei orçamentária anual, a despesa objeto de dotação específica e suficiente, ou que esteja abrangida por crédito genérico, de forma que somadas todas as despesas da mesma espécie, realizadas e a realizar, previstas no programa de trabalho, não sejam ultrapassados os limites estabelecidos para o exercício;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II - compatível com o plano plurianual e a lei de diretrizes orçamentárias, a despesa que se conforme com as diretrizes, objetivos, prioridades e metas previstos nesses instrumentos e não infrinja qualquer de suas disposições.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2º A estimativa de que trata o inciso I do </w:t>
      </w:r>
      <w:r w:rsidRPr="00E86183">
        <w:rPr>
          <w:rFonts w:ascii="Times New Roman" w:eastAsia="Times New Roman" w:hAnsi="Times New Roman" w:cs="Times New Roman"/>
          <w:i/>
          <w:sz w:val="24"/>
          <w:szCs w:val="20"/>
          <w:lang w:eastAsia="pt-BR"/>
        </w:rPr>
        <w:t>caput</w:t>
      </w:r>
      <w:r w:rsidRPr="00E86183">
        <w:rPr>
          <w:rFonts w:ascii="Times New Roman" w:eastAsia="Times New Roman" w:hAnsi="Times New Roman" w:cs="Times New Roman"/>
          <w:sz w:val="24"/>
          <w:szCs w:val="20"/>
          <w:lang w:eastAsia="pt-BR"/>
        </w:rPr>
        <w:t xml:space="preserve"> será acompanhada das premissas e metodologia de cálculo utilizadas.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3º Ressalva-se do disposto neste artigo a despesa considerada irrelevante, nos termos em que dispuser a lei de diretrizes orçamentárias.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4º As normas do </w:t>
      </w:r>
      <w:r w:rsidRPr="00E86183">
        <w:rPr>
          <w:rFonts w:ascii="Times New Roman" w:eastAsia="Times New Roman" w:hAnsi="Times New Roman" w:cs="Times New Roman"/>
          <w:i/>
          <w:sz w:val="24"/>
          <w:szCs w:val="20"/>
          <w:lang w:eastAsia="pt-BR"/>
        </w:rPr>
        <w:t>caput</w:t>
      </w:r>
      <w:r w:rsidRPr="00E86183">
        <w:rPr>
          <w:rFonts w:ascii="Times New Roman" w:eastAsia="Times New Roman" w:hAnsi="Times New Roman" w:cs="Times New Roman"/>
          <w:sz w:val="24"/>
          <w:szCs w:val="20"/>
          <w:lang w:eastAsia="pt-BR"/>
        </w:rPr>
        <w:t xml:space="preserve"> constituem condição prévia para: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 - empenho e licitação de serviços, fornecimento de bens ou execução de obras;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II - desapropriação de imóveis urbanos a que se refere o § 3º do art. 182 da Constituição.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E86183"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E86183">
        <w:rPr>
          <w:rFonts w:ascii="Times New Roman" w:eastAsia="Times New Roman" w:hAnsi="Times New Roman" w:cs="Times New Roman"/>
          <w:b/>
          <w:sz w:val="24"/>
          <w:szCs w:val="20"/>
          <w:lang w:eastAsia="pt-BR"/>
        </w:rPr>
        <w:t>Subseção I</w:t>
      </w:r>
    </w:p>
    <w:p w:rsidR="00C57D67" w:rsidRPr="00E86183"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E86183">
        <w:rPr>
          <w:rFonts w:ascii="Times New Roman" w:eastAsia="Times New Roman" w:hAnsi="Times New Roman" w:cs="Times New Roman"/>
          <w:b/>
          <w:sz w:val="24"/>
          <w:szCs w:val="20"/>
          <w:lang w:eastAsia="pt-BR"/>
        </w:rPr>
        <w:t>Da Despesa Obrigatória de Caráter Continuado</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Art. 17. Considera-se obrigatória de caráter continuado a despesa corrente derivada </w:t>
      </w:r>
      <w:r w:rsidRPr="00E86183">
        <w:rPr>
          <w:rFonts w:ascii="Times New Roman" w:eastAsia="Times New Roman" w:hAnsi="Times New Roman" w:cs="Times New Roman"/>
          <w:sz w:val="24"/>
          <w:szCs w:val="20"/>
          <w:lang w:eastAsia="pt-BR"/>
        </w:rPr>
        <w:lastRenderedPageBreak/>
        <w:t xml:space="preserve">de lei, medida provisória ou ato administrativo normativo que fixem para o ente a obrigação legal de sua execução por um período superior a dois exercícios.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1º Os atos que criarem ou aumentarem despesa de que trata o </w:t>
      </w:r>
      <w:r w:rsidRPr="00E86183">
        <w:rPr>
          <w:rFonts w:ascii="Times New Roman" w:eastAsia="Times New Roman" w:hAnsi="Times New Roman" w:cs="Times New Roman"/>
          <w:i/>
          <w:sz w:val="24"/>
          <w:szCs w:val="20"/>
          <w:lang w:eastAsia="pt-BR"/>
        </w:rPr>
        <w:t>caput</w:t>
      </w:r>
      <w:r w:rsidRPr="00E86183">
        <w:rPr>
          <w:rFonts w:ascii="Times New Roman" w:eastAsia="Times New Roman" w:hAnsi="Times New Roman" w:cs="Times New Roman"/>
          <w:sz w:val="24"/>
          <w:szCs w:val="20"/>
          <w:lang w:eastAsia="pt-BR"/>
        </w:rPr>
        <w:t xml:space="preserve"> deverão ser instruídos com a estimativa prevista no inciso I do art. 16 e demonstrar a origem dos recursos para seu custeio.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2º Para efeito do atendimento do § 1º, o ato será acompanhado de comprovação de que a despesa criada ou aumentada não afetará as metas de resultados fiscais previstas no anexo referido no § 1º do art. 4º, devendo seus efeitos financeiros, nos períodos seguintes, ser compensados pelo aumento permanente de receita ou pela redução permanente de despesa.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3º Para efeito do § 2º, considera-se aumento permanente de receita o proveniente da elevação de alíquotas, ampliação da base de cálculo, majoração ou criação de tributo ou contribuição.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4º A comprovação referida no § 2º, apresentada pelo proponente, conterá as premissas e metodologia de cálculo utilizadas, sem prejuízo do exame de compatibilidade da despesa com as demais normas do plano plurianual e da lei de diretrizes orçamentárias.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5º A despesa de que trata este artigo não será executada antes da implementação das medidas referidas no § 2º, as quais integrarão o instrumento que a criar ou aumentar.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6º O disposto no § 1º não se aplica às despesas destinadas ao serviço da dívida nem ao reajustamento de remuneração de pessoal de que trata o inciso X do art. 37 da Constituição.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7º Considera-se aumento de despesa a prorrogação daquela criada por prazo determinado.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E86183"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E86183">
        <w:rPr>
          <w:rFonts w:ascii="Times New Roman" w:eastAsia="Times New Roman" w:hAnsi="Times New Roman" w:cs="Times New Roman"/>
          <w:b/>
          <w:sz w:val="24"/>
          <w:szCs w:val="20"/>
          <w:lang w:eastAsia="pt-BR"/>
        </w:rPr>
        <w:t>Seção II</w:t>
      </w:r>
    </w:p>
    <w:p w:rsidR="00C57D67" w:rsidRPr="00E86183"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E86183">
        <w:rPr>
          <w:rFonts w:ascii="Times New Roman" w:eastAsia="Times New Roman" w:hAnsi="Times New Roman" w:cs="Times New Roman"/>
          <w:b/>
          <w:sz w:val="24"/>
          <w:szCs w:val="20"/>
          <w:lang w:eastAsia="pt-BR"/>
        </w:rPr>
        <w:t>Das Despesas com Pessoal</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E86183"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E86183">
        <w:rPr>
          <w:rFonts w:ascii="Times New Roman" w:eastAsia="Times New Roman" w:hAnsi="Times New Roman" w:cs="Times New Roman"/>
          <w:b/>
          <w:sz w:val="24"/>
          <w:szCs w:val="20"/>
          <w:lang w:eastAsia="pt-BR"/>
        </w:rPr>
        <w:t>Subseção I</w:t>
      </w:r>
    </w:p>
    <w:p w:rsidR="00C57D67" w:rsidRPr="00E86183"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E86183">
        <w:rPr>
          <w:rFonts w:ascii="Times New Roman" w:eastAsia="Times New Roman" w:hAnsi="Times New Roman" w:cs="Times New Roman"/>
          <w:b/>
          <w:sz w:val="24"/>
          <w:szCs w:val="20"/>
          <w:lang w:eastAsia="pt-BR"/>
        </w:rPr>
        <w:t>Definições e Limites</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Art. 18. Para os efeitos desta Lei Complementar, entende-se como despesa total com pessoal: o somatório dos gastos do ente da Federação com os ativos, os inativos e os pensionistas, relativos a mandatos eletivos, cargos, funções ou empregos, civis, militares e de membros de Poder, com quaisquer espécies remuneratórias, tais como vencimentos e vantagens, fixas e variáveis, subsídios, proventos da aposentadoria, reformas e pensões, inclusive adicionais, gratificações, horas extras e vantagens pessoais de qualquer natureza, bem como encargos sociais e contribuições recolhidas pelo ente às entidades de previdência.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1º Os valores dos contratos de terceirização de mão-de-obra que se referem à substituição de servidores e empregados públicos serão contabilizados como "Outras Despesas de Pessoal".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2º A despesa total com pessoal será apurada somando-se a realizada no mês em referência com as dos onze imediatamente anteriores, adotando-se o regime de competência.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Art. 19. Para os fins do disposto no </w:t>
      </w:r>
      <w:r w:rsidRPr="00E86183">
        <w:rPr>
          <w:rFonts w:ascii="Times New Roman" w:eastAsia="Times New Roman" w:hAnsi="Times New Roman" w:cs="Times New Roman"/>
          <w:i/>
          <w:sz w:val="24"/>
          <w:szCs w:val="20"/>
          <w:lang w:eastAsia="pt-BR"/>
        </w:rPr>
        <w:t>caput</w:t>
      </w:r>
      <w:r w:rsidRPr="00E86183">
        <w:rPr>
          <w:rFonts w:ascii="Times New Roman" w:eastAsia="Times New Roman" w:hAnsi="Times New Roman" w:cs="Times New Roman"/>
          <w:sz w:val="24"/>
          <w:szCs w:val="20"/>
          <w:lang w:eastAsia="pt-BR"/>
        </w:rPr>
        <w:t xml:space="preserve"> do art. 169 da Constituição, a despesa total com pessoal, em cada período de apuração e em cada ente da Federação, não poderá exceder os percentuais da receita corrente líquida, a seguir discriminados: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I - União: 50% (</w:t>
      </w:r>
      <w:proofErr w:type="spellStart"/>
      <w:r w:rsidRPr="00E86183">
        <w:rPr>
          <w:rFonts w:ascii="Times New Roman" w:eastAsia="Times New Roman" w:hAnsi="Times New Roman" w:cs="Times New Roman"/>
          <w:sz w:val="24"/>
          <w:szCs w:val="20"/>
          <w:lang w:eastAsia="pt-BR"/>
        </w:rPr>
        <w:t>cinqüenta</w:t>
      </w:r>
      <w:proofErr w:type="spellEnd"/>
      <w:r w:rsidRPr="00E86183">
        <w:rPr>
          <w:rFonts w:ascii="Times New Roman" w:eastAsia="Times New Roman" w:hAnsi="Times New Roman" w:cs="Times New Roman"/>
          <w:sz w:val="24"/>
          <w:szCs w:val="20"/>
          <w:lang w:eastAsia="pt-BR"/>
        </w:rPr>
        <w:t xml:space="preserve"> por cento);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II - Estados: 60% (sessenta por cento);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III - Municípios: 60% (sessenta por cento).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1º Na verificação do atendimento dos limites definidos neste artigo, não serão computadas as despesas: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lastRenderedPageBreak/>
        <w:t xml:space="preserve">I - de indenização por demissão de servidores ou empregados;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II - relativas a incentivos à demissão voluntária;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III - derivadas da aplicação do disposto no inciso II do § 6º do art. 57 da Constituição;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IV - decorrentes de decisão judicial e da competência de período anterior ao da apuração a que se refere o § 2º do art. 18;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V - com pessoal, do Distrito Federal e dos Estados do Amapá e Roraima, custeadas com recursos transferidos pela União na forma dos incisos XIII e XIV do art. 21 da Constituição e do art. 31 da Emenda Constitucional nº 19;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VI - com inativos, ainda que por intermédio de fundo específico, custeadas por recursos provenientes: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a) da arrecadação de contribuições dos segurados;</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b) da compensação financeira de que trata o § 9º do art. 201 da Constituição;</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c) das demais receitas diretamente arrecadadas por fundo vinculado a tal finalidade, inclusive o produto da alienação de bens, direitos e ativos, bem como seu superávit financeiro.</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2º Observado o disposto no inciso IV do § 1º, as despesas com pessoal decorrentes de sentenças judiciais serão incluídas no limite do respectivo Poder ou órgão referido no art. 20.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Art. 20. A repartição dos limites globais do art. 19 não poderá exceder os seguintes percentuais: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 - na esfera federal: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a) 2,5% (dois inteiros e cinco décimos por cento) para o Legislativo, incluído o Tribunal de Contas da União;</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b) 6% (seis por cento) para o Judiciário;</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c) 40,9% (quarenta inteiros e nove décimos por cento) para o Executivo, destacando-se 3% (três por cento) para as despesas com pessoal decorrentes do que dispõem os incisos XIII e XIV do art. 21 da Constituição e o art. 31 da Emenda Constitucional nº 19, repartidos de forma proporcional à média das despesas relativas a cada um destes dispositivos, em percentual da receita corrente líquida, verificadas nos três exercícios financeiros imediatamente anteriores ao da publicação desta Lei Complementar;</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d) 0,6% (seis décimos por cento) para o Ministério Público da União;</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II - na esfera estadual: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a) 3% (três por cento) para o Legislativo, incluído o Tribunal de Contas do Estado;</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b) 6% (seis por cento) para o Judiciário;</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c) 49% (quarenta e nove por cento) para o Executivo;</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d) 2% (dois por cento) para o Ministério Público dos Estados;</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III - na esfera municipal: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a) 6% (seis por cento) para o Legislativo, incluído o Tribunal de Contas do Município, quando houver;</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b) 54% (</w:t>
      </w:r>
      <w:proofErr w:type="spellStart"/>
      <w:r w:rsidRPr="00E86183">
        <w:rPr>
          <w:rFonts w:ascii="Times New Roman" w:eastAsia="Times New Roman" w:hAnsi="Times New Roman" w:cs="Times New Roman"/>
          <w:sz w:val="24"/>
          <w:szCs w:val="20"/>
          <w:lang w:eastAsia="pt-BR"/>
        </w:rPr>
        <w:t>cinqüenta</w:t>
      </w:r>
      <w:proofErr w:type="spellEnd"/>
      <w:r w:rsidRPr="00E86183">
        <w:rPr>
          <w:rFonts w:ascii="Times New Roman" w:eastAsia="Times New Roman" w:hAnsi="Times New Roman" w:cs="Times New Roman"/>
          <w:sz w:val="24"/>
          <w:szCs w:val="20"/>
          <w:lang w:eastAsia="pt-BR"/>
        </w:rPr>
        <w:t xml:space="preserve"> e quatro por cento) para o Executivo.</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1º Nos Poderes Legislativo e Judiciário de cada esfera, os limites serão repartidos entre seus órgãos de forma proporcional à média das despesas com pessoal, em percentual da receita corrente líquida, verificadas nos três exercícios financeiros imediatamente anteriores ao da publicação desta Lei Complementar.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2º Para efeito deste artigo entende-se como órgão: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 - o Ministério Público;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II- no Poder Legislativo: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a) Federal, as respectivas Casas e o Tribunal de Contas da União;</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b) Estadual, a </w:t>
      </w:r>
      <w:proofErr w:type="spellStart"/>
      <w:r w:rsidRPr="00E86183">
        <w:rPr>
          <w:rFonts w:ascii="Times New Roman" w:eastAsia="Times New Roman" w:hAnsi="Times New Roman" w:cs="Times New Roman"/>
          <w:sz w:val="24"/>
          <w:szCs w:val="20"/>
          <w:lang w:eastAsia="pt-BR"/>
        </w:rPr>
        <w:t>Assembléia</w:t>
      </w:r>
      <w:proofErr w:type="spellEnd"/>
      <w:r w:rsidRPr="00E86183">
        <w:rPr>
          <w:rFonts w:ascii="Times New Roman" w:eastAsia="Times New Roman" w:hAnsi="Times New Roman" w:cs="Times New Roman"/>
          <w:sz w:val="24"/>
          <w:szCs w:val="20"/>
          <w:lang w:eastAsia="pt-BR"/>
        </w:rPr>
        <w:t xml:space="preserve"> Legislativa e os Tribunais de Contas;</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lastRenderedPageBreak/>
        <w:t>c) do Distrito Federal, a Câmara Legislativa e o Tribunal de Contas do Distrito Federal;</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d) Municipal, a Câmara de Vereadores e o Tribunal de Contas do Município, quando houver;</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III - no Poder Judiciário: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a) Federal, os tribunais referidos no art. 92 da Constituição;</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b) Estadual, o Tribunal de Justiça e outros, quando houver.</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3º Os limites para as despesas com pessoal do Poder Judiciário, a cargo da União por força do inciso XIII do art. 21 da Constituição, serão estabelecidos mediante aplicação da regra do § 1º.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4º Nos Estados em que houver Tribunal de Contas dos Municípios, os percentuais definidos nas alíneas </w:t>
      </w:r>
      <w:r w:rsidRPr="00E86183">
        <w:rPr>
          <w:rFonts w:ascii="Times New Roman" w:eastAsia="Times New Roman" w:hAnsi="Times New Roman" w:cs="Times New Roman"/>
          <w:i/>
          <w:sz w:val="24"/>
          <w:szCs w:val="20"/>
          <w:lang w:eastAsia="pt-BR"/>
        </w:rPr>
        <w:t>a</w:t>
      </w:r>
      <w:r w:rsidRPr="00E86183">
        <w:rPr>
          <w:rFonts w:ascii="Times New Roman" w:eastAsia="Times New Roman" w:hAnsi="Times New Roman" w:cs="Times New Roman"/>
          <w:sz w:val="24"/>
          <w:szCs w:val="20"/>
          <w:lang w:eastAsia="pt-BR"/>
        </w:rPr>
        <w:t xml:space="preserve"> e </w:t>
      </w:r>
      <w:r w:rsidRPr="00E86183">
        <w:rPr>
          <w:rFonts w:ascii="Times New Roman" w:eastAsia="Times New Roman" w:hAnsi="Times New Roman" w:cs="Times New Roman"/>
          <w:i/>
          <w:sz w:val="24"/>
          <w:szCs w:val="20"/>
          <w:lang w:eastAsia="pt-BR"/>
        </w:rPr>
        <w:t>c</w:t>
      </w:r>
      <w:r w:rsidRPr="00E86183">
        <w:rPr>
          <w:rFonts w:ascii="Times New Roman" w:eastAsia="Times New Roman" w:hAnsi="Times New Roman" w:cs="Times New Roman"/>
          <w:sz w:val="24"/>
          <w:szCs w:val="20"/>
          <w:lang w:eastAsia="pt-BR"/>
        </w:rPr>
        <w:t xml:space="preserve"> do inciso II do </w:t>
      </w:r>
      <w:r w:rsidRPr="00E86183">
        <w:rPr>
          <w:rFonts w:ascii="Times New Roman" w:eastAsia="Times New Roman" w:hAnsi="Times New Roman" w:cs="Times New Roman"/>
          <w:i/>
          <w:sz w:val="24"/>
          <w:szCs w:val="20"/>
          <w:lang w:eastAsia="pt-BR"/>
        </w:rPr>
        <w:t>caput</w:t>
      </w:r>
      <w:r w:rsidRPr="00E86183">
        <w:rPr>
          <w:rFonts w:ascii="Times New Roman" w:eastAsia="Times New Roman" w:hAnsi="Times New Roman" w:cs="Times New Roman"/>
          <w:sz w:val="24"/>
          <w:szCs w:val="20"/>
          <w:lang w:eastAsia="pt-BR"/>
        </w:rPr>
        <w:t xml:space="preserve"> serão, respectivamente, acrescidos e reduzidos em 0,4% (quatro décimos por cento).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5º Para os fins previstos no art. 168 da Constituição, a entrega dos recursos financeiros correspondentes à despesa total com pessoal por Poder e órgão será a resultante da aplicação dos percentuais definidos neste artigo, ou aqueles fixados na lei de diretrizes orçamentárias.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6º (VETADO)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E86183"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E86183">
        <w:rPr>
          <w:rFonts w:ascii="Times New Roman" w:eastAsia="Times New Roman" w:hAnsi="Times New Roman" w:cs="Times New Roman"/>
          <w:b/>
          <w:sz w:val="24"/>
          <w:szCs w:val="20"/>
          <w:lang w:eastAsia="pt-BR"/>
        </w:rPr>
        <w:t>Subseção II</w:t>
      </w:r>
    </w:p>
    <w:p w:rsidR="00C57D67" w:rsidRPr="00E86183"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E86183">
        <w:rPr>
          <w:rFonts w:ascii="Times New Roman" w:eastAsia="Times New Roman" w:hAnsi="Times New Roman" w:cs="Times New Roman"/>
          <w:b/>
          <w:sz w:val="24"/>
          <w:szCs w:val="20"/>
          <w:lang w:eastAsia="pt-BR"/>
        </w:rPr>
        <w:t>Do Controle da Despesa Total com Pessoal</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Art. 21. É nulo de pleno direito o ato que provoque aumento da despesa com pessoal e não atenda: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 - as exigências dos </w:t>
      </w:r>
      <w:proofErr w:type="spellStart"/>
      <w:r w:rsidRPr="00E86183">
        <w:rPr>
          <w:rFonts w:ascii="Times New Roman" w:eastAsia="Times New Roman" w:hAnsi="Times New Roman" w:cs="Times New Roman"/>
          <w:sz w:val="24"/>
          <w:szCs w:val="20"/>
          <w:lang w:eastAsia="pt-BR"/>
        </w:rPr>
        <w:t>arts</w:t>
      </w:r>
      <w:proofErr w:type="spellEnd"/>
      <w:r w:rsidRPr="00E86183">
        <w:rPr>
          <w:rFonts w:ascii="Times New Roman" w:eastAsia="Times New Roman" w:hAnsi="Times New Roman" w:cs="Times New Roman"/>
          <w:sz w:val="24"/>
          <w:szCs w:val="20"/>
          <w:lang w:eastAsia="pt-BR"/>
        </w:rPr>
        <w:t xml:space="preserve">. 16 e 17 desta Lei Complementar, e o disposto no inciso XIII do art. 37 e no § 1º do art. 169 da Constituição;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II - o limite legal de comprometimento aplicado às despesas com pessoal inativo. </w:t>
      </w:r>
      <w:hyperlink r:id="rId13" w:history="1">
        <w:r w:rsidRPr="00E86183">
          <w:rPr>
            <w:rFonts w:ascii="Times New Roman" w:eastAsia="Times New Roman" w:hAnsi="Times New Roman" w:cs="Times New Roman"/>
            <w:i/>
            <w:color w:val="0000FF"/>
            <w:sz w:val="24"/>
            <w:szCs w:val="20"/>
            <w:u w:val="single"/>
            <w:lang w:eastAsia="pt-BR"/>
          </w:rPr>
          <w:t>(Vide ADI nº 2.238/2000)</w:t>
        </w:r>
      </w:hyperlink>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Parágrafo único. Também é nulo de pleno direito o ato de que resulte aumento da despesa com pessoal expedido nos cento e oitenta dias anteriores ao final do mandato do titular do respectivo Poder ou órgão referido no art. 20.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Art. 22. A verificação do cumprimento dos limites estabelecidos nos </w:t>
      </w:r>
      <w:proofErr w:type="spellStart"/>
      <w:r w:rsidRPr="00E86183">
        <w:rPr>
          <w:rFonts w:ascii="Times New Roman" w:eastAsia="Times New Roman" w:hAnsi="Times New Roman" w:cs="Times New Roman"/>
          <w:sz w:val="24"/>
          <w:szCs w:val="20"/>
          <w:lang w:eastAsia="pt-BR"/>
        </w:rPr>
        <w:t>arts</w:t>
      </w:r>
      <w:proofErr w:type="spellEnd"/>
      <w:r w:rsidRPr="00E86183">
        <w:rPr>
          <w:rFonts w:ascii="Times New Roman" w:eastAsia="Times New Roman" w:hAnsi="Times New Roman" w:cs="Times New Roman"/>
          <w:sz w:val="24"/>
          <w:szCs w:val="20"/>
          <w:lang w:eastAsia="pt-BR"/>
        </w:rPr>
        <w:t xml:space="preserve">. 19 e 20 será realizada ao final de cada quadrimestre.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Parágrafo único. Se a despesa total com pessoal exceder a 95% (noventa e cinco por cento) do limite, são vedados ao Poder ou órgão referido no art. 20 que houver incorrido no excesso: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 - concessão de vantagem, aumento, reajuste ou adequação de remuneração a qualquer título, salvo os derivados de sentença judicial ou de determinação legal ou contratual, ressalvada a revisão prevista no inciso X do art. 37 da Constituição;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II - criação de cargo, emprego ou função;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III - alteração de estrutura de carreira que implique aumento de despesa;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IV - provimento de cargo público, admissão ou contratação de pessoal a qualquer título, ressalvada a reposição decorrente de aposentadoria ou falecimento de servidores das áreas de educação, saúde e segurança;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V - contratação de hora extra, salvo no caso do disposto no inciso II do § 6º do art. 57 da Constituição e as situações previstas na lei de diretrizes orçamentárias.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Art. 23. Se a despesa total com pessoal, do Poder ou órgão referido no art. 20, ultrapassar os limites definidos no mesmo artigo, sem prejuízo das medidas previstas no art. 22, </w:t>
      </w:r>
      <w:r w:rsidRPr="00E86183">
        <w:rPr>
          <w:rFonts w:ascii="Times New Roman" w:eastAsia="Times New Roman" w:hAnsi="Times New Roman" w:cs="Times New Roman"/>
          <w:sz w:val="24"/>
          <w:szCs w:val="20"/>
          <w:lang w:eastAsia="pt-BR"/>
        </w:rPr>
        <w:lastRenderedPageBreak/>
        <w:t xml:space="preserve">o percentual excedente terá de ser eliminado nos dois quadrimestres seguintes, sendo pelo menos um terço no primeiro, adotando-se, entre outras, as providências previstas nos §§ 3º e 4º do art. 169 da Constituição.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1º No caso do inciso I do § 3º do art. 169 da Constituição, o objetivo poderá ser alcançado tanto pela extinção de cargos e funções quanto pela redução dos valores a eles atribuídos. </w:t>
      </w:r>
      <w:hyperlink r:id="rId14" w:history="1">
        <w:r w:rsidRPr="00E86183">
          <w:rPr>
            <w:rFonts w:ascii="Times New Roman" w:eastAsia="Times New Roman" w:hAnsi="Times New Roman" w:cs="Times New Roman"/>
            <w:i/>
            <w:color w:val="0000FF"/>
            <w:sz w:val="24"/>
            <w:szCs w:val="20"/>
            <w:u w:val="single"/>
            <w:lang w:eastAsia="pt-BR"/>
          </w:rPr>
          <w:t>(Vide ADI nº 2.238/2000)</w:t>
        </w:r>
      </w:hyperlink>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2º É facultada a redução temporária da jornada de trabalho com adequação dos vencimentos à nova carga horária. </w:t>
      </w:r>
      <w:hyperlink r:id="rId15" w:history="1">
        <w:r w:rsidRPr="00E86183">
          <w:rPr>
            <w:rFonts w:ascii="Times New Roman" w:eastAsia="Times New Roman" w:hAnsi="Times New Roman" w:cs="Times New Roman"/>
            <w:i/>
            <w:color w:val="0000FF"/>
            <w:sz w:val="24"/>
            <w:szCs w:val="20"/>
            <w:u w:val="single"/>
            <w:lang w:eastAsia="pt-BR"/>
          </w:rPr>
          <w:t>(Vide ADI nº 2.238/2000)</w:t>
        </w:r>
      </w:hyperlink>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3º Não alcançada a redução no prazo estabelecido, e enquanto perdurar o excesso, o ente não poderá: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 - receber transferências voluntárias;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II - obter garantia, direta ou indireta, de outro ente;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III - contratar operações de crédito, ressalvadas as destinadas ao refinanciamento da dívida mobiliária e as que visem à redução das despesas com pessoal.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4º As restrições do § 3º aplicam-se imediatamente se a despesa total com pessoal exceder o limite no primeiro quadrimestre do último ano do mandato dos titulares de Poder ou órgão referidos no art. 20.</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5º As restrições previstas no § 3º deste artigo não se aplicam ao Município em caso de queda de receita real superior a 10% (dez por cento), em comparação ao correspondente quadrimestre do exercício financeiro anterior, devido a:</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I - diminuição das transferências recebidas do Fundo de Participação dos Municípios decorrente de concessão de isenções tributárias pela União; e</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i/>
          <w:sz w:val="24"/>
          <w:szCs w:val="20"/>
          <w:lang w:eastAsia="pt-BR"/>
        </w:rPr>
      </w:pPr>
      <w:r w:rsidRPr="00E86183">
        <w:rPr>
          <w:rFonts w:ascii="Times New Roman" w:eastAsia="Times New Roman" w:hAnsi="Times New Roman" w:cs="Times New Roman"/>
          <w:sz w:val="24"/>
          <w:szCs w:val="20"/>
          <w:lang w:eastAsia="pt-BR"/>
        </w:rPr>
        <w:t xml:space="preserve">II - diminuição das receitas recebidas de </w:t>
      </w:r>
      <w:r w:rsidRPr="00E86183">
        <w:rPr>
          <w:rFonts w:ascii="Times New Roman" w:eastAsia="Times New Roman" w:hAnsi="Times New Roman" w:cs="Times New Roman"/>
          <w:i/>
          <w:sz w:val="24"/>
          <w:szCs w:val="20"/>
          <w:lang w:eastAsia="pt-BR"/>
        </w:rPr>
        <w:t>royalties</w:t>
      </w:r>
      <w:r w:rsidRPr="00E86183">
        <w:rPr>
          <w:rFonts w:ascii="Times New Roman" w:eastAsia="Times New Roman" w:hAnsi="Times New Roman" w:cs="Times New Roman"/>
          <w:sz w:val="24"/>
          <w:szCs w:val="20"/>
          <w:lang w:eastAsia="pt-BR"/>
        </w:rPr>
        <w:t xml:space="preserve"> e participações especiais. </w:t>
      </w:r>
      <w:hyperlink r:id="rId16" w:history="1">
        <w:r w:rsidRPr="00E86183">
          <w:rPr>
            <w:rFonts w:ascii="Times New Roman" w:eastAsia="Times New Roman" w:hAnsi="Times New Roman" w:cs="Times New Roman"/>
            <w:i/>
            <w:color w:val="0000FF"/>
            <w:sz w:val="24"/>
            <w:szCs w:val="20"/>
            <w:u w:val="single"/>
            <w:lang w:eastAsia="pt-BR"/>
          </w:rPr>
          <w:t>(Parágrafo acrescido pela Lei Complementar nº 164, de 18/12/2018, publicada no DOU Edição Extra de 18/12/2018, com produção de efeitos a partir do exercício financeiro subsequente)</w:t>
        </w:r>
      </w:hyperlink>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6º O disposto no § 5º deste artigo só se aplica caso a despesa total com pessoal do quadrimestre vigente não ultrapasse o limite percentual previsto no art. 19 desta Lei Complementar, considerada, para este cálculo, a receita corrente líquida do quadrimestre correspondente do ano anterior atualizada monetariamente. </w:t>
      </w:r>
      <w:hyperlink r:id="rId17" w:history="1">
        <w:r w:rsidRPr="00E86183">
          <w:rPr>
            <w:rFonts w:ascii="Times New Roman" w:eastAsia="Times New Roman" w:hAnsi="Times New Roman" w:cs="Times New Roman"/>
            <w:i/>
            <w:color w:val="0000FF"/>
            <w:sz w:val="24"/>
            <w:szCs w:val="20"/>
            <w:u w:val="single"/>
            <w:lang w:eastAsia="pt-BR"/>
          </w:rPr>
          <w:t>(Parágrafo acrescido pela Lei Complementar nº 164, de 18/12/2018, publicada no DOU Edição Extra de 18/12/2018, com produção de efeitos a partir do exercício financeiro subsequente)</w:t>
        </w:r>
      </w:hyperlink>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E86183"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E86183">
        <w:rPr>
          <w:rFonts w:ascii="Times New Roman" w:eastAsia="Times New Roman" w:hAnsi="Times New Roman" w:cs="Times New Roman"/>
          <w:b/>
          <w:sz w:val="24"/>
          <w:szCs w:val="20"/>
          <w:lang w:eastAsia="pt-BR"/>
        </w:rPr>
        <w:t>Seção III</w:t>
      </w:r>
    </w:p>
    <w:p w:rsidR="00C57D67" w:rsidRPr="00E86183"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E86183">
        <w:rPr>
          <w:rFonts w:ascii="Times New Roman" w:eastAsia="Times New Roman" w:hAnsi="Times New Roman" w:cs="Times New Roman"/>
          <w:b/>
          <w:sz w:val="24"/>
          <w:szCs w:val="20"/>
          <w:lang w:eastAsia="pt-BR"/>
        </w:rPr>
        <w:t>Das Despesas com a Seguridade Social</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Art. 24. Nenhum benefício ou serviço relativo à seguridade social poderá ser criado, majorado ou estendido sem a indicação da fonte de custeio total, nos termos do § 5º do art. 195 da Constituição, atendidas ainda as exigências do art. 17.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1º É dispensada da compensação referida no art. 17 o aumento de despesa decorrente de: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 - concessão de benefício a quem satisfaça as condições de habilitação prevista na legislação pertinente;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II - expansão quantitativa do atendimento e dos serviços prestados;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III - reajustamento de valor do benefício ou serviço, a fim de preservar o seu valor real.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2º O disposto neste artigo aplica-se a benefício ou serviço de saúde, previdência e assistência social, inclusive os destinados aos servidores públicos e militares, ativos e inativos, e aos pensionistas.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E86183"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lastRenderedPageBreak/>
        <w:t>CAPÍTULO V</w:t>
      </w:r>
    </w:p>
    <w:p w:rsidR="00C57D67" w:rsidRPr="00E86183"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DAS TRANSFERÊNCIAS VOLUNTÁRIAS</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Art. 25. Para efeito desta Lei Complementar, entende-se por transferência voluntária a entrega de recursos correntes ou de capital a outro ente da Federação, a título de cooperação, auxílio ou assistência financeira, que não decorra de determinação constitucional, legal ou os destinados ao Sistema Único de Saúde.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1º São exigências para a realização de transferência voluntária, além das estabelecidas na lei de diretrizes orçamentárias: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 - existência de dotação específica;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II - (VETADO)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III - observância do disposto no inciso X do art. 167 da Constituição;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IV - comprovação, por parte do beneficiário, de: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a) que se acha em dia quanto ao pagamento de tributos, empréstimos e financiamentos devidos ao ente transferidor, bem como quanto à prestação de contas de recursos anteriormente dele recebidos;</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b) cumprimento dos limites constitucionais relativos à educação e à saúde;</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c) observância dos limites das dívidas consolidada e mobiliária, de operações de crédito, inclusive por antecipação de receita, de inscrição em Restos a Pagar e de despesa total com pessoal;</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d) previsão orçamentária de contrapartida.</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2º É vedada a utilização de recursos transferidos em finalidade diversa da pactuada.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3º Para fins da aplicação das sanções de suspensão de transferências voluntárias constantes desta Lei Complementar, excetuam-se aquelas relativas a ações de educação, saúde e assistência social.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E86183"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CAPÍTULO VI</w:t>
      </w:r>
    </w:p>
    <w:p w:rsidR="00C57D67" w:rsidRPr="00E86183"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DA DESTINAÇÃO DE RECURSOS PÚBLICOS PARA O SETOR PRIVADO</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Art. 26. A destinação de recursos para, direta ou indiretamente, cobrir necessidades de pessoas físicas ou déficits de pessoas jurídicas deverá ser autorizada por lei específica, atender às condições estabelecidas na lei de diretrizes orçamentárias e estar prevista no orçamento ou em seus créditos adicionais.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1º O disposto no </w:t>
      </w:r>
      <w:r w:rsidRPr="00E86183">
        <w:rPr>
          <w:rFonts w:ascii="Times New Roman" w:eastAsia="Times New Roman" w:hAnsi="Times New Roman" w:cs="Times New Roman"/>
          <w:i/>
          <w:sz w:val="24"/>
          <w:szCs w:val="20"/>
          <w:lang w:eastAsia="pt-BR"/>
        </w:rPr>
        <w:t>caput</w:t>
      </w:r>
      <w:r w:rsidRPr="00E86183">
        <w:rPr>
          <w:rFonts w:ascii="Times New Roman" w:eastAsia="Times New Roman" w:hAnsi="Times New Roman" w:cs="Times New Roman"/>
          <w:sz w:val="24"/>
          <w:szCs w:val="20"/>
          <w:lang w:eastAsia="pt-BR"/>
        </w:rPr>
        <w:t xml:space="preserve"> aplica-se a toda a administração indireta, inclusive fundações públicas e empresas estatais, exceto, no exercício de suas atribuições precípuas, as instituições financeiras e o Banco Central do Brasil.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2º Compreende-se incluída a concessão de empréstimos, financiamentos e refinanciamentos, inclusive as respectivas prorrogações e a composição de dívidas, a concessão de subvenções e a participação em constituição ou aumento de capital.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Art. 27. Na concessão de crédito por ente da Federação a pessoa física, ou jurídica que não esteja sob seu controle direto ou indireto, os encargos financeiros, comissões e despesas congêneres não serão inferiores aos definidos em lei ou ao custo de captação.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Parágrafo único. Dependem de autorização em lei específica as prorrogações e composições de dívidas decorrentes de operações de crédito, bem como a concessão de empréstimos ou financiamentos em desacordo com o </w:t>
      </w:r>
      <w:r w:rsidRPr="00E86183">
        <w:rPr>
          <w:rFonts w:ascii="Times New Roman" w:eastAsia="Times New Roman" w:hAnsi="Times New Roman" w:cs="Times New Roman"/>
          <w:i/>
          <w:sz w:val="24"/>
          <w:szCs w:val="20"/>
          <w:lang w:eastAsia="pt-BR"/>
        </w:rPr>
        <w:t>caput</w:t>
      </w:r>
      <w:r w:rsidRPr="00E86183">
        <w:rPr>
          <w:rFonts w:ascii="Times New Roman" w:eastAsia="Times New Roman" w:hAnsi="Times New Roman" w:cs="Times New Roman"/>
          <w:sz w:val="24"/>
          <w:szCs w:val="20"/>
          <w:lang w:eastAsia="pt-BR"/>
        </w:rPr>
        <w:t xml:space="preserve">, sendo o subsídio correspondente consignado na lei orçamentária.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Art. 28. Salvo mediante lei específica, não poderão ser utilizados recursos públicos, </w:t>
      </w:r>
      <w:r w:rsidRPr="00E86183">
        <w:rPr>
          <w:rFonts w:ascii="Times New Roman" w:eastAsia="Times New Roman" w:hAnsi="Times New Roman" w:cs="Times New Roman"/>
          <w:sz w:val="24"/>
          <w:szCs w:val="20"/>
          <w:lang w:eastAsia="pt-BR"/>
        </w:rPr>
        <w:lastRenderedPageBreak/>
        <w:t xml:space="preserve">inclusive de operações de crédito, para socorrer instituições do Sistema Financeiro Nacional, ainda que mediante a concessão de empréstimos de recuperação ou financiamentos para mudança de controle acionário.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1º A prevenção de insolvência e outros riscos ficará a cargo de fundos, e outros mecanismos, constituídos pelas instituições do Sistema Financeiro Nacional, na forma da lei.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2º O disposto no </w:t>
      </w:r>
      <w:r w:rsidRPr="00E86183">
        <w:rPr>
          <w:rFonts w:ascii="Times New Roman" w:eastAsia="Times New Roman" w:hAnsi="Times New Roman" w:cs="Times New Roman"/>
          <w:i/>
          <w:sz w:val="24"/>
          <w:szCs w:val="20"/>
          <w:lang w:eastAsia="pt-BR"/>
        </w:rPr>
        <w:t>caput</w:t>
      </w:r>
      <w:r w:rsidRPr="00E86183">
        <w:rPr>
          <w:rFonts w:ascii="Times New Roman" w:eastAsia="Times New Roman" w:hAnsi="Times New Roman" w:cs="Times New Roman"/>
          <w:sz w:val="24"/>
          <w:szCs w:val="20"/>
          <w:lang w:eastAsia="pt-BR"/>
        </w:rPr>
        <w:t xml:space="preserve"> não proíbe o Banco Central do Brasil de conceder às instituições financeiras operações de redesconto e de empréstimos de prazo inferior a trezentos e sessenta dias.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E86183"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CAPÍTULO VII</w:t>
      </w:r>
    </w:p>
    <w:p w:rsidR="00C57D67" w:rsidRPr="00E86183"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DA DÍVIDA E DO ENDIVIDAMENTO</w:t>
      </w:r>
    </w:p>
    <w:p w:rsidR="00C57D67" w:rsidRPr="00E86183"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p>
    <w:p w:rsidR="00C57D67" w:rsidRPr="00E86183"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E86183">
        <w:rPr>
          <w:rFonts w:ascii="Times New Roman" w:eastAsia="Times New Roman" w:hAnsi="Times New Roman" w:cs="Times New Roman"/>
          <w:b/>
          <w:sz w:val="24"/>
          <w:szCs w:val="20"/>
          <w:lang w:eastAsia="pt-BR"/>
        </w:rPr>
        <w:t>Seção I</w:t>
      </w:r>
    </w:p>
    <w:p w:rsidR="00C57D67" w:rsidRPr="00E86183"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E86183">
        <w:rPr>
          <w:rFonts w:ascii="Times New Roman" w:eastAsia="Times New Roman" w:hAnsi="Times New Roman" w:cs="Times New Roman"/>
          <w:b/>
          <w:sz w:val="24"/>
          <w:szCs w:val="20"/>
          <w:lang w:eastAsia="pt-BR"/>
        </w:rPr>
        <w:t>Definições Básicas</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Art. 29. Para os efeitos desta Lei Complementar, são adotadas as seguintes definições: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 - dívida pública consolidada ou fundada: montante total, apurado sem duplicidade, das obrigações financeiras do ente da Federação, assumidas em virtude de leis, contratos, convênios ou tratados e da realização de operações de crédito, para amortização em prazo superior a doze meses;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II - dívida pública mobiliária: dívida pública representada por títulos emitidos pela União, inclusive os do Banco Central do Brasil, Estados e Municípios;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III - operação de crédito: compromisso financeiro assumido em razão de mútuo, abertura de crédito, emissão e aceite de título, aquisição financiada de bens, recebimento antecipado de valores provenientes da venda a termo de bens e serviços, arrendamento mercantil e outras operações assemelhadas, inclusive com o uso de derivativos financeiros;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IV - concessão de garantia: compromisso de adimplência de obrigação financeira ou contratual assumida por ente da Federação ou entidade a ele vinculada;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V - refinanciamento da dívida mobiliária: emissão de títulos para pagamento do principal acrescido da atualização monetária.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1º Equipara-se a operação de crédito a assunção, o reconhecimento ou a confissão de dívidas pelo ente da Federação, sem prejuízo do cumprimento das exigências dos </w:t>
      </w:r>
      <w:proofErr w:type="spellStart"/>
      <w:r w:rsidRPr="00E86183">
        <w:rPr>
          <w:rFonts w:ascii="Times New Roman" w:eastAsia="Times New Roman" w:hAnsi="Times New Roman" w:cs="Times New Roman"/>
          <w:sz w:val="24"/>
          <w:szCs w:val="20"/>
          <w:lang w:eastAsia="pt-BR"/>
        </w:rPr>
        <w:t>arts</w:t>
      </w:r>
      <w:proofErr w:type="spellEnd"/>
      <w:r w:rsidRPr="00E86183">
        <w:rPr>
          <w:rFonts w:ascii="Times New Roman" w:eastAsia="Times New Roman" w:hAnsi="Times New Roman" w:cs="Times New Roman"/>
          <w:sz w:val="24"/>
          <w:szCs w:val="20"/>
          <w:lang w:eastAsia="pt-BR"/>
        </w:rPr>
        <w:t xml:space="preserve">. 15 e 16.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2º Será incluída na dívida pública consolidada da União a relativa à emissão de títulos de responsabilidade do Banco Central do Brasil.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3º Também integram a dívida pública consolidada as operações de crédito de prazo inferior a doze meses cujas receitas tenham constado do orçamento.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4º O refinanciamento do principal da dívida mobiliária não excederá, ao término de cada exercício financeiro, o montante do final do exercício anterior, somado ao das operações de crédito autorizadas no orçamento para este efeito e efetivamente realizadas, acrescido de atualização monetária.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E86183"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E86183">
        <w:rPr>
          <w:rFonts w:ascii="Times New Roman" w:eastAsia="Times New Roman" w:hAnsi="Times New Roman" w:cs="Times New Roman"/>
          <w:b/>
          <w:sz w:val="24"/>
          <w:szCs w:val="20"/>
          <w:lang w:eastAsia="pt-BR"/>
        </w:rPr>
        <w:t>Seção II</w:t>
      </w:r>
    </w:p>
    <w:p w:rsidR="00C57D67" w:rsidRPr="00E86183"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E86183">
        <w:rPr>
          <w:rFonts w:ascii="Times New Roman" w:eastAsia="Times New Roman" w:hAnsi="Times New Roman" w:cs="Times New Roman"/>
          <w:b/>
          <w:sz w:val="24"/>
          <w:szCs w:val="20"/>
          <w:lang w:eastAsia="pt-BR"/>
        </w:rPr>
        <w:t>Dos Limites da Dívida Pública e das Operações de Crédito</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Art. 30. No prazo de noventa dias após a publicação desta Lei Complementar, o Presidente da República submeterá ao: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 - Senado Federal: proposta de limites globais para o montante da dívida consolidada da União, Estados e Municípios, cumprindo o que estabelece o inciso VI do art. 52 </w:t>
      </w:r>
      <w:r w:rsidRPr="00E86183">
        <w:rPr>
          <w:rFonts w:ascii="Times New Roman" w:eastAsia="Times New Roman" w:hAnsi="Times New Roman" w:cs="Times New Roman"/>
          <w:sz w:val="24"/>
          <w:szCs w:val="20"/>
          <w:lang w:eastAsia="pt-BR"/>
        </w:rPr>
        <w:lastRenderedPageBreak/>
        <w:t xml:space="preserve">da Constituição, bem como de limites e condições relativos aos incisos VII, VIII e IX do mesmo artigo;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II - Congresso Nacional: projeto de lei que estabeleça limites para o montante da dívida mobiliária federal a que se refere o inciso XIV do art. 48 da Constituição, acompanhado da demonstração de sua adequação aos limites fixados para a dívida consolidada da União, atendido o disposto no inciso I do § 1º deste artigo.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1º As propostas referidas nos incisos I e II do </w:t>
      </w:r>
      <w:r w:rsidRPr="00E86183">
        <w:rPr>
          <w:rFonts w:ascii="Times New Roman" w:eastAsia="Times New Roman" w:hAnsi="Times New Roman" w:cs="Times New Roman"/>
          <w:i/>
          <w:sz w:val="24"/>
          <w:szCs w:val="20"/>
          <w:lang w:eastAsia="pt-BR"/>
        </w:rPr>
        <w:t>caput</w:t>
      </w:r>
      <w:r w:rsidRPr="00E86183">
        <w:rPr>
          <w:rFonts w:ascii="Times New Roman" w:eastAsia="Times New Roman" w:hAnsi="Times New Roman" w:cs="Times New Roman"/>
          <w:sz w:val="24"/>
          <w:szCs w:val="20"/>
          <w:lang w:eastAsia="pt-BR"/>
        </w:rPr>
        <w:t xml:space="preserve"> e suas alterações conterão: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 - demonstração de que os limites e condições guardam coerência com as normas estabelecidas nesta Lei Complementar e com os objetivos da política fiscal;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II - estimativas do impacto da aplicação dos limites a cada uma das três esferas de governo;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III - razões de eventual proposição de limites diferenciados por esfera de governo;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IV - metodologia de apuração dos resultados primário e nominal.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2º As propostas mencionadas nos incisos I e II do </w:t>
      </w:r>
      <w:r w:rsidRPr="00E86183">
        <w:rPr>
          <w:rFonts w:ascii="Times New Roman" w:eastAsia="Times New Roman" w:hAnsi="Times New Roman" w:cs="Times New Roman"/>
          <w:i/>
          <w:sz w:val="24"/>
          <w:szCs w:val="20"/>
          <w:lang w:eastAsia="pt-BR"/>
        </w:rPr>
        <w:t>caput</w:t>
      </w:r>
      <w:r w:rsidRPr="00E86183">
        <w:rPr>
          <w:rFonts w:ascii="Times New Roman" w:eastAsia="Times New Roman" w:hAnsi="Times New Roman" w:cs="Times New Roman"/>
          <w:sz w:val="24"/>
          <w:szCs w:val="20"/>
          <w:lang w:eastAsia="pt-BR"/>
        </w:rPr>
        <w:t xml:space="preserve"> também poderão ser apresentadas em termos de dívida líquida, evidenciando a forma e a metodologia de sua apuração.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3º Os limites de que tratam os incisos I e II do </w:t>
      </w:r>
      <w:r w:rsidRPr="00E86183">
        <w:rPr>
          <w:rFonts w:ascii="Times New Roman" w:eastAsia="Times New Roman" w:hAnsi="Times New Roman" w:cs="Times New Roman"/>
          <w:i/>
          <w:sz w:val="24"/>
          <w:szCs w:val="20"/>
          <w:lang w:eastAsia="pt-BR"/>
        </w:rPr>
        <w:t>caput</w:t>
      </w:r>
      <w:r w:rsidRPr="00E86183">
        <w:rPr>
          <w:rFonts w:ascii="Times New Roman" w:eastAsia="Times New Roman" w:hAnsi="Times New Roman" w:cs="Times New Roman"/>
          <w:sz w:val="24"/>
          <w:szCs w:val="20"/>
          <w:lang w:eastAsia="pt-BR"/>
        </w:rPr>
        <w:t xml:space="preserve"> serão fixados em percentual da receita corrente líquida para cada esfera de governo e aplicados igualmente a todos os entes da Federação que a integrem, constituindo, para cada um deles, limites máximos.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4º Para fins de verificação do atendimento do limite, a apuração do montante da dívida consolidada será efetuada ao final de cada quadrimestre.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5º No prazo previsto no art. 5º, o Presidente da República enviará ao Senado Federal ou ao Congresso Nacional, conforme o caso, proposta de manutenção ou alteração dos limites e condições previstos nos incisos I e II do </w:t>
      </w:r>
      <w:r w:rsidRPr="00E86183">
        <w:rPr>
          <w:rFonts w:ascii="Times New Roman" w:eastAsia="Times New Roman" w:hAnsi="Times New Roman" w:cs="Times New Roman"/>
          <w:i/>
          <w:sz w:val="24"/>
          <w:szCs w:val="20"/>
          <w:lang w:eastAsia="pt-BR"/>
        </w:rPr>
        <w:t>caput</w:t>
      </w:r>
      <w:r w:rsidRPr="00E86183">
        <w:rPr>
          <w:rFonts w:ascii="Times New Roman" w:eastAsia="Times New Roman" w:hAnsi="Times New Roman" w:cs="Times New Roman"/>
          <w:sz w:val="24"/>
          <w:szCs w:val="20"/>
          <w:lang w:eastAsia="pt-BR"/>
        </w:rPr>
        <w:t xml:space="preserve">.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6º Sempre que alterados os fundamentos das propostas de que trata este artigo, em razão de instabilidade econômica ou alterações nas políticas monetária ou cambial, o Presidente da República poderá encaminhar ao Senado Federal ou ao Congresso Nacional solicitação de revisão dos limites.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7º Os precatórios judiciais não pagos durante a execução do orçamento em que houverem sido incluídos integram a dívida consolidada, para fins de aplicação dos limites.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E86183"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E86183">
        <w:rPr>
          <w:rFonts w:ascii="Times New Roman" w:eastAsia="Times New Roman" w:hAnsi="Times New Roman" w:cs="Times New Roman"/>
          <w:b/>
          <w:sz w:val="24"/>
          <w:szCs w:val="20"/>
          <w:lang w:eastAsia="pt-BR"/>
        </w:rPr>
        <w:t>Seção III</w:t>
      </w:r>
    </w:p>
    <w:p w:rsidR="00C57D67" w:rsidRPr="00E86183"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E86183">
        <w:rPr>
          <w:rFonts w:ascii="Times New Roman" w:eastAsia="Times New Roman" w:hAnsi="Times New Roman" w:cs="Times New Roman"/>
          <w:b/>
          <w:sz w:val="24"/>
          <w:szCs w:val="20"/>
          <w:lang w:eastAsia="pt-BR"/>
        </w:rPr>
        <w:t>Da Recondução da Dívida aos Limites</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Art. 31. Se a dívida consolidada de um ente da Federação ultrapassar o respectivo limite ao final de um quadrimestre, deverá ser a ele reconduzida até o término dos três </w:t>
      </w:r>
      <w:proofErr w:type="spellStart"/>
      <w:r w:rsidRPr="00E86183">
        <w:rPr>
          <w:rFonts w:ascii="Times New Roman" w:eastAsia="Times New Roman" w:hAnsi="Times New Roman" w:cs="Times New Roman"/>
          <w:sz w:val="24"/>
          <w:szCs w:val="20"/>
          <w:lang w:eastAsia="pt-BR"/>
        </w:rPr>
        <w:t>subseqüentes</w:t>
      </w:r>
      <w:proofErr w:type="spellEnd"/>
      <w:r w:rsidRPr="00E86183">
        <w:rPr>
          <w:rFonts w:ascii="Times New Roman" w:eastAsia="Times New Roman" w:hAnsi="Times New Roman" w:cs="Times New Roman"/>
          <w:sz w:val="24"/>
          <w:szCs w:val="20"/>
          <w:lang w:eastAsia="pt-BR"/>
        </w:rPr>
        <w:t xml:space="preserve">, reduzindo o excedente em pelo menos 25% (vinte e cinco por cento) no primeiro.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1º Enquanto perdurar o excesso, o ente que nele houver incorrido: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 - estará proibido de realizar operação de crédito interna ou externa, inclusive por antecipação de receita, ressalvado o refinanciamento do principal atualizado da dívida mobiliária;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II - obterá resultado primário necessário à recondução da dívida ao limite, promovendo, entre outras medidas, limitação de empenho, na forma do art. 9º.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2º Vencido o prazo para retorno da dívida ao limite, e enquanto perdurar o excesso, o ente ficará também impedido de receber transferências voluntárias da União ou do Estado.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3º As restrições do § 1º aplicam-se imediatamente se o montante da dívida exceder o limite no primeiro quadrimestre do último ano do mandato do Chefe do Poder Executivo.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4º O Ministério da Fazenda divulgará, mensalmente, a relação dos entes que tenham ultrapassado os limites das dívidas consolidada e mobiliária.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lastRenderedPageBreak/>
        <w:t xml:space="preserve">§ 5º As normas deste artigo serão observadas nos casos de descumprimento dos limites da dívida mobiliária e das operações de crédito internas e externas.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E86183"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E86183">
        <w:rPr>
          <w:rFonts w:ascii="Times New Roman" w:eastAsia="Times New Roman" w:hAnsi="Times New Roman" w:cs="Times New Roman"/>
          <w:b/>
          <w:sz w:val="24"/>
          <w:szCs w:val="20"/>
          <w:lang w:eastAsia="pt-BR"/>
        </w:rPr>
        <w:t>Seção IV</w:t>
      </w:r>
    </w:p>
    <w:p w:rsidR="00C57D67" w:rsidRPr="00E86183"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E86183">
        <w:rPr>
          <w:rFonts w:ascii="Times New Roman" w:eastAsia="Times New Roman" w:hAnsi="Times New Roman" w:cs="Times New Roman"/>
          <w:b/>
          <w:sz w:val="24"/>
          <w:szCs w:val="20"/>
          <w:lang w:eastAsia="pt-BR"/>
        </w:rPr>
        <w:t>Das Operações de Crédito</w:t>
      </w:r>
    </w:p>
    <w:p w:rsidR="00C57D67" w:rsidRPr="00E86183"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p>
    <w:p w:rsidR="00C57D67" w:rsidRPr="00E86183"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E86183">
        <w:rPr>
          <w:rFonts w:ascii="Times New Roman" w:eastAsia="Times New Roman" w:hAnsi="Times New Roman" w:cs="Times New Roman"/>
          <w:b/>
          <w:sz w:val="24"/>
          <w:szCs w:val="20"/>
          <w:lang w:eastAsia="pt-BR"/>
        </w:rPr>
        <w:t>Subseção I</w:t>
      </w:r>
    </w:p>
    <w:p w:rsidR="00C57D67" w:rsidRPr="00E86183"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E86183">
        <w:rPr>
          <w:rFonts w:ascii="Times New Roman" w:eastAsia="Times New Roman" w:hAnsi="Times New Roman" w:cs="Times New Roman"/>
          <w:b/>
          <w:sz w:val="24"/>
          <w:szCs w:val="20"/>
          <w:lang w:eastAsia="pt-BR"/>
        </w:rPr>
        <w:t>Da Contratação</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Art. 32. O Ministério da Fazenda verificará o cumprimento dos limites e condições relativos à realização de operações de crédito de cada ente da Federação, inclusive das empresas por eles controladas, direta ou indiretamente.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1º O ente interessado formalizará seu pleito fundamentando-o em parecer de seus órgãos técnicos e jurídicos, demonstrando a relação custo-benefício, o interesse econômico e social da operação e o atendimento das seguintes condições: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 - existência de prévia e expressa autorização para a contratação, no texto da lei orçamentária, em créditos adicionais ou lei específica;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II - inclusão no orçamento ou em créditos adicionais dos recursos provenientes da operação, exceto no caso de operações por antecipação de receita;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III - observância dos limites e condições fixados pelo Senado Federal;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IV - autorização específica do Senado Federal, quando se tratar de operação de crédito externo;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V - atendimento do disposto no inciso III do art. 167 da Constituição;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VI - observância das demais restrições estabelecidas nesta Lei Complementar.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2º As operações relativas à dívida mobiliária federal autorizadas, no texto da lei orçamentária ou de créditos adicionais, serão objeto de processo simplificado que atenda às suas especificidades.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3º Para fins do disposto no inciso V do § 1º, considerar-se-á, em cada exercício financeiro, o total dos recursos de operações de crédito nele ingressados e o das despesas de capital executadas, observado o seguinte: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 - não serão computadas nas despesas de capital as realizadas sob a forma de empréstimo ou financiamento a contribuinte, com o intuito de promover incentivo fiscal, tendo por base tributo de competência do ente da Federação, se resultar a diminuição, direta ou indireta, do ônus deste;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II - se o empréstimo ou financiamento a que se refere o inciso I for concedido por instituição financeira controlada pelo ente da Federação, o valor da operação será deduzido das despesas de capital;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III - (VETADO)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4º Sem prejuízo das atribuições próprias do Senado Federal e do Banco Central do Brasil, o Ministério da Fazenda efetuará o registro eletrônico centralizado e atualizado das dívidas públicas interna e externa, garantido o acesso público às informações, que incluirão: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 - encargos e condições de contratação;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II - saldos atualizados e limites relativos às dívidas consolidada e mobiliária, operações de crédito e concessão de garantias.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5º Os contratos de operação de crédito externo não conterão cláusula que importe na compensação automática de débitos e créditos.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i/>
          <w:sz w:val="24"/>
          <w:szCs w:val="20"/>
          <w:lang w:eastAsia="pt-BR"/>
        </w:rPr>
      </w:pPr>
      <w:r w:rsidRPr="00E86183">
        <w:rPr>
          <w:rFonts w:ascii="Times New Roman" w:eastAsia="Times New Roman" w:hAnsi="Times New Roman" w:cs="Times New Roman"/>
          <w:sz w:val="24"/>
          <w:szCs w:val="20"/>
          <w:lang w:eastAsia="pt-BR"/>
        </w:rPr>
        <w:t xml:space="preserve">§ 6º O prazo de validade da verificação dos limites e das condições de que trata este artigo e da análise realizada para a concessão de garantia pela União será de, no mínimo, 90 (noventa) dias e, no máximo, 270 (duzentos e setenta) dias, a critério do Ministério da Fazenda. </w:t>
      </w:r>
      <w:hyperlink r:id="rId18" w:history="1">
        <w:r w:rsidRPr="00E86183">
          <w:rPr>
            <w:rFonts w:ascii="Times New Roman" w:eastAsia="Times New Roman" w:hAnsi="Times New Roman" w:cs="Times New Roman"/>
            <w:i/>
            <w:color w:val="0000FF"/>
            <w:sz w:val="24"/>
            <w:szCs w:val="20"/>
            <w:u w:val="single"/>
            <w:lang w:eastAsia="pt-BR"/>
          </w:rPr>
          <w:t>(Parágrafo acrescido pela Lei Complementar nº 159, de 19/5/2017)</w:t>
        </w:r>
      </w:hyperlink>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Art. 33. A instituição financeira que contratar operação de crédito com ente da Federação, exceto quando relativa à dívida mobiliária ou à externa, deverá exigir comprovação de que a operação atende às condições e limites estabelecidos.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1º A operação realizada com infração do disposto nesta Lei Complementar será considerada nula, procedendo-se ao seu cancelamento, mediante a devolução do principal, vedados o pagamento de juros e demais encargos financeiros.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2º Se a devolução não for efetuada no exercício de ingresso dos recursos, será consignada reserva específica na lei orçamentária para o exercício seguinte.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3º Enquanto não efetuado o cancelamento, a amortização, ou constituída a reserva, aplicam-se as sanções previstas nos incisos do § 3º do art. 23.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4º Também se constituirá reserva, no montante equivalente ao excesso, se não atendido o disposto no inciso III do art. 167 da Constituição, consideradas as disposições do § 3º do art. 32. </w:t>
      </w:r>
    </w:p>
    <w:p w:rsidR="00C57D67" w:rsidRPr="00E86183" w:rsidRDefault="00C57D67" w:rsidP="004435A1">
      <w:pPr>
        <w:widowControl w:val="0"/>
        <w:rPr>
          <w:rFonts w:ascii="Times New Roman" w:eastAsia="Times New Roman" w:hAnsi="Times New Roman" w:cs="Times New Roman"/>
          <w:b/>
          <w:color w:val="000000"/>
          <w:sz w:val="24"/>
          <w:szCs w:val="20"/>
          <w:lang w:eastAsia="pt-BR"/>
        </w:rPr>
      </w:pPr>
      <w:r w:rsidRPr="00E86183">
        <w:rPr>
          <w:rFonts w:ascii="Times New Roman" w:eastAsia="Times New Roman" w:hAnsi="Times New Roman" w:cs="Times New Roman"/>
          <w:sz w:val="24"/>
          <w:szCs w:val="20"/>
          <w:lang w:eastAsia="pt-BR"/>
        </w:rPr>
        <w:t>.......................................................................................................................................................</w:t>
      </w:r>
    </w:p>
    <w:p w:rsidR="00C57D67" w:rsidRPr="00E86183"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p>
    <w:p w:rsidR="00C57D67" w:rsidRPr="00E86183"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E86183">
        <w:rPr>
          <w:rFonts w:ascii="Times New Roman" w:eastAsia="Times New Roman" w:hAnsi="Times New Roman" w:cs="Times New Roman"/>
          <w:b/>
          <w:sz w:val="24"/>
          <w:szCs w:val="20"/>
          <w:lang w:eastAsia="pt-BR"/>
        </w:rPr>
        <w:t>Seção VI</w:t>
      </w:r>
    </w:p>
    <w:p w:rsidR="00C57D67" w:rsidRPr="00E86183"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E86183">
        <w:rPr>
          <w:rFonts w:ascii="Times New Roman" w:eastAsia="Times New Roman" w:hAnsi="Times New Roman" w:cs="Times New Roman"/>
          <w:b/>
          <w:sz w:val="24"/>
          <w:szCs w:val="20"/>
          <w:lang w:eastAsia="pt-BR"/>
        </w:rPr>
        <w:t>Dos Restos a Pagar</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Art. 41. (VETADO)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Art. 42. É vedado ao titular de Poder ou órgão referido no art. 20, nos últimos dois quadrimestres do seu mandato, contrair obrigação de despesa que não possa ser cumprida integralmente dentro dele, ou que tenha parcelas a serem pagas no exercício seguinte sem que haja suficiente disponibilidade de caixa para este efeito.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Parágrafo único. Na determinação da disponibilidade de caixa serão considerados os encargos e despesas compromissadas a pagar até o final do exercício.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E86183"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CAPÍTULO VIII</w:t>
      </w:r>
    </w:p>
    <w:p w:rsidR="00C57D67" w:rsidRPr="00E86183"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DA GESTÃO PATRIMONIAL</w:t>
      </w:r>
    </w:p>
    <w:p w:rsidR="00C57D67" w:rsidRPr="00E86183"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p>
    <w:p w:rsidR="00C57D67" w:rsidRPr="00E86183"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E86183">
        <w:rPr>
          <w:rFonts w:ascii="Times New Roman" w:eastAsia="Times New Roman" w:hAnsi="Times New Roman" w:cs="Times New Roman"/>
          <w:b/>
          <w:sz w:val="24"/>
          <w:szCs w:val="20"/>
          <w:lang w:eastAsia="pt-BR"/>
        </w:rPr>
        <w:t>Seção I</w:t>
      </w:r>
    </w:p>
    <w:p w:rsidR="00C57D67" w:rsidRPr="00E86183"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r w:rsidRPr="00E86183">
        <w:rPr>
          <w:rFonts w:ascii="Times New Roman" w:eastAsia="Times New Roman" w:hAnsi="Times New Roman" w:cs="Times New Roman"/>
          <w:b/>
          <w:sz w:val="24"/>
          <w:szCs w:val="20"/>
          <w:lang w:eastAsia="pt-BR"/>
        </w:rPr>
        <w:t>Das Disponibilidades de Caixa</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Art. 43. As disponibilidades de caixa dos entes da Federação serão depositadas conforme estabelece o § 3º do art. 164 da Constituição.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1º As disponibilidades de caixa dos regimes de previdência social, geral e próprio dos servidores públicos, ainda que vinculadas a fundos específicos a que se referem os </w:t>
      </w:r>
      <w:proofErr w:type="spellStart"/>
      <w:r w:rsidRPr="00E86183">
        <w:rPr>
          <w:rFonts w:ascii="Times New Roman" w:eastAsia="Times New Roman" w:hAnsi="Times New Roman" w:cs="Times New Roman"/>
          <w:sz w:val="24"/>
          <w:szCs w:val="20"/>
          <w:lang w:eastAsia="pt-BR"/>
        </w:rPr>
        <w:t>arts</w:t>
      </w:r>
      <w:proofErr w:type="spellEnd"/>
      <w:r w:rsidRPr="00E86183">
        <w:rPr>
          <w:rFonts w:ascii="Times New Roman" w:eastAsia="Times New Roman" w:hAnsi="Times New Roman" w:cs="Times New Roman"/>
          <w:sz w:val="24"/>
          <w:szCs w:val="20"/>
          <w:lang w:eastAsia="pt-BR"/>
        </w:rPr>
        <w:t xml:space="preserve">. 249 e 250 da Constituição, ficarão depositadas em conta separada das demais disponibilidades de cada ente e aplicadas nas condições de mercado, com observância dos limites e condições de proteção e prudência financeira.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2º É vedada a aplicação das disponibilidades de que trata o § 1º em: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 - títulos da dívida pública estadual e municipal, bem como em ações e outros papéis relativos às empresas controladas pelo respectivo ente da Federação;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II - empréstimos, de qualquer natureza, aos segurados e ao Poder Público, inclusive a suas empresas controladas. </w:t>
      </w:r>
    </w:p>
    <w:p w:rsidR="00C57D67" w:rsidRPr="00E86183" w:rsidRDefault="00C57D67" w:rsidP="004435A1">
      <w:pPr>
        <w:widowControl w:val="0"/>
        <w:rPr>
          <w:rFonts w:ascii="Times New Roman" w:eastAsia="Times New Roman" w:hAnsi="Times New Roman" w:cs="Times New Roman"/>
          <w:b/>
          <w:color w:val="000000"/>
          <w:sz w:val="24"/>
          <w:szCs w:val="20"/>
          <w:lang w:eastAsia="pt-BR"/>
        </w:rPr>
      </w:pPr>
      <w:r w:rsidRPr="00E86183">
        <w:rPr>
          <w:rFonts w:ascii="Times New Roman" w:eastAsia="Times New Roman" w:hAnsi="Times New Roman" w:cs="Times New Roman"/>
          <w:sz w:val="24"/>
          <w:szCs w:val="20"/>
          <w:lang w:eastAsia="pt-BR"/>
        </w:rPr>
        <w:t>.......................................................................................................................................................</w:t>
      </w:r>
    </w:p>
    <w:p w:rsidR="00C57D67" w:rsidRPr="00E86183" w:rsidRDefault="00C57D67" w:rsidP="004435A1">
      <w:pPr>
        <w:widowControl w:val="0"/>
        <w:rPr>
          <w:rFonts w:ascii="Times New Roman" w:eastAsia="Times New Roman" w:hAnsi="Times New Roman" w:cs="Times New Roman"/>
          <w:sz w:val="24"/>
          <w:szCs w:val="20"/>
          <w:lang w:eastAsia="pt-BR"/>
        </w:rPr>
      </w:pPr>
    </w:p>
    <w:p w:rsidR="00C57D67" w:rsidRPr="00E86183"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CAPÍTULO X</w:t>
      </w:r>
    </w:p>
    <w:p w:rsidR="00C57D67" w:rsidRPr="00E86183"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DISPOSIÇÕES FINAIS E TRANSITÓRIAS</w:t>
      </w:r>
    </w:p>
    <w:p w:rsidR="00C57D67" w:rsidRPr="00E86183" w:rsidRDefault="00C57D67" w:rsidP="004435A1">
      <w:pPr>
        <w:widowControl w:val="0"/>
        <w:rPr>
          <w:rFonts w:ascii="Times New Roman" w:eastAsia="Times New Roman" w:hAnsi="Times New Roman" w:cs="Times New Roman"/>
          <w:b/>
          <w:color w:val="000000"/>
          <w:sz w:val="24"/>
          <w:szCs w:val="20"/>
          <w:lang w:eastAsia="pt-BR"/>
        </w:rPr>
      </w:pPr>
      <w:r w:rsidRPr="00E86183">
        <w:rPr>
          <w:rFonts w:ascii="Times New Roman" w:eastAsia="Times New Roman" w:hAnsi="Times New Roman" w:cs="Times New Roman"/>
          <w:sz w:val="24"/>
          <w:szCs w:val="20"/>
          <w:lang w:eastAsia="pt-BR"/>
        </w:rPr>
        <w:lastRenderedPageBreak/>
        <w:t>.......................................................................................................................................................</w:t>
      </w:r>
    </w:p>
    <w:p w:rsidR="00C57D67" w:rsidRPr="00E86183" w:rsidRDefault="00C57D67" w:rsidP="004435A1">
      <w:pPr>
        <w:widowControl w:val="0"/>
        <w:rPr>
          <w:rFonts w:ascii="Times New Roman" w:eastAsia="Times New Roman" w:hAnsi="Times New Roman" w:cs="Times New Roman"/>
          <w:sz w:val="24"/>
          <w:szCs w:val="20"/>
          <w:lang w:eastAsia="pt-BR"/>
        </w:rPr>
      </w:pP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Art. 65. Na ocorrência de calamidade pública reconhecida pelo Congresso Nacional, no caso da União, ou pelas </w:t>
      </w:r>
      <w:proofErr w:type="spellStart"/>
      <w:r w:rsidRPr="00E86183">
        <w:rPr>
          <w:rFonts w:ascii="Times New Roman" w:eastAsia="Times New Roman" w:hAnsi="Times New Roman" w:cs="Times New Roman"/>
          <w:sz w:val="24"/>
          <w:szCs w:val="20"/>
          <w:lang w:eastAsia="pt-BR"/>
        </w:rPr>
        <w:t>Assembléias</w:t>
      </w:r>
      <w:proofErr w:type="spellEnd"/>
      <w:r w:rsidRPr="00E86183">
        <w:rPr>
          <w:rFonts w:ascii="Times New Roman" w:eastAsia="Times New Roman" w:hAnsi="Times New Roman" w:cs="Times New Roman"/>
          <w:sz w:val="24"/>
          <w:szCs w:val="20"/>
          <w:lang w:eastAsia="pt-BR"/>
        </w:rPr>
        <w:t xml:space="preserve"> Legislativas, na hipótese dos Estados e Municípios, enquanto perdurar a situação: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 - serão suspensas a contagem dos prazos e as disposições estabelecidas nos </w:t>
      </w:r>
      <w:proofErr w:type="spellStart"/>
      <w:r w:rsidRPr="00E86183">
        <w:rPr>
          <w:rFonts w:ascii="Times New Roman" w:eastAsia="Times New Roman" w:hAnsi="Times New Roman" w:cs="Times New Roman"/>
          <w:sz w:val="24"/>
          <w:szCs w:val="20"/>
          <w:lang w:eastAsia="pt-BR"/>
        </w:rPr>
        <w:t>arts</w:t>
      </w:r>
      <w:proofErr w:type="spellEnd"/>
      <w:r w:rsidRPr="00E86183">
        <w:rPr>
          <w:rFonts w:ascii="Times New Roman" w:eastAsia="Times New Roman" w:hAnsi="Times New Roman" w:cs="Times New Roman"/>
          <w:sz w:val="24"/>
          <w:szCs w:val="20"/>
          <w:lang w:eastAsia="pt-BR"/>
        </w:rPr>
        <w:t xml:space="preserve">. 23, 31 e 70;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II - serão dispensados o atingimento dos resultados fiscais e a limitação de empenho prevista no art. 9º.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Parágrafo único. Aplica-se o disposto no </w:t>
      </w:r>
      <w:r w:rsidRPr="00E86183">
        <w:rPr>
          <w:rFonts w:ascii="Times New Roman" w:eastAsia="Times New Roman" w:hAnsi="Times New Roman" w:cs="Times New Roman"/>
          <w:i/>
          <w:sz w:val="24"/>
          <w:szCs w:val="20"/>
          <w:lang w:eastAsia="pt-BR"/>
        </w:rPr>
        <w:t>caput</w:t>
      </w:r>
      <w:r w:rsidRPr="00E86183">
        <w:rPr>
          <w:rFonts w:ascii="Times New Roman" w:eastAsia="Times New Roman" w:hAnsi="Times New Roman" w:cs="Times New Roman"/>
          <w:sz w:val="24"/>
          <w:szCs w:val="20"/>
          <w:lang w:eastAsia="pt-BR"/>
        </w:rPr>
        <w:t xml:space="preserve"> no caso de estado de defesa ou de sítio, decretado na forma da Constituição.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Art. 66. Os prazos estabelecidos nos </w:t>
      </w:r>
      <w:proofErr w:type="spellStart"/>
      <w:r w:rsidRPr="00E86183">
        <w:rPr>
          <w:rFonts w:ascii="Times New Roman" w:eastAsia="Times New Roman" w:hAnsi="Times New Roman" w:cs="Times New Roman"/>
          <w:sz w:val="24"/>
          <w:szCs w:val="20"/>
          <w:lang w:eastAsia="pt-BR"/>
        </w:rPr>
        <w:t>arts</w:t>
      </w:r>
      <w:proofErr w:type="spellEnd"/>
      <w:r w:rsidRPr="00E86183">
        <w:rPr>
          <w:rFonts w:ascii="Times New Roman" w:eastAsia="Times New Roman" w:hAnsi="Times New Roman" w:cs="Times New Roman"/>
          <w:sz w:val="24"/>
          <w:szCs w:val="20"/>
          <w:lang w:eastAsia="pt-BR"/>
        </w:rPr>
        <w:t xml:space="preserve">. 23, 31 e 70 serão duplicados no caso de crescimento real baixo ou negativo do Produto Interno Bruto (PIB) nacional, regional ou estadual por período igual ou superior a quatro trimestres. </w:t>
      </w:r>
    </w:p>
    <w:p w:rsidR="00C57D67" w:rsidRPr="00E86183" w:rsidRDefault="00C57D67" w:rsidP="004435A1">
      <w:pPr>
        <w:widowControl w:val="0"/>
        <w:rPr>
          <w:rFonts w:ascii="Times New Roman" w:eastAsia="Times New Roman" w:hAnsi="Times New Roman" w:cs="Times New Roman"/>
          <w:b/>
          <w:color w:val="000000"/>
          <w:sz w:val="24"/>
          <w:szCs w:val="20"/>
          <w:lang w:eastAsia="pt-BR"/>
        </w:rPr>
      </w:pPr>
      <w:r w:rsidRPr="00E86183">
        <w:rPr>
          <w:rFonts w:ascii="Times New Roman" w:eastAsia="Times New Roman" w:hAnsi="Times New Roman" w:cs="Times New Roman"/>
          <w:sz w:val="24"/>
          <w:szCs w:val="20"/>
          <w:lang w:eastAsia="pt-BR"/>
        </w:rPr>
        <w:t>.......................................................................................................................................................</w:t>
      </w:r>
    </w:p>
    <w:p w:rsidR="00C57D67" w:rsidRPr="00E86183" w:rsidRDefault="00C57D67" w:rsidP="004435A1">
      <w:pPr>
        <w:widowControl w:val="0"/>
        <w:rPr>
          <w:rFonts w:ascii="Times New Roman" w:eastAsia="Times New Roman" w:hAnsi="Times New Roman" w:cs="Times New Roman"/>
          <w:b/>
          <w:color w:val="000000"/>
          <w:sz w:val="24"/>
          <w:szCs w:val="20"/>
          <w:lang w:eastAsia="pt-BR"/>
        </w:rPr>
      </w:pPr>
      <w:r w:rsidRPr="00E86183">
        <w:rPr>
          <w:rFonts w:ascii="Times New Roman" w:eastAsia="Times New Roman" w:hAnsi="Times New Roman" w:cs="Times New Roman"/>
          <w:sz w:val="24"/>
          <w:szCs w:val="20"/>
          <w:lang w:eastAsia="pt-BR"/>
        </w:rPr>
        <w:t>.......................................................................................................................................................</w:t>
      </w:r>
    </w:p>
    <w:p w:rsidR="00C57D67" w:rsidRDefault="00C57D67" w:rsidP="004435A1">
      <w:pPr>
        <w:widowControl w:val="0"/>
        <w:jc w:val="center"/>
        <w:rPr>
          <w:rFonts w:ascii="Times New Roman" w:eastAsia="Times New Roman" w:hAnsi="Times New Roman" w:cs="Times New Roman"/>
          <w:sz w:val="24"/>
          <w:szCs w:val="20"/>
          <w:lang w:eastAsia="pt-BR"/>
        </w:rPr>
      </w:pPr>
    </w:p>
    <w:p w:rsidR="00C57D67" w:rsidRPr="00E86183" w:rsidRDefault="004435A1" w:rsidP="004435A1">
      <w:pPr>
        <w:widowControl w:val="0"/>
        <w:jc w:val="center"/>
        <w:rPr>
          <w:rFonts w:ascii="Times New Roman" w:eastAsia="Times New Roman" w:hAnsi="Times New Roman" w:cs="Times New Roman"/>
          <w:sz w:val="28"/>
          <w:szCs w:val="20"/>
          <w:lang w:eastAsia="pt-BR"/>
        </w:rPr>
      </w:pPr>
      <w:hyperlink r:id="rId19" w:history="1">
        <w:r w:rsidR="00C57D67" w:rsidRPr="00E86183">
          <w:rPr>
            <w:rFonts w:ascii="Times New Roman" w:eastAsia="Times New Roman" w:hAnsi="Times New Roman" w:cs="Times New Roman"/>
            <w:b/>
            <w:sz w:val="28"/>
            <w:szCs w:val="20"/>
            <w:lang w:eastAsia="pt-BR"/>
          </w:rPr>
          <w:t>DECRETO-LEI Nº 4.657, DE 4 DE SETEMBRO DE 1942</w:t>
        </w:r>
      </w:hyperlink>
    </w:p>
    <w:p w:rsidR="00C57D67" w:rsidRPr="00E86183" w:rsidRDefault="00C57D67" w:rsidP="004435A1">
      <w:pPr>
        <w:widowControl w:val="0"/>
        <w:ind w:firstLine="1134"/>
        <w:rPr>
          <w:rFonts w:ascii="Times New Roman" w:eastAsia="Times New Roman" w:hAnsi="Times New Roman" w:cs="Times New Roman"/>
          <w:color w:val="800000"/>
          <w:sz w:val="24"/>
          <w:szCs w:val="20"/>
          <w:lang w:eastAsia="pt-BR"/>
        </w:rPr>
      </w:pPr>
    </w:p>
    <w:p w:rsidR="00C57D67" w:rsidRPr="00E86183" w:rsidRDefault="00C57D67" w:rsidP="004435A1">
      <w:pPr>
        <w:widowControl w:val="0"/>
        <w:ind w:left="4536"/>
        <w:outlineLvl w:val="0"/>
        <w:rPr>
          <w:rFonts w:ascii="Times New Roman" w:eastAsia="Times New Roman" w:hAnsi="Times New Roman" w:cs="Times New Roman"/>
          <w:b/>
          <w:color w:val="FF0000"/>
          <w:sz w:val="24"/>
          <w:szCs w:val="20"/>
          <w:lang w:eastAsia="pt-BR"/>
        </w:rPr>
      </w:pPr>
      <w:r w:rsidRPr="00E86183">
        <w:rPr>
          <w:rFonts w:ascii="Times New Roman" w:eastAsia="Times New Roman" w:hAnsi="Times New Roman" w:cs="Times New Roman"/>
          <w:sz w:val="24"/>
          <w:szCs w:val="20"/>
          <w:lang w:eastAsia="pt-BR"/>
        </w:rPr>
        <w:t xml:space="preserve">Lei de Introdução às normas do Direito Brasileiro. </w:t>
      </w:r>
      <w:hyperlink r:id="rId20" w:history="1">
        <w:r w:rsidRPr="00E86183">
          <w:rPr>
            <w:rFonts w:ascii="Times New Roman" w:eastAsia="Times New Roman" w:hAnsi="Times New Roman" w:cs="Times New Roman"/>
            <w:i/>
            <w:color w:val="0000FF"/>
            <w:sz w:val="24"/>
            <w:szCs w:val="20"/>
            <w:u w:val="single"/>
            <w:lang w:eastAsia="pt-BR"/>
          </w:rPr>
          <w:t>(Ementa com redação dada pela Lei nº 12.376, de 30/12/2010)</w:t>
        </w:r>
      </w:hyperlink>
    </w:p>
    <w:p w:rsidR="00C57D67" w:rsidRPr="00E86183" w:rsidRDefault="00C57D67" w:rsidP="004435A1">
      <w:pPr>
        <w:widowControl w:val="0"/>
        <w:ind w:firstLine="1134"/>
        <w:rPr>
          <w:rFonts w:ascii="Times New Roman" w:eastAsia="Times New Roman" w:hAnsi="Times New Roman" w:cs="Times New Roman"/>
          <w:b/>
          <w:sz w:val="24"/>
          <w:szCs w:val="20"/>
          <w:lang w:eastAsia="pt-BR"/>
        </w:rPr>
      </w:pPr>
    </w:p>
    <w:p w:rsidR="00C57D67" w:rsidRPr="00E86183" w:rsidRDefault="00C57D67" w:rsidP="004435A1">
      <w:pPr>
        <w:widowControl w:val="0"/>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b/>
          <w:sz w:val="24"/>
          <w:szCs w:val="20"/>
          <w:lang w:eastAsia="pt-BR"/>
        </w:rPr>
        <w:t>O PRESIDENTE DA REPÚBLICA</w:t>
      </w:r>
      <w:r w:rsidRPr="00E86183">
        <w:rPr>
          <w:rFonts w:ascii="Times New Roman" w:eastAsia="Times New Roman" w:hAnsi="Times New Roman" w:cs="Times New Roman"/>
          <w:sz w:val="24"/>
          <w:szCs w:val="20"/>
          <w:lang w:eastAsia="pt-BR"/>
        </w:rPr>
        <w:t>, usando da atribuição que lhe confere o artigo 180 da Constituição, decreta:</w:t>
      </w:r>
    </w:p>
    <w:p w:rsidR="00C57D67" w:rsidRPr="00E86183" w:rsidRDefault="00C57D67" w:rsidP="004435A1">
      <w:pPr>
        <w:widowControl w:val="0"/>
        <w:rPr>
          <w:rFonts w:ascii="Times New Roman" w:eastAsia="Times New Roman" w:hAnsi="Times New Roman" w:cs="Times New Roman"/>
          <w:b/>
          <w:color w:val="000000"/>
          <w:sz w:val="24"/>
          <w:szCs w:val="20"/>
          <w:lang w:eastAsia="pt-BR"/>
        </w:rPr>
      </w:pPr>
      <w:r w:rsidRPr="00E86183">
        <w:rPr>
          <w:rFonts w:ascii="Times New Roman" w:eastAsia="Times New Roman" w:hAnsi="Times New Roman" w:cs="Times New Roman"/>
          <w:sz w:val="24"/>
          <w:szCs w:val="20"/>
          <w:lang w:eastAsia="pt-BR"/>
        </w:rPr>
        <w:t>.......................................................................................................................................................</w:t>
      </w:r>
    </w:p>
    <w:p w:rsidR="00C57D67" w:rsidRPr="00E86183" w:rsidRDefault="00C57D67" w:rsidP="004435A1">
      <w:pPr>
        <w:widowControl w:val="0"/>
        <w:rPr>
          <w:rFonts w:ascii="Times New Roman" w:eastAsia="Times New Roman" w:hAnsi="Times New Roman" w:cs="Times New Roman"/>
          <w:sz w:val="24"/>
          <w:szCs w:val="20"/>
          <w:lang w:eastAsia="pt-BR"/>
        </w:rPr>
      </w:pPr>
    </w:p>
    <w:p w:rsidR="00C57D67" w:rsidRPr="00E86183" w:rsidRDefault="00C57D67" w:rsidP="004435A1">
      <w:pPr>
        <w:widowControl w:val="0"/>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Art. 22. Na interpretação de normas sobre gestão pública, serão considerados os obstáculos e as dificuldades reais do gestor e as exigências das políticas públicas a seu cargo, sem prejuízo dos direitos dos administrados. </w:t>
      </w:r>
    </w:p>
    <w:p w:rsidR="00C57D67" w:rsidRPr="00E86183" w:rsidRDefault="00C57D67" w:rsidP="004435A1">
      <w:pPr>
        <w:widowControl w:val="0"/>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1º Em decisão sobre regularidade de conduta ou validade de ato, contrato, ajuste, processo ou norma administrativa, serão consideradas as circunstâncias práticas que houverem imposto, limitado ou condicionado a ação do agente. </w:t>
      </w:r>
    </w:p>
    <w:p w:rsidR="00C57D67" w:rsidRPr="00E86183" w:rsidRDefault="00C57D67" w:rsidP="004435A1">
      <w:pPr>
        <w:widowControl w:val="0"/>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2º Na aplicação de sanções, serão consideradas a natureza e a gravidade da infração cometida, os danos que dela provierem para a administração pública, as circunstâncias agravantes ou atenuantes e os antecedentes do agente. </w:t>
      </w:r>
    </w:p>
    <w:p w:rsidR="00C57D67" w:rsidRPr="00E86183" w:rsidRDefault="00C57D67" w:rsidP="004435A1">
      <w:pPr>
        <w:widowControl w:val="0"/>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3º As sanções aplicadas ao agente serão levadas em conta na dosimetria das demais sanções de mesma natureza e relativas ao mesmo fato. </w:t>
      </w:r>
      <w:hyperlink r:id="rId21" w:history="1">
        <w:r w:rsidRPr="00E86183">
          <w:rPr>
            <w:rFonts w:ascii="Times New Roman" w:eastAsia="Times New Roman" w:hAnsi="Times New Roman" w:cs="Times New Roman"/>
            <w:i/>
            <w:color w:val="0000FF"/>
            <w:sz w:val="24"/>
            <w:szCs w:val="20"/>
            <w:u w:val="single"/>
            <w:lang w:eastAsia="pt-BR"/>
          </w:rPr>
          <w:t>(Artigo acrescido pela Lei nº 13.655, de 25/4/2018)</w:t>
        </w:r>
      </w:hyperlink>
    </w:p>
    <w:p w:rsidR="00C57D67" w:rsidRPr="00E86183" w:rsidRDefault="00C57D67" w:rsidP="004435A1">
      <w:pPr>
        <w:widowControl w:val="0"/>
        <w:ind w:firstLine="1134"/>
        <w:rPr>
          <w:rFonts w:ascii="Times New Roman" w:eastAsia="Times New Roman" w:hAnsi="Times New Roman" w:cs="Times New Roman"/>
          <w:sz w:val="24"/>
          <w:szCs w:val="20"/>
          <w:lang w:eastAsia="pt-BR"/>
        </w:rPr>
      </w:pPr>
    </w:p>
    <w:p w:rsidR="00C57D67" w:rsidRPr="00E86183" w:rsidRDefault="00C57D67" w:rsidP="004435A1">
      <w:pPr>
        <w:widowControl w:val="0"/>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Art. 23. A decisão administrativa, controladora ou judicial que estabelecer interpretação ou orientação nova sobre norma de conteúdo indeterminado, impondo novo dever ou novo condicionamento de direito, deverá prever regime de transição quando indispensável para que o novo dever ou condicionamento de direito seja cumprido de modo proporcional, equânime e eficiente e sem prejuízo aos interesses gerais. </w:t>
      </w:r>
    </w:p>
    <w:p w:rsidR="00C57D67" w:rsidRPr="00E86183" w:rsidRDefault="00C57D67" w:rsidP="004435A1">
      <w:pPr>
        <w:widowControl w:val="0"/>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Parágrafo único. (VETADO). </w:t>
      </w:r>
      <w:hyperlink r:id="rId22" w:history="1">
        <w:r w:rsidRPr="00E86183">
          <w:rPr>
            <w:rFonts w:ascii="Times New Roman" w:eastAsia="Times New Roman" w:hAnsi="Times New Roman" w:cs="Times New Roman"/>
            <w:i/>
            <w:color w:val="0000FF"/>
            <w:sz w:val="24"/>
            <w:szCs w:val="20"/>
            <w:u w:val="single"/>
            <w:lang w:eastAsia="pt-BR"/>
          </w:rPr>
          <w:t>(Artigo acrescido pela Lei nº 13.655, de 25/4/2018)</w:t>
        </w:r>
      </w:hyperlink>
    </w:p>
    <w:p w:rsidR="00C57D67" w:rsidRPr="00E86183" w:rsidRDefault="00C57D67" w:rsidP="004435A1">
      <w:pPr>
        <w:widowControl w:val="0"/>
        <w:rPr>
          <w:rFonts w:ascii="Times New Roman" w:eastAsia="Times New Roman" w:hAnsi="Times New Roman" w:cs="Times New Roman"/>
          <w:b/>
          <w:color w:val="000000"/>
          <w:sz w:val="24"/>
          <w:szCs w:val="20"/>
          <w:lang w:eastAsia="pt-BR"/>
        </w:rPr>
      </w:pPr>
      <w:r w:rsidRPr="00E86183">
        <w:rPr>
          <w:rFonts w:ascii="Times New Roman" w:eastAsia="Times New Roman" w:hAnsi="Times New Roman" w:cs="Times New Roman"/>
          <w:sz w:val="24"/>
          <w:szCs w:val="20"/>
          <w:lang w:eastAsia="pt-BR"/>
        </w:rPr>
        <w:t>.......................................................................................................................................................</w:t>
      </w:r>
    </w:p>
    <w:p w:rsidR="00C57D67" w:rsidRPr="00E86183" w:rsidRDefault="00C57D67" w:rsidP="004435A1">
      <w:pPr>
        <w:widowControl w:val="0"/>
        <w:rPr>
          <w:rFonts w:ascii="Times New Roman" w:eastAsia="Times New Roman" w:hAnsi="Times New Roman" w:cs="Times New Roman"/>
          <w:b/>
          <w:color w:val="000000"/>
          <w:sz w:val="24"/>
          <w:szCs w:val="20"/>
          <w:lang w:eastAsia="pt-BR"/>
        </w:rPr>
      </w:pPr>
      <w:r w:rsidRPr="00E86183">
        <w:rPr>
          <w:rFonts w:ascii="Times New Roman" w:eastAsia="Times New Roman" w:hAnsi="Times New Roman" w:cs="Times New Roman"/>
          <w:sz w:val="24"/>
          <w:szCs w:val="20"/>
          <w:lang w:eastAsia="pt-BR"/>
        </w:rPr>
        <w:t>.......................................................................................................................................................</w:t>
      </w:r>
    </w:p>
    <w:p w:rsidR="00C57D67" w:rsidRDefault="00C57D67" w:rsidP="004435A1">
      <w:pPr>
        <w:widowControl w:val="0"/>
        <w:jc w:val="center"/>
        <w:rPr>
          <w:rFonts w:ascii="Times New Roman" w:eastAsia="Times New Roman" w:hAnsi="Times New Roman" w:cs="Times New Roman"/>
          <w:sz w:val="24"/>
          <w:szCs w:val="20"/>
          <w:lang w:eastAsia="pt-BR"/>
        </w:rPr>
      </w:pPr>
    </w:p>
    <w:p w:rsidR="00C57D67" w:rsidRPr="00E86183" w:rsidRDefault="00C57D67" w:rsidP="004435A1">
      <w:pPr>
        <w:widowControl w:val="0"/>
        <w:jc w:val="center"/>
        <w:rPr>
          <w:rFonts w:ascii="Times New Roman" w:eastAsia="Times New Roman" w:hAnsi="Times New Roman" w:cs="Times New Roman"/>
          <w:b/>
          <w:sz w:val="28"/>
          <w:szCs w:val="28"/>
          <w:lang w:eastAsia="pt-BR"/>
        </w:rPr>
      </w:pPr>
      <w:r w:rsidRPr="00E86183">
        <w:rPr>
          <w:rFonts w:ascii="Times New Roman" w:eastAsia="Times New Roman" w:hAnsi="Times New Roman" w:cs="Times New Roman"/>
          <w:b/>
          <w:sz w:val="28"/>
          <w:szCs w:val="28"/>
          <w:lang w:eastAsia="pt-BR"/>
        </w:rPr>
        <w:lastRenderedPageBreak/>
        <w:t>LEI Nº 10.028, DE 19 DE OUTUBRO DE 2000</w:t>
      </w:r>
    </w:p>
    <w:p w:rsidR="00C57D67" w:rsidRPr="00E86183" w:rsidRDefault="00C57D67" w:rsidP="004435A1">
      <w:pPr>
        <w:widowControl w:val="0"/>
        <w:rPr>
          <w:rFonts w:ascii="Times New Roman" w:eastAsia="Times New Roman" w:hAnsi="Times New Roman" w:cs="Times New Roman"/>
          <w:sz w:val="24"/>
          <w:szCs w:val="20"/>
          <w:lang w:eastAsia="pt-BR"/>
        </w:rPr>
      </w:pPr>
    </w:p>
    <w:p w:rsidR="00C57D67" w:rsidRPr="00E86183" w:rsidRDefault="00C57D67" w:rsidP="004435A1">
      <w:pPr>
        <w:widowControl w:val="0"/>
        <w:ind w:left="4536"/>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Altera o Decreto-Lei nº 2.848, de 7 de dezembro de 1940 - Código Penal, a Lei nº 1.079, de 10 de abril de 1950, e o Decreto-Lei nº 201, de 27 de fevereiro de 1967.</w:t>
      </w:r>
    </w:p>
    <w:p w:rsidR="00C57D67" w:rsidRPr="00E86183" w:rsidRDefault="00C57D67" w:rsidP="004435A1">
      <w:pPr>
        <w:widowControl w:val="0"/>
        <w:rPr>
          <w:rFonts w:ascii="Times New Roman" w:eastAsia="Times New Roman" w:hAnsi="Times New Roman" w:cs="Times New Roman"/>
          <w:sz w:val="24"/>
          <w:szCs w:val="20"/>
          <w:lang w:eastAsia="pt-BR"/>
        </w:rPr>
      </w:pPr>
    </w:p>
    <w:p w:rsidR="00C57D67" w:rsidRPr="00E86183" w:rsidRDefault="00C57D67" w:rsidP="004435A1">
      <w:pPr>
        <w:widowControl w:val="0"/>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O PRESIDENTE DA REPÚBLICA </w:t>
      </w:r>
    </w:p>
    <w:p w:rsidR="00C57D67" w:rsidRPr="00E86183" w:rsidRDefault="00C57D67" w:rsidP="004435A1">
      <w:pPr>
        <w:widowControl w:val="0"/>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Faço saber que o CONGRESSO NACIONAL decreta e eu sanciono a seguinte Lei: </w:t>
      </w:r>
    </w:p>
    <w:p w:rsidR="00C57D67" w:rsidRPr="00E86183" w:rsidRDefault="00C57D67" w:rsidP="004435A1">
      <w:pPr>
        <w:widowControl w:val="0"/>
        <w:ind w:firstLine="1134"/>
        <w:rPr>
          <w:rFonts w:ascii="Times New Roman" w:eastAsia="Times New Roman" w:hAnsi="Times New Roman" w:cs="Times New Roman"/>
          <w:sz w:val="24"/>
          <w:szCs w:val="20"/>
          <w:lang w:eastAsia="pt-BR"/>
        </w:rPr>
      </w:pPr>
    </w:p>
    <w:p w:rsidR="00C57D67" w:rsidRPr="00E86183" w:rsidRDefault="00C57D67" w:rsidP="004435A1">
      <w:pPr>
        <w:widowControl w:val="0"/>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Art. 1º O art. 339 do Decreto-Lei nº 2.848, de 7 de dezembro de 1940, passa a vigorar com a seguinte redação: </w:t>
      </w:r>
    </w:p>
    <w:p w:rsidR="00C57D67" w:rsidRPr="00E86183" w:rsidRDefault="00C57D67" w:rsidP="004435A1">
      <w:pPr>
        <w:widowControl w:val="0"/>
        <w:rPr>
          <w:rFonts w:ascii="Times New Roman" w:eastAsia="Times New Roman" w:hAnsi="Times New Roman" w:cs="Times New Roman"/>
          <w:sz w:val="24"/>
          <w:szCs w:val="20"/>
          <w:lang w:eastAsia="pt-BR"/>
        </w:rPr>
      </w:pPr>
    </w:p>
    <w:p w:rsidR="00C57D67" w:rsidRPr="00E86183" w:rsidRDefault="00C57D67" w:rsidP="004435A1">
      <w:pPr>
        <w:widowControl w:val="0"/>
        <w:ind w:left="1701"/>
        <w:rPr>
          <w:rFonts w:ascii="Times New Roman" w:eastAsia="Times New Roman" w:hAnsi="Times New Roman" w:cs="Times New Roman"/>
          <w:sz w:val="24"/>
          <w:szCs w:val="20"/>
          <w:lang w:eastAsia="pt-BR"/>
        </w:rPr>
      </w:pPr>
    </w:p>
    <w:p w:rsidR="00C57D67" w:rsidRPr="00E86183" w:rsidRDefault="00C57D67" w:rsidP="004435A1">
      <w:pPr>
        <w:widowControl w:val="0"/>
        <w:ind w:left="1701"/>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"Art. 339. Dar causa à instauração de investigação policial, de processo judicial, instauração de investigação administrativa, inquérito civil ou ação de improbidade administrativa contra alguém, imputando-lhe crime de que o sabe inocente:" (NR) </w:t>
      </w:r>
    </w:p>
    <w:p w:rsidR="00C57D67" w:rsidRPr="00E86183" w:rsidRDefault="00C57D67" w:rsidP="004435A1">
      <w:pPr>
        <w:widowControl w:val="0"/>
        <w:ind w:left="1701"/>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"Pena - ................................................................................" </w:t>
      </w:r>
    </w:p>
    <w:p w:rsidR="00C57D67" w:rsidRPr="00E86183" w:rsidRDefault="00C57D67" w:rsidP="004435A1">
      <w:pPr>
        <w:widowControl w:val="0"/>
        <w:ind w:left="1701"/>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 1º ...................................................................................." </w:t>
      </w:r>
    </w:p>
    <w:p w:rsidR="00C57D67" w:rsidRPr="00E86183" w:rsidRDefault="00C57D67" w:rsidP="004435A1">
      <w:pPr>
        <w:widowControl w:val="0"/>
        <w:ind w:left="1701"/>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2º ...................................................................................."</w:t>
      </w:r>
    </w:p>
    <w:p w:rsidR="00C57D67" w:rsidRPr="00E86183" w:rsidRDefault="00C57D67" w:rsidP="004435A1">
      <w:pPr>
        <w:widowControl w:val="0"/>
        <w:rPr>
          <w:rFonts w:ascii="Times New Roman" w:eastAsia="Times New Roman" w:hAnsi="Times New Roman" w:cs="Times New Roman"/>
          <w:sz w:val="24"/>
          <w:szCs w:val="20"/>
          <w:lang w:eastAsia="pt-BR"/>
        </w:rPr>
      </w:pPr>
    </w:p>
    <w:p w:rsidR="00C57D67" w:rsidRPr="00E86183" w:rsidRDefault="00C57D67" w:rsidP="004435A1">
      <w:pPr>
        <w:widowControl w:val="0"/>
        <w:ind w:firstLine="1134"/>
        <w:rPr>
          <w:rFonts w:ascii="Times New Roman" w:eastAsia="Times New Roman" w:hAnsi="Times New Roman" w:cs="Times New Roman"/>
          <w:sz w:val="24"/>
          <w:szCs w:val="20"/>
          <w:lang w:eastAsia="pt-BR"/>
        </w:rPr>
      </w:pPr>
      <w:r w:rsidRPr="00E86183">
        <w:rPr>
          <w:rFonts w:ascii="Times New Roman" w:eastAsia="Times New Roman" w:hAnsi="Times New Roman" w:cs="Times New Roman"/>
          <w:sz w:val="24"/>
          <w:szCs w:val="20"/>
          <w:lang w:eastAsia="pt-BR"/>
        </w:rPr>
        <w:t xml:space="preserve">Art. 2º O Título XI do Decreto-Lei nº 2.848, de 1940, passa a vigorar acrescido do seguinte capítulo e artigos: </w:t>
      </w:r>
    </w:p>
    <w:p w:rsidR="00C57D67" w:rsidRPr="00E86183" w:rsidRDefault="00C57D67" w:rsidP="004435A1">
      <w:pPr>
        <w:widowControl w:val="0"/>
        <w:rPr>
          <w:rFonts w:ascii="Times New Roman" w:eastAsia="Times New Roman" w:hAnsi="Times New Roman" w:cs="Times New Roman"/>
          <w:b/>
          <w:color w:val="000000"/>
          <w:sz w:val="24"/>
          <w:szCs w:val="20"/>
          <w:lang w:eastAsia="pt-BR"/>
        </w:rPr>
      </w:pPr>
      <w:r w:rsidRPr="00E86183">
        <w:rPr>
          <w:rFonts w:ascii="Times New Roman" w:eastAsia="Times New Roman" w:hAnsi="Times New Roman" w:cs="Times New Roman"/>
          <w:sz w:val="24"/>
          <w:szCs w:val="20"/>
          <w:lang w:eastAsia="pt-BR"/>
        </w:rPr>
        <w:t>.......................................................................................................................................................</w:t>
      </w:r>
    </w:p>
    <w:p w:rsidR="00C57D67" w:rsidRPr="00E86183" w:rsidRDefault="00C57D67" w:rsidP="004435A1">
      <w:pPr>
        <w:widowControl w:val="0"/>
        <w:rPr>
          <w:rFonts w:ascii="Times New Roman" w:eastAsia="Times New Roman" w:hAnsi="Times New Roman" w:cs="Times New Roman"/>
          <w:b/>
          <w:color w:val="000000"/>
          <w:sz w:val="24"/>
          <w:szCs w:val="20"/>
          <w:lang w:eastAsia="pt-BR"/>
        </w:rPr>
      </w:pPr>
      <w:r w:rsidRPr="00E86183">
        <w:rPr>
          <w:rFonts w:ascii="Times New Roman" w:eastAsia="Times New Roman" w:hAnsi="Times New Roman" w:cs="Times New Roman"/>
          <w:sz w:val="24"/>
          <w:szCs w:val="20"/>
          <w:lang w:eastAsia="pt-BR"/>
        </w:rPr>
        <w:t>.......................................................................................................................................................</w:t>
      </w:r>
    </w:p>
    <w:p w:rsidR="00C57D67"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p>
    <w:p w:rsidR="00C57D67" w:rsidRPr="00E86183" w:rsidRDefault="00C57D67" w:rsidP="004435A1">
      <w:pPr>
        <w:widowControl w:val="0"/>
        <w:tabs>
          <w:tab w:val="center" w:pos="4419"/>
          <w:tab w:val="right" w:pos="8838"/>
        </w:tabs>
        <w:jc w:val="center"/>
        <w:rPr>
          <w:rFonts w:ascii="Times New Roman" w:eastAsia="Times New Roman" w:hAnsi="Times New Roman" w:cs="Times New Roman"/>
          <w:b/>
          <w:sz w:val="28"/>
          <w:szCs w:val="28"/>
          <w:lang w:eastAsia="pt-BR"/>
        </w:rPr>
      </w:pPr>
      <w:r w:rsidRPr="00E86183">
        <w:rPr>
          <w:rFonts w:ascii="Times New Roman" w:eastAsia="Times New Roman" w:hAnsi="Times New Roman" w:cs="Times New Roman"/>
          <w:b/>
          <w:sz w:val="28"/>
          <w:szCs w:val="28"/>
          <w:lang w:eastAsia="pt-BR"/>
        </w:rPr>
        <w:t>LEI Nº 13.979, DE 6 DE FEVEREIRO DE 2020</w:t>
      </w:r>
    </w:p>
    <w:p w:rsidR="00C57D67" w:rsidRPr="00E86183"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p>
    <w:p w:rsidR="00C57D67" w:rsidRPr="00E86183" w:rsidRDefault="00C57D67" w:rsidP="004435A1">
      <w:pPr>
        <w:widowControl w:val="0"/>
        <w:tabs>
          <w:tab w:val="center" w:pos="4419"/>
          <w:tab w:val="right" w:pos="8838"/>
        </w:tabs>
        <w:ind w:left="4536"/>
        <w:rPr>
          <w:rFonts w:ascii="Times New Roman" w:eastAsia="Times New Roman" w:hAnsi="Times New Roman" w:cs="Times New Roman"/>
          <w:sz w:val="24"/>
          <w:szCs w:val="24"/>
          <w:lang w:eastAsia="pt-BR"/>
        </w:rPr>
      </w:pPr>
      <w:r w:rsidRPr="00E86183">
        <w:rPr>
          <w:rFonts w:ascii="Times New Roman" w:eastAsia="Times New Roman" w:hAnsi="Times New Roman" w:cs="Times New Roman"/>
          <w:sz w:val="24"/>
          <w:szCs w:val="24"/>
          <w:lang w:eastAsia="pt-BR"/>
        </w:rPr>
        <w:t xml:space="preserve">Dispõe sobre as medidas para enfrentamento da emergência de saúde pública de importância internacional decorrente do </w:t>
      </w:r>
      <w:proofErr w:type="spellStart"/>
      <w:r w:rsidRPr="00E86183">
        <w:rPr>
          <w:rFonts w:ascii="Times New Roman" w:eastAsia="Times New Roman" w:hAnsi="Times New Roman" w:cs="Times New Roman"/>
          <w:sz w:val="24"/>
          <w:szCs w:val="24"/>
          <w:lang w:eastAsia="pt-BR"/>
        </w:rPr>
        <w:t>coronavírus</w:t>
      </w:r>
      <w:proofErr w:type="spellEnd"/>
      <w:r w:rsidRPr="00E86183">
        <w:rPr>
          <w:rFonts w:ascii="Times New Roman" w:eastAsia="Times New Roman" w:hAnsi="Times New Roman" w:cs="Times New Roman"/>
          <w:sz w:val="24"/>
          <w:szCs w:val="24"/>
          <w:lang w:eastAsia="pt-BR"/>
        </w:rPr>
        <w:t xml:space="preserve"> responsável pelo surto de 2019.</w:t>
      </w:r>
    </w:p>
    <w:p w:rsidR="00C57D67" w:rsidRPr="00E86183"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b/>
          <w:sz w:val="24"/>
          <w:szCs w:val="24"/>
          <w:lang w:eastAsia="pt-BR"/>
        </w:rPr>
      </w:pPr>
      <w:r w:rsidRPr="00E86183">
        <w:rPr>
          <w:rFonts w:ascii="Times New Roman" w:eastAsia="Times New Roman" w:hAnsi="Times New Roman" w:cs="Times New Roman"/>
          <w:b/>
          <w:sz w:val="24"/>
          <w:szCs w:val="24"/>
          <w:lang w:eastAsia="pt-BR"/>
        </w:rPr>
        <w:t xml:space="preserve">O PRESIDENTE DA REPÚBLICA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r w:rsidRPr="00E86183">
        <w:rPr>
          <w:rFonts w:ascii="Times New Roman" w:eastAsia="Times New Roman" w:hAnsi="Times New Roman" w:cs="Times New Roman"/>
          <w:sz w:val="24"/>
          <w:szCs w:val="24"/>
          <w:lang w:eastAsia="pt-BR"/>
        </w:rPr>
        <w:t xml:space="preserve">Faço saber que o Congresso Nacional decreta e eu sanciono a seguinte Lei: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r w:rsidRPr="00E86183">
        <w:rPr>
          <w:rFonts w:ascii="Times New Roman" w:eastAsia="Times New Roman" w:hAnsi="Times New Roman" w:cs="Times New Roman"/>
          <w:sz w:val="24"/>
          <w:szCs w:val="24"/>
          <w:lang w:eastAsia="pt-BR"/>
        </w:rPr>
        <w:t xml:space="preserve">Art. 1º Esta Lei dispõe sobre as medidas que poderão ser adotadas para enfrentamento da emergência de saúde pública de importância internacional decorrente do </w:t>
      </w:r>
      <w:proofErr w:type="spellStart"/>
      <w:r w:rsidRPr="00E86183">
        <w:rPr>
          <w:rFonts w:ascii="Times New Roman" w:eastAsia="Times New Roman" w:hAnsi="Times New Roman" w:cs="Times New Roman"/>
          <w:sz w:val="24"/>
          <w:szCs w:val="24"/>
          <w:lang w:eastAsia="pt-BR"/>
        </w:rPr>
        <w:t>coronavírus</w:t>
      </w:r>
      <w:proofErr w:type="spellEnd"/>
      <w:r w:rsidRPr="00E86183">
        <w:rPr>
          <w:rFonts w:ascii="Times New Roman" w:eastAsia="Times New Roman" w:hAnsi="Times New Roman" w:cs="Times New Roman"/>
          <w:sz w:val="24"/>
          <w:szCs w:val="24"/>
          <w:lang w:eastAsia="pt-BR"/>
        </w:rPr>
        <w:t xml:space="preserve"> responsável pelo surto de 2019.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r w:rsidRPr="00E86183">
        <w:rPr>
          <w:rFonts w:ascii="Times New Roman" w:eastAsia="Times New Roman" w:hAnsi="Times New Roman" w:cs="Times New Roman"/>
          <w:sz w:val="24"/>
          <w:szCs w:val="24"/>
          <w:lang w:eastAsia="pt-BR"/>
        </w:rPr>
        <w:t xml:space="preserve">§ 1º As medidas estabelecidas nesta Lei objetivam a proteção da coletividade.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r w:rsidRPr="00E86183">
        <w:rPr>
          <w:rFonts w:ascii="Times New Roman" w:eastAsia="Times New Roman" w:hAnsi="Times New Roman" w:cs="Times New Roman"/>
          <w:sz w:val="24"/>
          <w:szCs w:val="24"/>
          <w:lang w:eastAsia="pt-BR"/>
        </w:rPr>
        <w:t xml:space="preserve">§ 2º Ato do Ministro de Estado da Saúde disporá sobre a duração da situação de emergência de saúde pública de que trata esta Lei.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r w:rsidRPr="00E86183">
        <w:rPr>
          <w:rFonts w:ascii="Times New Roman" w:eastAsia="Times New Roman" w:hAnsi="Times New Roman" w:cs="Times New Roman"/>
          <w:sz w:val="24"/>
          <w:szCs w:val="24"/>
          <w:lang w:eastAsia="pt-BR"/>
        </w:rPr>
        <w:t xml:space="preserve">§ 3º O prazo de que trata o § 2º deste artigo não poderá ser superior ao declarado pela Organização Mundial de Saúde.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r w:rsidRPr="00E86183">
        <w:rPr>
          <w:rFonts w:ascii="Times New Roman" w:eastAsia="Times New Roman" w:hAnsi="Times New Roman" w:cs="Times New Roman"/>
          <w:sz w:val="24"/>
          <w:szCs w:val="24"/>
          <w:lang w:eastAsia="pt-BR"/>
        </w:rPr>
        <w:t xml:space="preserve">Art. 2º Para fins do disposto nesta Lei, considera-se: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r w:rsidRPr="00E86183">
        <w:rPr>
          <w:rFonts w:ascii="Times New Roman" w:eastAsia="Times New Roman" w:hAnsi="Times New Roman" w:cs="Times New Roman"/>
          <w:sz w:val="24"/>
          <w:szCs w:val="24"/>
          <w:lang w:eastAsia="pt-BR"/>
        </w:rPr>
        <w:t xml:space="preserve">I - isolamento: separação de pessoas doentes ou contaminadas, ou de bagagens, meios de transporte, mercadorias ou encomendas postais afetadas, de outros, de maneira a evitar a contaminação ou a propagação do </w:t>
      </w:r>
      <w:proofErr w:type="spellStart"/>
      <w:r w:rsidRPr="00E86183">
        <w:rPr>
          <w:rFonts w:ascii="Times New Roman" w:eastAsia="Times New Roman" w:hAnsi="Times New Roman" w:cs="Times New Roman"/>
          <w:sz w:val="24"/>
          <w:szCs w:val="24"/>
          <w:lang w:eastAsia="pt-BR"/>
        </w:rPr>
        <w:t>coronavírus</w:t>
      </w:r>
      <w:proofErr w:type="spellEnd"/>
      <w:r w:rsidRPr="00E86183">
        <w:rPr>
          <w:rFonts w:ascii="Times New Roman" w:eastAsia="Times New Roman" w:hAnsi="Times New Roman" w:cs="Times New Roman"/>
          <w:sz w:val="24"/>
          <w:szCs w:val="24"/>
          <w:lang w:eastAsia="pt-BR"/>
        </w:rPr>
        <w:t>; e</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r w:rsidRPr="00E86183">
        <w:rPr>
          <w:rFonts w:ascii="Times New Roman" w:eastAsia="Times New Roman" w:hAnsi="Times New Roman" w:cs="Times New Roman"/>
          <w:sz w:val="24"/>
          <w:szCs w:val="24"/>
          <w:lang w:eastAsia="pt-BR"/>
        </w:rPr>
        <w:lastRenderedPageBreak/>
        <w:t xml:space="preserve">II - quarentena: restrição de atividades ou separação de pessoas suspeitas de contaminação das pessoas que não estejam doentes, ou de bagagens, contêineres, animais, meios de transporte ou mercadorias suspeitos de contaminação, de maneira a evitar a possível contaminação ou a propagação do </w:t>
      </w:r>
      <w:proofErr w:type="spellStart"/>
      <w:r w:rsidRPr="00E86183">
        <w:rPr>
          <w:rFonts w:ascii="Times New Roman" w:eastAsia="Times New Roman" w:hAnsi="Times New Roman" w:cs="Times New Roman"/>
          <w:sz w:val="24"/>
          <w:szCs w:val="24"/>
          <w:lang w:eastAsia="pt-BR"/>
        </w:rPr>
        <w:t>coronavírus</w:t>
      </w:r>
      <w:proofErr w:type="spellEnd"/>
      <w:r w:rsidRPr="00E86183">
        <w:rPr>
          <w:rFonts w:ascii="Times New Roman" w:eastAsia="Times New Roman" w:hAnsi="Times New Roman" w:cs="Times New Roman"/>
          <w:sz w:val="24"/>
          <w:szCs w:val="24"/>
          <w:lang w:eastAsia="pt-BR"/>
        </w:rPr>
        <w:t xml:space="preserve">. </w:t>
      </w:r>
    </w:p>
    <w:p w:rsidR="00C57D67" w:rsidRPr="00E86183"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r w:rsidRPr="00E86183">
        <w:rPr>
          <w:rFonts w:ascii="Times New Roman" w:eastAsia="Times New Roman" w:hAnsi="Times New Roman" w:cs="Times New Roman"/>
          <w:sz w:val="24"/>
          <w:szCs w:val="24"/>
          <w:lang w:eastAsia="pt-BR"/>
        </w:rPr>
        <w:t xml:space="preserve">Parágrafo único. As definições estabelecidas pelo Artigo 1 do Regulamento Sanitário Internacional, constante do Anexo ao Decreto nº 10.212, de 30 de janeiro de 2020, aplicam-se ao disposto nesta Lei, no que couber. </w:t>
      </w:r>
    </w:p>
    <w:p w:rsidR="00C57D67" w:rsidRPr="00E86183" w:rsidRDefault="00C57D67" w:rsidP="004435A1">
      <w:pPr>
        <w:widowControl w:val="0"/>
        <w:rPr>
          <w:rFonts w:ascii="Times New Roman" w:eastAsia="Times New Roman" w:hAnsi="Times New Roman" w:cs="Times New Roman"/>
          <w:b/>
          <w:color w:val="000000"/>
          <w:sz w:val="24"/>
          <w:szCs w:val="20"/>
          <w:lang w:eastAsia="pt-BR"/>
        </w:rPr>
      </w:pPr>
      <w:r w:rsidRPr="00E86183">
        <w:rPr>
          <w:rFonts w:ascii="Times New Roman" w:eastAsia="Times New Roman" w:hAnsi="Times New Roman" w:cs="Times New Roman"/>
          <w:sz w:val="24"/>
          <w:szCs w:val="20"/>
          <w:lang w:eastAsia="pt-BR"/>
        </w:rPr>
        <w:t>.......................................................................................................................................................</w:t>
      </w:r>
    </w:p>
    <w:p w:rsidR="00C57D67" w:rsidRPr="00E86183" w:rsidRDefault="00C57D67" w:rsidP="004435A1">
      <w:pPr>
        <w:widowControl w:val="0"/>
        <w:rPr>
          <w:rFonts w:ascii="Times New Roman" w:eastAsia="Times New Roman" w:hAnsi="Times New Roman" w:cs="Times New Roman"/>
          <w:b/>
          <w:color w:val="000000"/>
          <w:sz w:val="24"/>
          <w:szCs w:val="20"/>
          <w:lang w:eastAsia="pt-BR"/>
        </w:rPr>
      </w:pPr>
      <w:r w:rsidRPr="00E86183">
        <w:rPr>
          <w:rFonts w:ascii="Times New Roman" w:eastAsia="Times New Roman" w:hAnsi="Times New Roman" w:cs="Times New Roman"/>
          <w:sz w:val="24"/>
          <w:szCs w:val="20"/>
          <w:lang w:eastAsia="pt-BR"/>
        </w:rPr>
        <w:t>.......................................................................................................................................................</w:t>
      </w:r>
    </w:p>
    <w:p w:rsidR="00C57D67" w:rsidRPr="00B07C1D" w:rsidRDefault="00C57D67" w:rsidP="004435A1">
      <w:pPr>
        <w:widowControl w:val="0"/>
        <w:rPr>
          <w:sz w:val="24"/>
        </w:rPr>
      </w:pPr>
      <w:bookmarkStart w:id="18" w:name="z2242526_"/>
      <w:bookmarkEnd w:id="1"/>
      <w:bookmarkEnd w:id="11"/>
    </w:p>
    <w:p w:rsidR="00C57D67" w:rsidRPr="00B07C1D" w:rsidRDefault="00C57D67" w:rsidP="004435A1">
      <w:pPr>
        <w:keepLines/>
        <w:widowControl w:val="0"/>
        <w:jc w:val="center"/>
        <w:rPr>
          <w:b/>
          <w:sz w:val="44"/>
        </w:rPr>
      </w:pPr>
      <w:bookmarkStart w:id="19" w:name="z2242526_TITULO"/>
      <w:r w:rsidRPr="00B07C1D">
        <w:rPr>
          <w:b/>
          <w:sz w:val="44"/>
        </w:rPr>
        <w:t>PROJETO DE LEI COMPLEMENTAR N.º 70, DE 2020</w:t>
      </w:r>
      <w:bookmarkEnd w:id="19"/>
    </w:p>
    <w:p w:rsidR="00C57D67" w:rsidRPr="00B07C1D" w:rsidRDefault="00C57D67" w:rsidP="004435A1">
      <w:pPr>
        <w:keepLines/>
        <w:widowControl w:val="0"/>
        <w:jc w:val="center"/>
        <w:rPr>
          <w:b/>
          <w:sz w:val="28"/>
        </w:rPr>
      </w:pPr>
      <w:bookmarkStart w:id="20" w:name="z2242526_AUTOR"/>
      <w:r w:rsidRPr="00B07C1D">
        <w:rPr>
          <w:b/>
          <w:sz w:val="28"/>
        </w:rPr>
        <w:t>(Do Sr. Eduardo Costa)</w:t>
      </w:r>
      <w:bookmarkEnd w:id="20"/>
    </w:p>
    <w:p w:rsidR="00C57D67" w:rsidRPr="00B07C1D" w:rsidRDefault="00C57D67" w:rsidP="004435A1">
      <w:pPr>
        <w:keepLines/>
        <w:widowControl w:val="0"/>
        <w:jc w:val="center"/>
        <w:rPr>
          <w:b/>
          <w:sz w:val="28"/>
        </w:rPr>
      </w:pPr>
    </w:p>
    <w:p w:rsidR="00C57D67" w:rsidRPr="00B07C1D" w:rsidRDefault="00C57D67" w:rsidP="004435A1">
      <w:pPr>
        <w:widowControl w:val="0"/>
        <w:rPr>
          <w:sz w:val="28"/>
        </w:rPr>
      </w:pPr>
      <w:bookmarkStart w:id="21" w:name="z2242526_EMENTA"/>
      <w:r w:rsidRPr="00B07C1D">
        <w:rPr>
          <w:sz w:val="28"/>
        </w:rPr>
        <w:t>Altera a Lei Complementar nº 101, de 2000 (Lei de Responsabilidade Fiscal), para autorizar a utilização dos recursos que especifica, nos casos de calamidade pública.</w:t>
      </w:r>
      <w:bookmarkEnd w:id="21"/>
    </w:p>
    <w:p w:rsidR="00C57D67" w:rsidRPr="00B07C1D" w:rsidRDefault="00C57D67" w:rsidP="004435A1">
      <w:pPr>
        <w:widowControl w:val="0"/>
        <w:rPr>
          <w:sz w:val="28"/>
        </w:rPr>
      </w:pPr>
    </w:p>
    <w:p w:rsidR="00C57D67" w:rsidRPr="00B07C1D" w:rsidRDefault="00C57D67" w:rsidP="004435A1">
      <w:pPr>
        <w:widowControl w:val="0"/>
        <w:pBdr>
          <w:top w:val="single" w:sz="4" w:space="1" w:color="auto"/>
          <w:left w:val="single" w:sz="4" w:space="4" w:color="auto"/>
          <w:bottom w:val="single" w:sz="4" w:space="1" w:color="auto"/>
          <w:right w:val="single" w:sz="4" w:space="4" w:color="auto"/>
        </w:pBdr>
        <w:rPr>
          <w:b/>
          <w:sz w:val="28"/>
        </w:rPr>
      </w:pPr>
      <w:bookmarkStart w:id="22" w:name="z2242526_DESPACHO"/>
    </w:p>
    <w:p w:rsidR="00C57D67" w:rsidRPr="00B07C1D" w:rsidRDefault="00C57D67" w:rsidP="004435A1">
      <w:pPr>
        <w:widowControl w:val="0"/>
        <w:pBdr>
          <w:top w:val="single" w:sz="4" w:space="1" w:color="auto"/>
          <w:left w:val="single" w:sz="4" w:space="4" w:color="auto"/>
          <w:bottom w:val="single" w:sz="4" w:space="1" w:color="auto"/>
          <w:right w:val="single" w:sz="4" w:space="4" w:color="auto"/>
        </w:pBdr>
        <w:rPr>
          <w:b/>
          <w:sz w:val="28"/>
        </w:rPr>
      </w:pPr>
      <w:r w:rsidRPr="00B07C1D">
        <w:rPr>
          <w:b/>
          <w:sz w:val="28"/>
        </w:rPr>
        <w:t>DESPACHO:</w:t>
      </w:r>
    </w:p>
    <w:p w:rsidR="00C57D67" w:rsidRPr="00B07C1D" w:rsidRDefault="00C57D67" w:rsidP="004435A1">
      <w:pPr>
        <w:widowControl w:val="0"/>
        <w:pBdr>
          <w:top w:val="single" w:sz="4" w:space="1" w:color="auto"/>
          <w:left w:val="single" w:sz="4" w:space="4" w:color="auto"/>
          <w:bottom w:val="single" w:sz="4" w:space="1" w:color="auto"/>
          <w:right w:val="single" w:sz="4" w:space="4" w:color="auto"/>
        </w:pBdr>
        <w:rPr>
          <w:sz w:val="28"/>
        </w:rPr>
      </w:pPr>
      <w:r w:rsidRPr="00B07C1D">
        <w:rPr>
          <w:sz w:val="28"/>
        </w:rPr>
        <w:t xml:space="preserve">APENSE-SE AO PLP-55/2020. </w:t>
      </w:r>
    </w:p>
    <w:p w:rsidR="00C57D67" w:rsidRPr="00B07C1D" w:rsidRDefault="00C57D67" w:rsidP="004435A1">
      <w:pPr>
        <w:widowControl w:val="0"/>
        <w:pBdr>
          <w:top w:val="single" w:sz="4" w:space="1" w:color="auto"/>
          <w:left w:val="single" w:sz="4" w:space="4" w:color="auto"/>
          <w:bottom w:val="single" w:sz="4" w:space="1" w:color="auto"/>
          <w:right w:val="single" w:sz="4" w:space="4" w:color="auto"/>
        </w:pBdr>
        <w:rPr>
          <w:sz w:val="28"/>
        </w:rPr>
      </w:pPr>
    </w:p>
    <w:bookmarkEnd w:id="22"/>
    <w:p w:rsidR="00C57D67" w:rsidRPr="00B07C1D" w:rsidRDefault="00C57D67" w:rsidP="004435A1">
      <w:pPr>
        <w:widowControl w:val="0"/>
        <w:rPr>
          <w:sz w:val="28"/>
        </w:rPr>
      </w:pPr>
    </w:p>
    <w:p w:rsidR="00C57D67" w:rsidRPr="00B07C1D" w:rsidRDefault="00C57D67" w:rsidP="004435A1">
      <w:pPr>
        <w:widowControl w:val="0"/>
        <w:spacing w:after="360" w:line="360" w:lineRule="auto"/>
        <w:ind w:firstLine="1701"/>
        <w:rPr>
          <w:rFonts w:eastAsia="Times New Roman" w:cs="Times New Roman"/>
          <w:snapToGrid w:val="0"/>
          <w:color w:val="000000"/>
          <w:sz w:val="24"/>
          <w:szCs w:val="24"/>
        </w:rPr>
      </w:pPr>
      <w:bookmarkStart w:id="23" w:name="z2242526_1872027_TEOR"/>
      <w:r w:rsidRPr="00B07C1D">
        <w:rPr>
          <w:rFonts w:eastAsia="Times New Roman" w:cs="Times New Roman"/>
          <w:snapToGrid w:val="0"/>
          <w:color w:val="000000"/>
          <w:sz w:val="24"/>
          <w:szCs w:val="24"/>
        </w:rPr>
        <w:t>O Congresso Nacional decreta:</w:t>
      </w:r>
    </w:p>
    <w:p w:rsidR="00C57D67" w:rsidRPr="00B07C1D" w:rsidRDefault="00C57D67" w:rsidP="004435A1">
      <w:pPr>
        <w:widowControl w:val="0"/>
        <w:spacing w:after="120" w:line="360" w:lineRule="auto"/>
        <w:ind w:firstLine="1701"/>
        <w:rPr>
          <w:rFonts w:eastAsia="Times New Roman" w:cs="Times New Roman"/>
          <w:snapToGrid w:val="0"/>
          <w:color w:val="000000"/>
          <w:sz w:val="24"/>
          <w:szCs w:val="24"/>
        </w:rPr>
      </w:pPr>
      <w:r w:rsidRPr="00B07C1D">
        <w:rPr>
          <w:rFonts w:eastAsia="Times New Roman" w:cs="Times New Roman"/>
          <w:snapToGrid w:val="0"/>
          <w:color w:val="000000"/>
          <w:sz w:val="24"/>
          <w:szCs w:val="24"/>
        </w:rPr>
        <w:t>Art. 1º O art. 65, da Lei Complementar nº 101, de 2000, passa a vigorar com as seguintes alterações:</w:t>
      </w:r>
    </w:p>
    <w:p w:rsidR="00C57D67" w:rsidRPr="00B07C1D" w:rsidRDefault="00C57D67" w:rsidP="004435A1">
      <w:pPr>
        <w:widowControl w:val="0"/>
        <w:spacing w:after="120" w:line="360" w:lineRule="auto"/>
        <w:ind w:left="3686" w:firstLine="567"/>
        <w:rPr>
          <w:rFonts w:eastAsia="Times New Roman" w:cs="Times New Roman"/>
          <w:snapToGrid w:val="0"/>
          <w:color w:val="000000"/>
          <w:sz w:val="24"/>
          <w:szCs w:val="24"/>
        </w:rPr>
      </w:pPr>
      <w:r w:rsidRPr="00B07C1D">
        <w:rPr>
          <w:rFonts w:eastAsia="Times New Roman" w:cs="Times New Roman"/>
          <w:snapToGrid w:val="0"/>
          <w:color w:val="000000"/>
          <w:sz w:val="24"/>
          <w:szCs w:val="24"/>
        </w:rPr>
        <w:t>“Art. 65. ..................................................</w:t>
      </w:r>
    </w:p>
    <w:p w:rsidR="00C57D67" w:rsidRPr="00B07C1D" w:rsidRDefault="00C57D67" w:rsidP="004435A1">
      <w:pPr>
        <w:widowControl w:val="0"/>
        <w:spacing w:after="120" w:line="360" w:lineRule="auto"/>
        <w:ind w:left="3686" w:firstLine="567"/>
        <w:rPr>
          <w:rFonts w:eastAsia="Times New Roman" w:cs="Times New Roman"/>
          <w:snapToGrid w:val="0"/>
          <w:color w:val="000000"/>
          <w:sz w:val="24"/>
          <w:szCs w:val="24"/>
        </w:rPr>
      </w:pPr>
      <w:r w:rsidRPr="00B07C1D">
        <w:rPr>
          <w:rFonts w:eastAsia="Times New Roman" w:cs="Times New Roman"/>
          <w:snapToGrid w:val="0"/>
          <w:color w:val="000000"/>
          <w:sz w:val="24"/>
          <w:szCs w:val="24"/>
        </w:rPr>
        <w:t>...............................................................</w:t>
      </w:r>
    </w:p>
    <w:p w:rsidR="00C57D67" w:rsidRPr="00B07C1D" w:rsidRDefault="00C57D67" w:rsidP="004435A1">
      <w:pPr>
        <w:widowControl w:val="0"/>
        <w:spacing w:after="120" w:line="360" w:lineRule="auto"/>
        <w:ind w:left="3686" w:firstLine="567"/>
        <w:rPr>
          <w:rFonts w:eastAsia="Times New Roman" w:cs="Times New Roman"/>
          <w:snapToGrid w:val="0"/>
          <w:color w:val="000000"/>
          <w:sz w:val="24"/>
          <w:szCs w:val="24"/>
        </w:rPr>
      </w:pPr>
      <w:r w:rsidRPr="00B07C1D">
        <w:rPr>
          <w:rFonts w:eastAsia="Times New Roman" w:cs="Times New Roman"/>
          <w:snapToGrid w:val="0"/>
          <w:color w:val="000000"/>
          <w:sz w:val="24"/>
          <w:szCs w:val="24"/>
        </w:rPr>
        <w:t>§ 1º Aplica-se o disposto no </w:t>
      </w:r>
      <w:r w:rsidRPr="00B07C1D">
        <w:rPr>
          <w:rFonts w:eastAsia="Times New Roman" w:cs="Times New Roman"/>
          <w:i/>
          <w:snapToGrid w:val="0"/>
          <w:color w:val="000000"/>
          <w:sz w:val="24"/>
          <w:szCs w:val="24"/>
        </w:rPr>
        <w:t>caput</w:t>
      </w:r>
      <w:r w:rsidRPr="00B07C1D">
        <w:rPr>
          <w:rFonts w:eastAsia="Times New Roman" w:cs="Times New Roman"/>
          <w:snapToGrid w:val="0"/>
          <w:color w:val="000000"/>
          <w:sz w:val="24"/>
          <w:szCs w:val="24"/>
        </w:rPr>
        <w:t> no caso de estado de defesa ou de sítio, decretado na forma da Constituição.</w:t>
      </w:r>
    </w:p>
    <w:p w:rsidR="00C57D67" w:rsidRPr="00B07C1D" w:rsidRDefault="00C57D67" w:rsidP="004435A1">
      <w:pPr>
        <w:widowControl w:val="0"/>
        <w:spacing w:after="120" w:line="360" w:lineRule="auto"/>
        <w:ind w:left="3686" w:firstLine="567"/>
        <w:rPr>
          <w:rFonts w:eastAsia="Times New Roman" w:cs="Times New Roman"/>
          <w:snapToGrid w:val="0"/>
          <w:color w:val="000000"/>
          <w:sz w:val="24"/>
          <w:szCs w:val="24"/>
        </w:rPr>
      </w:pPr>
      <w:r w:rsidRPr="00B07C1D">
        <w:rPr>
          <w:rFonts w:eastAsia="Times New Roman" w:cs="Times New Roman"/>
          <w:snapToGrid w:val="0"/>
          <w:color w:val="000000"/>
          <w:sz w:val="24"/>
          <w:szCs w:val="24"/>
        </w:rPr>
        <w:t xml:space="preserve">§ 2º Na ocorrência das hipóteses previstas no </w:t>
      </w:r>
      <w:r w:rsidRPr="00B07C1D">
        <w:rPr>
          <w:rFonts w:eastAsia="Times New Roman" w:cs="Times New Roman"/>
          <w:i/>
          <w:snapToGrid w:val="0"/>
          <w:color w:val="000000"/>
          <w:sz w:val="24"/>
          <w:szCs w:val="24"/>
        </w:rPr>
        <w:t>caput</w:t>
      </w:r>
      <w:r w:rsidRPr="00B07C1D">
        <w:rPr>
          <w:rFonts w:eastAsia="Times New Roman" w:cs="Times New Roman"/>
          <w:snapToGrid w:val="0"/>
          <w:color w:val="000000"/>
          <w:sz w:val="24"/>
          <w:szCs w:val="24"/>
        </w:rPr>
        <w:t xml:space="preserve"> e durante a vigência das circunstâncias especiais, os recursos orçamentários e financeiros de qualquer natureza, ainda que vinculados por lei à finalidade específica e ressalvados os destinados à observância dos limites mínimos de aplicação </w:t>
      </w:r>
      <w:r w:rsidRPr="00B07C1D">
        <w:rPr>
          <w:rFonts w:eastAsia="Times New Roman" w:cs="Times New Roman"/>
          <w:snapToGrid w:val="0"/>
          <w:color w:val="000000"/>
          <w:sz w:val="24"/>
          <w:szCs w:val="24"/>
        </w:rPr>
        <w:lastRenderedPageBreak/>
        <w:t>previstos na Constituição Federal, poderão ser transferidos e utilizados nas ações e serviços públicos voltados para a solução das causas da crise.”</w:t>
      </w:r>
    </w:p>
    <w:p w:rsidR="00C57D67" w:rsidRPr="00B07C1D" w:rsidRDefault="00C57D67" w:rsidP="004435A1">
      <w:pPr>
        <w:widowControl w:val="0"/>
        <w:spacing w:after="120" w:line="360" w:lineRule="auto"/>
        <w:ind w:firstLine="1701"/>
        <w:rPr>
          <w:rFonts w:eastAsia="Times New Roman" w:cs="Times New Roman"/>
          <w:snapToGrid w:val="0"/>
          <w:color w:val="000000"/>
          <w:sz w:val="24"/>
          <w:szCs w:val="24"/>
        </w:rPr>
      </w:pPr>
      <w:r w:rsidRPr="00B07C1D">
        <w:rPr>
          <w:rFonts w:eastAsia="Times New Roman" w:cs="Times New Roman"/>
          <w:snapToGrid w:val="0"/>
          <w:color w:val="000000"/>
          <w:sz w:val="24"/>
          <w:szCs w:val="24"/>
        </w:rPr>
        <w:t>Art. 2º Esta lei complementar entra em vigor na data da sua publicação.</w:t>
      </w:r>
    </w:p>
    <w:p w:rsidR="00C57D67" w:rsidRPr="00B07C1D" w:rsidRDefault="00C57D67" w:rsidP="004435A1">
      <w:pPr>
        <w:widowControl w:val="0"/>
        <w:spacing w:before="240" w:after="240"/>
        <w:jc w:val="center"/>
        <w:rPr>
          <w:rFonts w:eastAsia="Times New Roman" w:cs="Times New Roman"/>
          <w:b/>
          <w:iCs/>
          <w:caps/>
          <w:sz w:val="28"/>
          <w:szCs w:val="24"/>
        </w:rPr>
      </w:pPr>
      <w:r w:rsidRPr="00B07C1D">
        <w:rPr>
          <w:rFonts w:eastAsia="Times New Roman" w:cs="Times New Roman"/>
          <w:b/>
          <w:iCs/>
          <w:caps/>
          <w:sz w:val="28"/>
          <w:szCs w:val="24"/>
        </w:rPr>
        <w:t>Justificação</w:t>
      </w:r>
    </w:p>
    <w:p w:rsidR="00C57D67" w:rsidRPr="00B07C1D" w:rsidRDefault="00C57D67" w:rsidP="004435A1">
      <w:pPr>
        <w:widowControl w:val="0"/>
        <w:spacing w:after="120" w:line="360" w:lineRule="auto"/>
        <w:ind w:firstLine="1701"/>
        <w:rPr>
          <w:rFonts w:eastAsia="Times New Roman" w:cs="Times New Roman"/>
          <w:snapToGrid w:val="0"/>
          <w:color w:val="000000"/>
          <w:sz w:val="24"/>
          <w:szCs w:val="24"/>
        </w:rPr>
      </w:pPr>
      <w:r w:rsidRPr="00B07C1D">
        <w:rPr>
          <w:rFonts w:eastAsia="Times New Roman" w:cs="Times New Roman"/>
          <w:snapToGrid w:val="0"/>
          <w:color w:val="000000"/>
          <w:sz w:val="24"/>
          <w:szCs w:val="24"/>
        </w:rPr>
        <w:t>Quando uma calamidade pública das proporções que agora enfrentamos atinge o País, é preciso perceber que o Estado não pode ficar limitado em sua capacidade de resposta por regras rígidas de gestão dos recursos públicos. Tais restrições fazem sentido em condições normais, afinal é preciso garantir que os recursos do cidadão brasileiro sejam utilizados nas finalidades para que foram arrecadados. Não obstante, quando a ação estatal se dirige principalmente no sentido de salvar vidas, os entraves burocráticos devem ser afastados.</w:t>
      </w:r>
    </w:p>
    <w:p w:rsidR="00C57D67" w:rsidRPr="00B07C1D" w:rsidRDefault="00C57D67" w:rsidP="004435A1">
      <w:pPr>
        <w:widowControl w:val="0"/>
        <w:spacing w:after="120" w:line="360" w:lineRule="auto"/>
        <w:ind w:firstLine="1701"/>
        <w:rPr>
          <w:rFonts w:eastAsia="Times New Roman" w:cs="Times New Roman"/>
          <w:snapToGrid w:val="0"/>
          <w:color w:val="000000"/>
          <w:sz w:val="24"/>
          <w:szCs w:val="24"/>
        </w:rPr>
      </w:pPr>
      <w:r w:rsidRPr="00B07C1D">
        <w:rPr>
          <w:rFonts w:eastAsia="Times New Roman" w:cs="Times New Roman"/>
          <w:snapToGrid w:val="0"/>
          <w:color w:val="000000"/>
          <w:sz w:val="24"/>
          <w:szCs w:val="24"/>
        </w:rPr>
        <w:t xml:space="preserve">Assim sendo, propomos a alteração da Lei de Responsabilidade Fiscal, para prever o remanejamento de dotações orçamentárias de qualquer natureza em caso de calamidade pública regularmente decretada. Ressalvamos, no entanto, as dotações destinadas à observância dos limites mínimos de aplicação, porque tais limites são determinados pela Constituição Federal e não podem ser contrariados no âmbito da legislação </w:t>
      </w:r>
      <w:proofErr w:type="spellStart"/>
      <w:r w:rsidRPr="00B07C1D">
        <w:rPr>
          <w:rFonts w:eastAsia="Times New Roman" w:cs="Times New Roman"/>
          <w:snapToGrid w:val="0"/>
          <w:color w:val="000000"/>
          <w:sz w:val="24"/>
          <w:szCs w:val="24"/>
        </w:rPr>
        <w:t>infralegal</w:t>
      </w:r>
      <w:proofErr w:type="spellEnd"/>
      <w:r w:rsidRPr="00B07C1D">
        <w:rPr>
          <w:rFonts w:eastAsia="Times New Roman" w:cs="Times New Roman"/>
          <w:snapToGrid w:val="0"/>
          <w:color w:val="000000"/>
          <w:sz w:val="24"/>
          <w:szCs w:val="24"/>
        </w:rPr>
        <w:t>. Além disso, um dos limites constitucionais obrigatórios envolve justamente as ações e serviços públicos de saúde, que devem ser reforçadas, não importando a natureza da calamidade pública.</w:t>
      </w:r>
    </w:p>
    <w:p w:rsidR="00C57D67" w:rsidRPr="00B07C1D" w:rsidRDefault="004435A1" w:rsidP="004435A1">
      <w:pPr>
        <w:widowControl w:val="0"/>
        <w:spacing w:after="120" w:line="360" w:lineRule="auto"/>
        <w:ind w:firstLine="1701"/>
        <w:rPr>
          <w:rFonts w:eastAsia="Times New Roman" w:cs="Times New Roman"/>
          <w:snapToGrid w:val="0"/>
          <w:color w:val="000000"/>
          <w:sz w:val="24"/>
          <w:szCs w:val="24"/>
        </w:rPr>
      </w:pPr>
      <w:r w:rsidRPr="00B07C1D">
        <w:rPr>
          <w:rFonts w:eastAsia="Times New Roman" w:cs="Times New Roman"/>
          <w:noProof/>
          <w:sz w:val="24"/>
          <w:szCs w:val="24"/>
          <w:lang w:eastAsia="pt-BR"/>
        </w:rPr>
        <w:drawing>
          <wp:anchor distT="0" distB="0" distL="114300" distR="114300" simplePos="0" relativeHeight="251664384" behindDoc="1" locked="0" layoutInCell="1" allowOverlap="1" wp14:anchorId="31CD1D1C" wp14:editId="24E277A4">
            <wp:simplePos x="0" y="0"/>
            <wp:positionH relativeFrom="column">
              <wp:posOffset>2025015</wp:posOffset>
            </wp:positionH>
            <wp:positionV relativeFrom="paragraph">
              <wp:posOffset>319405</wp:posOffset>
            </wp:positionV>
            <wp:extent cx="1365885" cy="2295525"/>
            <wp:effectExtent l="0" t="0" r="5715" b="9525"/>
            <wp:wrapNone/>
            <wp:docPr id="7" name="Imagem 7" descr="C:\Users\p_124037\Documents\ECosta19\BACKUP19\Ecosta_BCKP19_02\Mkt\Imagens\Diversas\ECosta_Assina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_124037\Documents\ECosta19\BACKUP19\Ecosta_BCKP19_02\Mkt\Imagens\Diversas\ECosta_Assinatura.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365885" cy="22955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7D67" w:rsidRPr="00B07C1D" w:rsidRDefault="00C57D67" w:rsidP="004435A1">
      <w:pPr>
        <w:widowControl w:val="0"/>
        <w:spacing w:after="120" w:line="360" w:lineRule="auto"/>
        <w:ind w:firstLine="1701"/>
        <w:rPr>
          <w:rFonts w:eastAsia="Times New Roman" w:cs="Times New Roman"/>
          <w:snapToGrid w:val="0"/>
          <w:color w:val="000000"/>
          <w:sz w:val="24"/>
          <w:szCs w:val="24"/>
        </w:rPr>
      </w:pPr>
      <w:r w:rsidRPr="00B07C1D">
        <w:rPr>
          <w:rFonts w:eastAsia="Times New Roman" w:cs="Times New Roman"/>
          <w:snapToGrid w:val="0"/>
          <w:color w:val="000000"/>
          <w:sz w:val="24"/>
          <w:szCs w:val="24"/>
        </w:rPr>
        <w:t>Diante do exposto, esperamos contar com o apoio dos nobres Pares, para ver aprovada a presente proposição.</w:t>
      </w:r>
    </w:p>
    <w:p w:rsidR="00C57D67" w:rsidRPr="00B07C1D" w:rsidRDefault="00C57D67" w:rsidP="004435A1">
      <w:pPr>
        <w:widowControl w:val="0"/>
        <w:spacing w:before="240" w:after="240" w:line="360" w:lineRule="auto"/>
        <w:jc w:val="center"/>
        <w:rPr>
          <w:rFonts w:eastAsia="Times New Roman" w:cs="Times New Roman"/>
          <w:snapToGrid w:val="0"/>
          <w:color w:val="000000"/>
          <w:sz w:val="24"/>
          <w:szCs w:val="24"/>
        </w:rPr>
      </w:pPr>
      <w:r w:rsidRPr="00B07C1D">
        <w:rPr>
          <w:rFonts w:eastAsia="Times New Roman" w:cs="Times New Roman"/>
          <w:snapToGrid w:val="0"/>
          <w:color w:val="000000"/>
          <w:sz w:val="24"/>
          <w:szCs w:val="24"/>
        </w:rPr>
        <w:t>Sala das Sessões, em  31  de  março  de 2020.</w:t>
      </w:r>
    </w:p>
    <w:p w:rsidR="00C57D67" w:rsidRPr="00B07C1D" w:rsidRDefault="00C57D67" w:rsidP="004435A1">
      <w:pPr>
        <w:widowControl w:val="0"/>
        <w:spacing w:after="120"/>
        <w:jc w:val="center"/>
        <w:rPr>
          <w:rFonts w:eastAsia="Times New Roman" w:cs="Times New Roman"/>
          <w:b/>
          <w:sz w:val="24"/>
          <w:szCs w:val="20"/>
          <w:lang w:eastAsia="pt-BR"/>
        </w:rPr>
      </w:pPr>
      <w:r w:rsidRPr="00B07C1D">
        <w:rPr>
          <w:rFonts w:eastAsia="Times New Roman" w:cs="Times New Roman"/>
          <w:b/>
          <w:sz w:val="24"/>
          <w:szCs w:val="20"/>
          <w:lang w:eastAsia="pt-BR"/>
        </w:rPr>
        <w:t>Deputado EDUARDO COSTA</w:t>
      </w:r>
    </w:p>
    <w:p w:rsidR="00C57D67" w:rsidRPr="00B07C1D" w:rsidRDefault="00C57D67" w:rsidP="004435A1">
      <w:pPr>
        <w:widowControl w:val="0"/>
        <w:spacing w:after="120"/>
        <w:jc w:val="center"/>
        <w:rPr>
          <w:rFonts w:eastAsia="Times New Roman" w:cs="Times New Roman"/>
          <w:b/>
          <w:sz w:val="24"/>
          <w:szCs w:val="20"/>
          <w:lang w:eastAsia="pt-BR"/>
        </w:rPr>
      </w:pPr>
      <w:r w:rsidRPr="00B07C1D">
        <w:rPr>
          <w:rFonts w:eastAsia="Times New Roman" w:cs="Times New Roman"/>
          <w:b/>
          <w:sz w:val="24"/>
          <w:szCs w:val="20"/>
          <w:lang w:eastAsia="pt-BR"/>
        </w:rPr>
        <w:t>PTB/PA</w:t>
      </w:r>
    </w:p>
    <w:p w:rsidR="00C57D67" w:rsidRPr="00B07C1D" w:rsidRDefault="00C57D67" w:rsidP="004435A1">
      <w:pPr>
        <w:keepNext/>
        <w:widowControl w:val="0"/>
        <w:spacing w:after="60"/>
        <w:jc w:val="center"/>
        <w:rPr>
          <w:rFonts w:eastAsia="Times New Roman" w:cs="Times New Roman"/>
          <w:sz w:val="24"/>
          <w:szCs w:val="24"/>
        </w:rPr>
      </w:pPr>
    </w:p>
    <w:p w:rsidR="00C57D67" w:rsidRPr="00B07C1D" w:rsidRDefault="00C57D67" w:rsidP="004435A1">
      <w:pPr>
        <w:keepNext/>
        <w:widowControl w:val="0"/>
        <w:pBdr>
          <w:top w:val="single" w:sz="4" w:space="1" w:color="auto"/>
          <w:left w:val="single" w:sz="4" w:space="4" w:color="auto"/>
          <w:bottom w:val="single" w:sz="4" w:space="1" w:color="auto"/>
          <w:right w:val="single" w:sz="4" w:space="4" w:color="auto"/>
        </w:pBdr>
        <w:jc w:val="center"/>
        <w:rPr>
          <w:sz w:val="24"/>
        </w:rPr>
      </w:pPr>
      <w:bookmarkStart w:id="24" w:name="z2242526_LEGISLACAO"/>
      <w:bookmarkEnd w:id="23"/>
      <w:r w:rsidRPr="00B07C1D">
        <w:rPr>
          <w:b/>
          <w:sz w:val="24"/>
        </w:rPr>
        <w:t>LEGISLAÇÃO CITADA ANEXADA PELA</w:t>
      </w:r>
    </w:p>
    <w:p w:rsidR="00C57D67" w:rsidRPr="00B07C1D" w:rsidRDefault="00C57D67" w:rsidP="004435A1">
      <w:pPr>
        <w:keepNext/>
        <w:widowControl w:val="0"/>
        <w:pBdr>
          <w:top w:val="single" w:sz="4" w:space="1" w:color="auto"/>
          <w:left w:val="single" w:sz="4" w:space="4" w:color="auto"/>
          <w:bottom w:val="single" w:sz="4" w:space="1" w:color="auto"/>
          <w:right w:val="single" w:sz="4" w:space="4" w:color="auto"/>
        </w:pBdr>
        <w:jc w:val="center"/>
        <w:rPr>
          <w:sz w:val="24"/>
        </w:rPr>
      </w:pPr>
      <w:r w:rsidRPr="00B07C1D">
        <w:rPr>
          <w:sz w:val="24"/>
        </w:rPr>
        <w:t>Coordenação de Organização da Informação Legislativa - CELEG</w:t>
      </w:r>
    </w:p>
    <w:p w:rsidR="00C57D67" w:rsidRPr="00B07C1D" w:rsidRDefault="00C57D67" w:rsidP="004435A1">
      <w:pPr>
        <w:keepNext/>
        <w:widowControl w:val="0"/>
        <w:pBdr>
          <w:top w:val="single" w:sz="4" w:space="1" w:color="auto"/>
          <w:left w:val="single" w:sz="4" w:space="4" w:color="auto"/>
          <w:bottom w:val="single" w:sz="4" w:space="1" w:color="auto"/>
          <w:right w:val="single" w:sz="4" w:space="4" w:color="auto"/>
        </w:pBdr>
        <w:jc w:val="center"/>
        <w:rPr>
          <w:sz w:val="24"/>
        </w:rPr>
      </w:pPr>
      <w:r w:rsidRPr="00B07C1D">
        <w:rPr>
          <w:sz w:val="24"/>
        </w:rPr>
        <w:t>Serviço de Tratamento da Informação Legislativa - SETIL</w:t>
      </w:r>
    </w:p>
    <w:p w:rsidR="00C57D67" w:rsidRPr="00B07C1D" w:rsidRDefault="00C57D67" w:rsidP="004435A1">
      <w:pPr>
        <w:keepNext/>
        <w:widowControl w:val="0"/>
        <w:pBdr>
          <w:top w:val="single" w:sz="4" w:space="1" w:color="auto"/>
          <w:left w:val="single" w:sz="4" w:space="4" w:color="auto"/>
          <w:bottom w:val="single" w:sz="4" w:space="1" w:color="auto"/>
          <w:right w:val="single" w:sz="4" w:space="4" w:color="auto"/>
        </w:pBdr>
        <w:jc w:val="center"/>
        <w:rPr>
          <w:sz w:val="24"/>
        </w:rPr>
      </w:pPr>
      <w:r w:rsidRPr="00B07C1D">
        <w:rPr>
          <w:sz w:val="24"/>
        </w:rPr>
        <w:t>Seção de Legislação Citada - SELEC</w:t>
      </w:r>
    </w:p>
    <w:p w:rsidR="00C57D67" w:rsidRPr="00B07C1D" w:rsidRDefault="00C57D67" w:rsidP="004435A1">
      <w:pPr>
        <w:keepNext/>
        <w:widowControl w:val="0"/>
        <w:jc w:val="center"/>
        <w:rPr>
          <w:sz w:val="24"/>
        </w:rPr>
      </w:pPr>
    </w:p>
    <w:p w:rsidR="00C57D67" w:rsidRPr="00B07C1D" w:rsidRDefault="00C57D67" w:rsidP="004435A1">
      <w:pPr>
        <w:widowControl w:val="0"/>
        <w:tabs>
          <w:tab w:val="center" w:pos="4419"/>
          <w:tab w:val="right" w:pos="8838"/>
        </w:tabs>
        <w:jc w:val="center"/>
        <w:rPr>
          <w:rFonts w:ascii="Times New Roman" w:eastAsia="Times New Roman" w:hAnsi="Times New Roman" w:cs="Times New Roman"/>
          <w:b/>
          <w:sz w:val="28"/>
          <w:szCs w:val="20"/>
          <w:lang w:eastAsia="pt-BR"/>
        </w:rPr>
      </w:pPr>
      <w:r w:rsidRPr="00B07C1D">
        <w:rPr>
          <w:rFonts w:ascii="Times New Roman" w:eastAsia="Times New Roman" w:hAnsi="Times New Roman" w:cs="Times New Roman"/>
          <w:b/>
          <w:sz w:val="28"/>
          <w:szCs w:val="20"/>
          <w:lang w:eastAsia="pt-BR"/>
        </w:rPr>
        <w:t>LEI COMPLEMENTAR Nº 101, DE 4 DE MAIO DE 2000</w:t>
      </w:r>
    </w:p>
    <w:p w:rsidR="00C57D67" w:rsidRPr="00B07C1D"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p>
    <w:p w:rsidR="00C57D67" w:rsidRPr="00B07C1D" w:rsidRDefault="00C57D67" w:rsidP="004435A1">
      <w:pPr>
        <w:widowControl w:val="0"/>
        <w:tabs>
          <w:tab w:val="center" w:pos="4419"/>
          <w:tab w:val="right" w:pos="8838"/>
        </w:tabs>
        <w:ind w:left="4536"/>
        <w:rPr>
          <w:rFonts w:ascii="Times New Roman" w:eastAsia="Times New Roman" w:hAnsi="Times New Roman" w:cs="Times New Roman"/>
          <w:sz w:val="24"/>
          <w:szCs w:val="20"/>
          <w:lang w:eastAsia="pt-BR"/>
        </w:rPr>
      </w:pPr>
      <w:r w:rsidRPr="00B07C1D">
        <w:rPr>
          <w:rFonts w:ascii="Times New Roman" w:eastAsia="Times New Roman" w:hAnsi="Times New Roman" w:cs="Times New Roman"/>
          <w:sz w:val="24"/>
          <w:szCs w:val="20"/>
          <w:lang w:eastAsia="pt-BR"/>
        </w:rPr>
        <w:t xml:space="preserve">Estabelece normas de finanças públicas voltadas para a responsabilidade na gestão fiscal e dá outras providências. </w:t>
      </w:r>
    </w:p>
    <w:p w:rsidR="00C57D67" w:rsidRPr="00B07C1D"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p>
    <w:p w:rsidR="00C57D67" w:rsidRPr="00B07C1D"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B07C1D">
        <w:rPr>
          <w:rFonts w:ascii="Times New Roman" w:eastAsia="Times New Roman" w:hAnsi="Times New Roman" w:cs="Times New Roman"/>
          <w:b/>
          <w:sz w:val="24"/>
          <w:szCs w:val="20"/>
          <w:lang w:eastAsia="pt-BR"/>
        </w:rPr>
        <w:t>O PRESIDENTE DA REPÚBLICA</w:t>
      </w:r>
      <w:r w:rsidRPr="00B07C1D">
        <w:rPr>
          <w:rFonts w:ascii="Times New Roman" w:eastAsia="Times New Roman" w:hAnsi="Times New Roman" w:cs="Times New Roman"/>
          <w:sz w:val="24"/>
          <w:szCs w:val="20"/>
          <w:lang w:eastAsia="pt-BR"/>
        </w:rPr>
        <w:t xml:space="preserve"> </w:t>
      </w:r>
    </w:p>
    <w:p w:rsidR="00C57D67" w:rsidRPr="00B07C1D"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B07C1D">
        <w:rPr>
          <w:rFonts w:ascii="Times New Roman" w:eastAsia="Times New Roman" w:hAnsi="Times New Roman" w:cs="Times New Roman"/>
          <w:sz w:val="24"/>
          <w:szCs w:val="20"/>
          <w:lang w:eastAsia="pt-BR"/>
        </w:rPr>
        <w:t xml:space="preserve">Faço saber que o Congresso Nacional decreta e eu sanciono a seguinte Lei Complementar: </w:t>
      </w:r>
    </w:p>
    <w:p w:rsidR="00C57D67" w:rsidRPr="00B07C1D" w:rsidRDefault="00C57D67" w:rsidP="004435A1">
      <w:pPr>
        <w:widowControl w:val="0"/>
        <w:jc w:val="left"/>
        <w:rPr>
          <w:rFonts w:ascii="Times New Roman" w:eastAsia="Times New Roman" w:hAnsi="Times New Roman" w:cs="Times New Roman"/>
          <w:sz w:val="24"/>
          <w:szCs w:val="24"/>
          <w:lang w:eastAsia="pt-BR"/>
        </w:rPr>
      </w:pPr>
      <w:r w:rsidRPr="00B07C1D">
        <w:rPr>
          <w:rFonts w:ascii="Times New Roman" w:eastAsia="Times New Roman" w:hAnsi="Times New Roman" w:cs="Times New Roman"/>
          <w:sz w:val="24"/>
          <w:szCs w:val="24"/>
          <w:lang w:eastAsia="pt-BR"/>
        </w:rPr>
        <w:t>......................................................................................................................................................</w:t>
      </w:r>
    </w:p>
    <w:p w:rsidR="00C57D67" w:rsidRPr="00B07C1D"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B07C1D"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r w:rsidRPr="00B07C1D">
        <w:rPr>
          <w:rFonts w:ascii="Times New Roman" w:eastAsia="Times New Roman" w:hAnsi="Times New Roman" w:cs="Times New Roman"/>
          <w:sz w:val="24"/>
          <w:szCs w:val="20"/>
          <w:lang w:eastAsia="pt-BR"/>
        </w:rPr>
        <w:t>CAPÍTULO X</w:t>
      </w:r>
    </w:p>
    <w:p w:rsidR="00C57D67" w:rsidRPr="00B07C1D"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B07C1D">
        <w:rPr>
          <w:rFonts w:ascii="Times New Roman" w:eastAsia="Times New Roman" w:hAnsi="Times New Roman" w:cs="Times New Roman"/>
          <w:sz w:val="24"/>
          <w:szCs w:val="20"/>
          <w:lang w:eastAsia="pt-BR"/>
        </w:rPr>
        <w:t>DISPOSIÇÕES FINAIS E TRANSITÓRIAS</w:t>
      </w:r>
    </w:p>
    <w:p w:rsidR="00C57D67" w:rsidRPr="00B07C1D" w:rsidRDefault="00C57D67" w:rsidP="004435A1">
      <w:pPr>
        <w:widowControl w:val="0"/>
        <w:jc w:val="left"/>
        <w:rPr>
          <w:rFonts w:ascii="Times New Roman" w:eastAsia="Times New Roman" w:hAnsi="Times New Roman" w:cs="Times New Roman"/>
          <w:sz w:val="24"/>
          <w:szCs w:val="24"/>
          <w:lang w:eastAsia="pt-BR"/>
        </w:rPr>
      </w:pPr>
      <w:r w:rsidRPr="00B07C1D">
        <w:rPr>
          <w:rFonts w:ascii="Times New Roman" w:eastAsia="Times New Roman" w:hAnsi="Times New Roman" w:cs="Times New Roman"/>
          <w:sz w:val="24"/>
          <w:szCs w:val="24"/>
          <w:lang w:eastAsia="pt-BR"/>
        </w:rPr>
        <w:t>......................................................................................................................................................</w:t>
      </w:r>
    </w:p>
    <w:p w:rsidR="00C57D67" w:rsidRPr="00B07C1D"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B07C1D"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B07C1D">
        <w:rPr>
          <w:rFonts w:ascii="Times New Roman" w:eastAsia="Times New Roman" w:hAnsi="Times New Roman" w:cs="Times New Roman"/>
          <w:sz w:val="24"/>
          <w:szCs w:val="20"/>
          <w:lang w:eastAsia="pt-BR"/>
        </w:rPr>
        <w:t xml:space="preserve">Art. 65. Na ocorrência de calamidade pública reconhecida pelo Congresso Nacional, no caso da União, ou pelas </w:t>
      </w:r>
      <w:proofErr w:type="spellStart"/>
      <w:r w:rsidRPr="00B07C1D">
        <w:rPr>
          <w:rFonts w:ascii="Times New Roman" w:eastAsia="Times New Roman" w:hAnsi="Times New Roman" w:cs="Times New Roman"/>
          <w:sz w:val="24"/>
          <w:szCs w:val="20"/>
          <w:lang w:eastAsia="pt-BR"/>
        </w:rPr>
        <w:t>Assembléias</w:t>
      </w:r>
      <w:proofErr w:type="spellEnd"/>
      <w:r w:rsidRPr="00B07C1D">
        <w:rPr>
          <w:rFonts w:ascii="Times New Roman" w:eastAsia="Times New Roman" w:hAnsi="Times New Roman" w:cs="Times New Roman"/>
          <w:sz w:val="24"/>
          <w:szCs w:val="20"/>
          <w:lang w:eastAsia="pt-BR"/>
        </w:rPr>
        <w:t xml:space="preserve"> Legislativas, na hipótese dos Estados e Municípios, enquanto perdurar a situação: </w:t>
      </w:r>
    </w:p>
    <w:p w:rsidR="00C57D67" w:rsidRPr="00B07C1D"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B07C1D">
        <w:rPr>
          <w:rFonts w:ascii="Times New Roman" w:eastAsia="Times New Roman" w:hAnsi="Times New Roman" w:cs="Times New Roman"/>
          <w:sz w:val="24"/>
          <w:szCs w:val="20"/>
          <w:lang w:eastAsia="pt-BR"/>
        </w:rPr>
        <w:t xml:space="preserve">I - serão suspensas a contagem dos prazos e as disposições estabelecidas nos </w:t>
      </w:r>
      <w:proofErr w:type="spellStart"/>
      <w:r w:rsidRPr="00B07C1D">
        <w:rPr>
          <w:rFonts w:ascii="Times New Roman" w:eastAsia="Times New Roman" w:hAnsi="Times New Roman" w:cs="Times New Roman"/>
          <w:sz w:val="24"/>
          <w:szCs w:val="20"/>
          <w:lang w:eastAsia="pt-BR"/>
        </w:rPr>
        <w:t>arts</w:t>
      </w:r>
      <w:proofErr w:type="spellEnd"/>
      <w:r w:rsidRPr="00B07C1D">
        <w:rPr>
          <w:rFonts w:ascii="Times New Roman" w:eastAsia="Times New Roman" w:hAnsi="Times New Roman" w:cs="Times New Roman"/>
          <w:sz w:val="24"/>
          <w:szCs w:val="20"/>
          <w:lang w:eastAsia="pt-BR"/>
        </w:rPr>
        <w:t xml:space="preserve">. 23, 31 e 70; </w:t>
      </w:r>
    </w:p>
    <w:p w:rsidR="00C57D67" w:rsidRPr="00B07C1D"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B07C1D">
        <w:rPr>
          <w:rFonts w:ascii="Times New Roman" w:eastAsia="Times New Roman" w:hAnsi="Times New Roman" w:cs="Times New Roman"/>
          <w:sz w:val="24"/>
          <w:szCs w:val="20"/>
          <w:lang w:eastAsia="pt-BR"/>
        </w:rPr>
        <w:t xml:space="preserve">II - serão dispensados o atingimento dos resultados fiscais e a limitação de empenho prevista no art. 9º. </w:t>
      </w:r>
    </w:p>
    <w:p w:rsidR="00C57D67" w:rsidRPr="00B07C1D"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B07C1D">
        <w:rPr>
          <w:rFonts w:ascii="Times New Roman" w:eastAsia="Times New Roman" w:hAnsi="Times New Roman" w:cs="Times New Roman"/>
          <w:sz w:val="24"/>
          <w:szCs w:val="20"/>
          <w:lang w:eastAsia="pt-BR"/>
        </w:rPr>
        <w:t xml:space="preserve">Parágrafo único. Aplica-se o disposto no </w:t>
      </w:r>
      <w:r w:rsidRPr="00B07C1D">
        <w:rPr>
          <w:rFonts w:ascii="Times New Roman" w:eastAsia="Times New Roman" w:hAnsi="Times New Roman" w:cs="Times New Roman"/>
          <w:i/>
          <w:sz w:val="24"/>
          <w:szCs w:val="20"/>
          <w:lang w:eastAsia="pt-BR"/>
        </w:rPr>
        <w:t>caput</w:t>
      </w:r>
      <w:r w:rsidRPr="00B07C1D">
        <w:rPr>
          <w:rFonts w:ascii="Times New Roman" w:eastAsia="Times New Roman" w:hAnsi="Times New Roman" w:cs="Times New Roman"/>
          <w:sz w:val="24"/>
          <w:szCs w:val="20"/>
          <w:lang w:eastAsia="pt-BR"/>
        </w:rPr>
        <w:t xml:space="preserve"> no caso de estado de defesa ou de sítio, decretado na forma da Constituição. </w:t>
      </w:r>
    </w:p>
    <w:p w:rsidR="00C57D67" w:rsidRPr="00B07C1D"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B07C1D"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B07C1D">
        <w:rPr>
          <w:rFonts w:ascii="Times New Roman" w:eastAsia="Times New Roman" w:hAnsi="Times New Roman" w:cs="Times New Roman"/>
          <w:sz w:val="24"/>
          <w:szCs w:val="20"/>
          <w:lang w:eastAsia="pt-BR"/>
        </w:rPr>
        <w:t xml:space="preserve">Art. 66. Os prazos estabelecidos nos </w:t>
      </w:r>
      <w:proofErr w:type="spellStart"/>
      <w:r w:rsidRPr="00B07C1D">
        <w:rPr>
          <w:rFonts w:ascii="Times New Roman" w:eastAsia="Times New Roman" w:hAnsi="Times New Roman" w:cs="Times New Roman"/>
          <w:sz w:val="24"/>
          <w:szCs w:val="20"/>
          <w:lang w:eastAsia="pt-BR"/>
        </w:rPr>
        <w:t>arts</w:t>
      </w:r>
      <w:proofErr w:type="spellEnd"/>
      <w:r w:rsidRPr="00B07C1D">
        <w:rPr>
          <w:rFonts w:ascii="Times New Roman" w:eastAsia="Times New Roman" w:hAnsi="Times New Roman" w:cs="Times New Roman"/>
          <w:sz w:val="24"/>
          <w:szCs w:val="20"/>
          <w:lang w:eastAsia="pt-BR"/>
        </w:rPr>
        <w:t xml:space="preserve">. 23, 31 e 70 serão duplicados no caso de crescimento real baixo ou negativo do Produto Interno Bruto (PIB) nacional, regional ou estadual por período igual ou superior a quatro trimestres. </w:t>
      </w:r>
    </w:p>
    <w:p w:rsidR="00C57D67" w:rsidRPr="00B07C1D"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B07C1D">
        <w:rPr>
          <w:rFonts w:ascii="Times New Roman" w:eastAsia="Times New Roman" w:hAnsi="Times New Roman" w:cs="Times New Roman"/>
          <w:sz w:val="24"/>
          <w:szCs w:val="20"/>
          <w:lang w:eastAsia="pt-BR"/>
        </w:rPr>
        <w:t xml:space="preserve">§ 1º Entende-se por baixo crescimento a taxa de variação real acumulada do Produto Interno Bruto inferior a 1% (um por cento), no período correspondente aos quatro últimos trimestres. </w:t>
      </w:r>
    </w:p>
    <w:p w:rsidR="00C57D67" w:rsidRPr="00B07C1D"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B07C1D">
        <w:rPr>
          <w:rFonts w:ascii="Times New Roman" w:eastAsia="Times New Roman" w:hAnsi="Times New Roman" w:cs="Times New Roman"/>
          <w:sz w:val="24"/>
          <w:szCs w:val="20"/>
          <w:lang w:eastAsia="pt-BR"/>
        </w:rPr>
        <w:t xml:space="preserve">§ 2º A taxa de variação será aquela apurada pela Fundação Instituto Brasileiro de Geografia e Estatística ou outro órgão que vier a substituí-la, adotada a mesma metodologia para apuração dos PIB nacional, estadual e regional. </w:t>
      </w:r>
    </w:p>
    <w:p w:rsidR="00C57D67" w:rsidRPr="00B07C1D"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B07C1D">
        <w:rPr>
          <w:rFonts w:ascii="Times New Roman" w:eastAsia="Times New Roman" w:hAnsi="Times New Roman" w:cs="Times New Roman"/>
          <w:sz w:val="24"/>
          <w:szCs w:val="20"/>
          <w:lang w:eastAsia="pt-BR"/>
        </w:rPr>
        <w:t xml:space="preserve">§ 3º Na hipótese do </w:t>
      </w:r>
      <w:r w:rsidRPr="00B07C1D">
        <w:rPr>
          <w:rFonts w:ascii="Times New Roman" w:eastAsia="Times New Roman" w:hAnsi="Times New Roman" w:cs="Times New Roman"/>
          <w:i/>
          <w:sz w:val="24"/>
          <w:szCs w:val="20"/>
          <w:lang w:eastAsia="pt-BR"/>
        </w:rPr>
        <w:t>caput</w:t>
      </w:r>
      <w:r w:rsidRPr="00B07C1D">
        <w:rPr>
          <w:rFonts w:ascii="Times New Roman" w:eastAsia="Times New Roman" w:hAnsi="Times New Roman" w:cs="Times New Roman"/>
          <w:sz w:val="24"/>
          <w:szCs w:val="20"/>
          <w:lang w:eastAsia="pt-BR"/>
        </w:rPr>
        <w:t xml:space="preserve">, continuarão a ser adotadas as medidas previstas no art. 22. </w:t>
      </w:r>
    </w:p>
    <w:p w:rsidR="00C57D67" w:rsidRPr="00B07C1D"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B07C1D">
        <w:rPr>
          <w:rFonts w:ascii="Times New Roman" w:eastAsia="Times New Roman" w:hAnsi="Times New Roman" w:cs="Times New Roman"/>
          <w:sz w:val="24"/>
          <w:szCs w:val="20"/>
          <w:lang w:eastAsia="pt-BR"/>
        </w:rPr>
        <w:t xml:space="preserve">§ 4º Na hipótese de se verificarem mudanças drásticas na condução das políticas monetária e cambial, reconhecidas pelo Senado Federal, o prazo referido no </w:t>
      </w:r>
      <w:r w:rsidRPr="00B07C1D">
        <w:rPr>
          <w:rFonts w:ascii="Times New Roman" w:eastAsia="Times New Roman" w:hAnsi="Times New Roman" w:cs="Times New Roman"/>
          <w:i/>
          <w:sz w:val="24"/>
          <w:szCs w:val="20"/>
          <w:lang w:eastAsia="pt-BR"/>
        </w:rPr>
        <w:t>caput</w:t>
      </w:r>
      <w:r w:rsidRPr="00B07C1D">
        <w:rPr>
          <w:rFonts w:ascii="Times New Roman" w:eastAsia="Times New Roman" w:hAnsi="Times New Roman" w:cs="Times New Roman"/>
          <w:sz w:val="24"/>
          <w:szCs w:val="20"/>
          <w:lang w:eastAsia="pt-BR"/>
        </w:rPr>
        <w:t xml:space="preserve"> do art. 31 poderá ser ampliado em até quatro quadrimestres. </w:t>
      </w:r>
    </w:p>
    <w:p w:rsidR="00C57D67" w:rsidRPr="00B07C1D" w:rsidRDefault="00C57D67" w:rsidP="004435A1">
      <w:pPr>
        <w:widowControl w:val="0"/>
        <w:jc w:val="left"/>
        <w:rPr>
          <w:rFonts w:ascii="Times New Roman" w:eastAsia="Times New Roman" w:hAnsi="Times New Roman" w:cs="Times New Roman"/>
          <w:sz w:val="24"/>
          <w:szCs w:val="24"/>
          <w:lang w:eastAsia="pt-BR"/>
        </w:rPr>
      </w:pPr>
      <w:r w:rsidRPr="00B07C1D">
        <w:rPr>
          <w:rFonts w:ascii="Times New Roman" w:eastAsia="Times New Roman" w:hAnsi="Times New Roman" w:cs="Times New Roman"/>
          <w:sz w:val="24"/>
          <w:szCs w:val="24"/>
          <w:lang w:eastAsia="pt-BR"/>
        </w:rPr>
        <w:t>......................................................................................................................................................</w:t>
      </w:r>
    </w:p>
    <w:p w:rsidR="00C57D67" w:rsidRPr="00B07C1D" w:rsidRDefault="00C57D67" w:rsidP="004435A1">
      <w:pPr>
        <w:widowControl w:val="0"/>
        <w:jc w:val="left"/>
        <w:rPr>
          <w:rFonts w:ascii="Times New Roman" w:eastAsia="Times New Roman" w:hAnsi="Times New Roman" w:cs="Times New Roman"/>
          <w:sz w:val="24"/>
          <w:szCs w:val="24"/>
          <w:lang w:eastAsia="pt-BR"/>
        </w:rPr>
      </w:pPr>
      <w:r w:rsidRPr="00B07C1D">
        <w:rPr>
          <w:rFonts w:ascii="Times New Roman" w:eastAsia="Times New Roman" w:hAnsi="Times New Roman" w:cs="Times New Roman"/>
          <w:sz w:val="24"/>
          <w:szCs w:val="24"/>
          <w:lang w:eastAsia="pt-BR"/>
        </w:rPr>
        <w:t>......................................................................................................................................................</w:t>
      </w:r>
    </w:p>
    <w:p w:rsidR="00C57D67" w:rsidRPr="00B07C1D" w:rsidRDefault="00C57D67" w:rsidP="004435A1">
      <w:pPr>
        <w:widowControl w:val="0"/>
        <w:rPr>
          <w:sz w:val="24"/>
        </w:rPr>
      </w:pPr>
      <w:bookmarkStart w:id="25" w:name="z2242573_"/>
      <w:bookmarkEnd w:id="18"/>
      <w:bookmarkEnd w:id="24"/>
    </w:p>
    <w:p w:rsidR="00C57D67" w:rsidRPr="00B07C1D" w:rsidRDefault="00C57D67" w:rsidP="004435A1">
      <w:pPr>
        <w:keepLines/>
        <w:widowControl w:val="0"/>
        <w:jc w:val="center"/>
        <w:rPr>
          <w:b/>
          <w:sz w:val="44"/>
        </w:rPr>
      </w:pPr>
      <w:bookmarkStart w:id="26" w:name="z2242573_TITULO"/>
      <w:r w:rsidRPr="00B07C1D">
        <w:rPr>
          <w:b/>
          <w:sz w:val="44"/>
        </w:rPr>
        <w:lastRenderedPageBreak/>
        <w:t>PROJETO DE LEI COMPLEMENTAR N.º 71, DE 2020</w:t>
      </w:r>
      <w:bookmarkEnd w:id="26"/>
    </w:p>
    <w:p w:rsidR="00C57D67" w:rsidRPr="00B07C1D" w:rsidRDefault="00C57D67" w:rsidP="004435A1">
      <w:pPr>
        <w:keepLines/>
        <w:widowControl w:val="0"/>
        <w:jc w:val="center"/>
        <w:rPr>
          <w:b/>
          <w:sz w:val="28"/>
        </w:rPr>
      </w:pPr>
      <w:bookmarkStart w:id="27" w:name="z2242573_AUTOR"/>
      <w:r w:rsidRPr="00B07C1D">
        <w:rPr>
          <w:b/>
          <w:sz w:val="28"/>
        </w:rPr>
        <w:t>(Do Sr. Neri Geller)</w:t>
      </w:r>
      <w:bookmarkEnd w:id="27"/>
    </w:p>
    <w:p w:rsidR="00C57D67" w:rsidRPr="00B07C1D" w:rsidRDefault="00C57D67" w:rsidP="004435A1">
      <w:pPr>
        <w:keepLines/>
        <w:widowControl w:val="0"/>
        <w:jc w:val="center"/>
        <w:rPr>
          <w:b/>
          <w:sz w:val="28"/>
        </w:rPr>
      </w:pPr>
    </w:p>
    <w:p w:rsidR="00C57D67" w:rsidRPr="00B07C1D" w:rsidRDefault="00C57D67" w:rsidP="004435A1">
      <w:pPr>
        <w:widowControl w:val="0"/>
        <w:rPr>
          <w:sz w:val="28"/>
        </w:rPr>
      </w:pPr>
      <w:bookmarkStart w:id="28" w:name="z2242573_EMENTA"/>
      <w:r w:rsidRPr="00B07C1D">
        <w:rPr>
          <w:sz w:val="28"/>
        </w:rPr>
        <w:t>Altera a Lei Complementar nº 101, de 2000 (Lei de Responsabilidade Fiscal), para autorizar a utilização dos recursos que especifica, nos casos de calamidade pública, estado de defesa e estado de sítio.</w:t>
      </w:r>
      <w:bookmarkEnd w:id="28"/>
    </w:p>
    <w:p w:rsidR="00C57D67" w:rsidRPr="00B07C1D" w:rsidRDefault="00C57D67" w:rsidP="004435A1">
      <w:pPr>
        <w:widowControl w:val="0"/>
        <w:rPr>
          <w:sz w:val="28"/>
        </w:rPr>
      </w:pPr>
    </w:p>
    <w:p w:rsidR="00C57D67" w:rsidRPr="00B07C1D" w:rsidRDefault="00C57D67" w:rsidP="004435A1">
      <w:pPr>
        <w:widowControl w:val="0"/>
        <w:pBdr>
          <w:top w:val="single" w:sz="4" w:space="1" w:color="auto"/>
          <w:left w:val="single" w:sz="4" w:space="4" w:color="auto"/>
          <w:bottom w:val="single" w:sz="4" w:space="1" w:color="auto"/>
          <w:right w:val="single" w:sz="4" w:space="4" w:color="auto"/>
        </w:pBdr>
        <w:rPr>
          <w:b/>
          <w:sz w:val="28"/>
        </w:rPr>
      </w:pPr>
      <w:bookmarkStart w:id="29" w:name="z2242573_DESPACHO"/>
    </w:p>
    <w:p w:rsidR="00C57D67" w:rsidRPr="00B07C1D" w:rsidRDefault="00C57D67" w:rsidP="004435A1">
      <w:pPr>
        <w:widowControl w:val="0"/>
        <w:pBdr>
          <w:top w:val="single" w:sz="4" w:space="1" w:color="auto"/>
          <w:left w:val="single" w:sz="4" w:space="4" w:color="auto"/>
          <w:bottom w:val="single" w:sz="4" w:space="1" w:color="auto"/>
          <w:right w:val="single" w:sz="4" w:space="4" w:color="auto"/>
        </w:pBdr>
        <w:rPr>
          <w:b/>
          <w:sz w:val="28"/>
        </w:rPr>
      </w:pPr>
      <w:r w:rsidRPr="00B07C1D">
        <w:rPr>
          <w:b/>
          <w:sz w:val="28"/>
        </w:rPr>
        <w:t>DESPACHO:</w:t>
      </w:r>
    </w:p>
    <w:p w:rsidR="00C57D67" w:rsidRPr="00B07C1D" w:rsidRDefault="00C57D67" w:rsidP="004435A1">
      <w:pPr>
        <w:widowControl w:val="0"/>
        <w:pBdr>
          <w:top w:val="single" w:sz="4" w:space="1" w:color="auto"/>
          <w:left w:val="single" w:sz="4" w:space="4" w:color="auto"/>
          <w:bottom w:val="single" w:sz="4" w:space="1" w:color="auto"/>
          <w:right w:val="single" w:sz="4" w:space="4" w:color="auto"/>
        </w:pBdr>
        <w:rPr>
          <w:sz w:val="28"/>
        </w:rPr>
      </w:pPr>
      <w:r w:rsidRPr="00B07C1D">
        <w:rPr>
          <w:sz w:val="28"/>
        </w:rPr>
        <w:t xml:space="preserve">APENSE-SE AO PLP-70/2020. </w:t>
      </w:r>
    </w:p>
    <w:p w:rsidR="00C57D67" w:rsidRPr="00B07C1D" w:rsidRDefault="00C57D67" w:rsidP="004435A1">
      <w:pPr>
        <w:widowControl w:val="0"/>
        <w:pBdr>
          <w:top w:val="single" w:sz="4" w:space="1" w:color="auto"/>
          <w:left w:val="single" w:sz="4" w:space="4" w:color="auto"/>
          <w:bottom w:val="single" w:sz="4" w:space="1" w:color="auto"/>
          <w:right w:val="single" w:sz="4" w:space="4" w:color="auto"/>
        </w:pBdr>
        <w:rPr>
          <w:sz w:val="28"/>
        </w:rPr>
      </w:pPr>
    </w:p>
    <w:bookmarkEnd w:id="29"/>
    <w:p w:rsidR="00C57D67" w:rsidRPr="00B07C1D" w:rsidRDefault="00C57D67" w:rsidP="004435A1">
      <w:pPr>
        <w:widowControl w:val="0"/>
        <w:rPr>
          <w:sz w:val="28"/>
        </w:rPr>
      </w:pPr>
    </w:p>
    <w:p w:rsidR="00C57D67" w:rsidRPr="00B07C1D" w:rsidRDefault="00C57D67" w:rsidP="004435A1">
      <w:pPr>
        <w:widowControl w:val="0"/>
        <w:spacing w:after="200" w:line="360" w:lineRule="exact"/>
        <w:ind w:firstLine="1701"/>
        <w:rPr>
          <w:rFonts w:eastAsia="Times New Roman" w:cs="Times New Roman"/>
          <w:snapToGrid w:val="0"/>
          <w:color w:val="000000"/>
          <w:sz w:val="24"/>
          <w:szCs w:val="24"/>
        </w:rPr>
      </w:pPr>
      <w:bookmarkStart w:id="30" w:name="z2242573_1872144_TEOR"/>
      <w:r w:rsidRPr="00B07C1D">
        <w:rPr>
          <w:rFonts w:eastAsia="Times New Roman" w:cs="Times New Roman"/>
          <w:snapToGrid w:val="0"/>
          <w:color w:val="000000"/>
          <w:sz w:val="24"/>
          <w:szCs w:val="24"/>
        </w:rPr>
        <w:t>O Congresso Nacional decreta:</w:t>
      </w:r>
    </w:p>
    <w:p w:rsidR="00C57D67" w:rsidRPr="00B07C1D" w:rsidRDefault="00C57D67" w:rsidP="004435A1">
      <w:pPr>
        <w:widowControl w:val="0"/>
        <w:spacing w:after="200" w:line="360" w:lineRule="exact"/>
        <w:ind w:firstLine="1701"/>
        <w:rPr>
          <w:rFonts w:eastAsia="Times New Roman" w:cs="Times New Roman"/>
          <w:snapToGrid w:val="0"/>
          <w:color w:val="000000"/>
          <w:sz w:val="24"/>
          <w:szCs w:val="24"/>
        </w:rPr>
      </w:pPr>
      <w:r w:rsidRPr="00B07C1D">
        <w:rPr>
          <w:rFonts w:eastAsia="Times New Roman" w:cs="Times New Roman"/>
          <w:snapToGrid w:val="0"/>
          <w:color w:val="000000"/>
          <w:sz w:val="24"/>
          <w:szCs w:val="24"/>
        </w:rPr>
        <w:t>Art. 1º O art. 65, da Lei Complementar nº 101, de 2000, passa a vigorar com as seguintes alterações:</w:t>
      </w:r>
    </w:p>
    <w:p w:rsidR="00C57D67" w:rsidRPr="00B07C1D" w:rsidRDefault="00C57D67" w:rsidP="004435A1">
      <w:pPr>
        <w:widowControl w:val="0"/>
        <w:spacing w:after="120" w:line="280" w:lineRule="exact"/>
        <w:ind w:left="3686" w:firstLine="567"/>
        <w:rPr>
          <w:rFonts w:eastAsia="Times New Roman" w:cs="Times New Roman"/>
          <w:snapToGrid w:val="0"/>
          <w:color w:val="000000"/>
          <w:sz w:val="24"/>
          <w:szCs w:val="24"/>
        </w:rPr>
      </w:pPr>
      <w:r w:rsidRPr="00B07C1D">
        <w:rPr>
          <w:rFonts w:eastAsia="Times New Roman" w:cs="Times New Roman"/>
          <w:snapToGrid w:val="0"/>
          <w:color w:val="000000"/>
          <w:sz w:val="24"/>
          <w:szCs w:val="24"/>
        </w:rPr>
        <w:t>“Art. 65. ..................................................</w:t>
      </w:r>
    </w:p>
    <w:p w:rsidR="00C57D67" w:rsidRPr="00B07C1D" w:rsidRDefault="00C57D67" w:rsidP="004435A1">
      <w:pPr>
        <w:widowControl w:val="0"/>
        <w:spacing w:after="120" w:line="280" w:lineRule="exact"/>
        <w:ind w:left="3686" w:firstLine="567"/>
        <w:rPr>
          <w:rFonts w:eastAsia="Times New Roman" w:cs="Times New Roman"/>
          <w:snapToGrid w:val="0"/>
          <w:color w:val="000000"/>
          <w:sz w:val="24"/>
          <w:szCs w:val="24"/>
        </w:rPr>
      </w:pPr>
      <w:r w:rsidRPr="00B07C1D">
        <w:rPr>
          <w:rFonts w:eastAsia="Times New Roman" w:cs="Times New Roman"/>
          <w:snapToGrid w:val="0"/>
          <w:color w:val="000000"/>
          <w:sz w:val="24"/>
          <w:szCs w:val="24"/>
        </w:rPr>
        <w:t>...............................................................</w:t>
      </w:r>
    </w:p>
    <w:p w:rsidR="00C57D67" w:rsidRPr="00B07C1D" w:rsidRDefault="00C57D67" w:rsidP="004435A1">
      <w:pPr>
        <w:widowControl w:val="0"/>
        <w:spacing w:after="120" w:line="280" w:lineRule="exact"/>
        <w:ind w:left="3686" w:firstLine="567"/>
        <w:rPr>
          <w:rFonts w:eastAsia="Times New Roman" w:cs="Times New Roman"/>
          <w:snapToGrid w:val="0"/>
          <w:color w:val="000000"/>
          <w:sz w:val="24"/>
          <w:szCs w:val="24"/>
        </w:rPr>
      </w:pPr>
      <w:r w:rsidRPr="00B07C1D">
        <w:rPr>
          <w:rFonts w:eastAsia="Times New Roman" w:cs="Times New Roman"/>
          <w:snapToGrid w:val="0"/>
          <w:color w:val="000000"/>
          <w:sz w:val="24"/>
          <w:szCs w:val="24"/>
        </w:rPr>
        <w:t>§ 1º Aplica-se o disposto no </w:t>
      </w:r>
      <w:r w:rsidRPr="00B07C1D">
        <w:rPr>
          <w:rFonts w:eastAsia="Times New Roman" w:cs="Times New Roman"/>
          <w:i/>
          <w:snapToGrid w:val="0"/>
          <w:color w:val="000000"/>
          <w:sz w:val="24"/>
          <w:szCs w:val="24"/>
        </w:rPr>
        <w:t>caput</w:t>
      </w:r>
      <w:r w:rsidRPr="00B07C1D">
        <w:rPr>
          <w:rFonts w:eastAsia="Times New Roman" w:cs="Times New Roman"/>
          <w:snapToGrid w:val="0"/>
          <w:color w:val="000000"/>
          <w:sz w:val="24"/>
          <w:szCs w:val="24"/>
        </w:rPr>
        <w:t> no caso de estado de defesa ou de sítio, decretado na forma da Constituição.</w:t>
      </w:r>
    </w:p>
    <w:p w:rsidR="00C57D67" w:rsidRPr="00B07C1D" w:rsidRDefault="00C57D67" w:rsidP="004435A1">
      <w:pPr>
        <w:widowControl w:val="0"/>
        <w:spacing w:after="120" w:line="280" w:lineRule="exact"/>
        <w:ind w:left="3686" w:firstLine="567"/>
        <w:rPr>
          <w:rFonts w:eastAsia="Times New Roman" w:cs="Times New Roman"/>
          <w:snapToGrid w:val="0"/>
          <w:color w:val="000000"/>
          <w:sz w:val="24"/>
          <w:szCs w:val="24"/>
        </w:rPr>
      </w:pPr>
      <w:r w:rsidRPr="00B07C1D">
        <w:rPr>
          <w:rFonts w:eastAsia="Times New Roman" w:cs="Times New Roman"/>
          <w:snapToGrid w:val="0"/>
          <w:color w:val="000000"/>
          <w:sz w:val="24"/>
          <w:szCs w:val="24"/>
        </w:rPr>
        <w:t xml:space="preserve">§ 2º Na ocorrência das hipóteses previstas no </w:t>
      </w:r>
      <w:r w:rsidRPr="00B07C1D">
        <w:rPr>
          <w:rFonts w:eastAsia="Times New Roman" w:cs="Times New Roman"/>
          <w:i/>
          <w:snapToGrid w:val="0"/>
          <w:color w:val="000000"/>
          <w:sz w:val="24"/>
          <w:szCs w:val="24"/>
        </w:rPr>
        <w:t>caput</w:t>
      </w:r>
      <w:r w:rsidRPr="00B07C1D">
        <w:rPr>
          <w:rFonts w:eastAsia="Times New Roman" w:cs="Times New Roman"/>
          <w:snapToGrid w:val="0"/>
          <w:color w:val="000000"/>
          <w:sz w:val="24"/>
          <w:szCs w:val="24"/>
        </w:rPr>
        <w:t xml:space="preserve"> e durante a vigência das circunstâncias especiais, os recursos orçamentários e financeiros correspondentes aos fundos de natureza contábil, ainda que vinculados por lei a finalidade específica, poderão ser utilizados nas ações e serviços públicos voltadas para a solução das causas da crise.”</w:t>
      </w:r>
    </w:p>
    <w:p w:rsidR="00C57D67" w:rsidRPr="00B07C1D" w:rsidRDefault="00C57D67" w:rsidP="004435A1">
      <w:pPr>
        <w:widowControl w:val="0"/>
        <w:spacing w:after="120" w:line="360" w:lineRule="auto"/>
        <w:ind w:firstLine="1701"/>
        <w:rPr>
          <w:rFonts w:eastAsia="Times New Roman" w:cs="Times New Roman"/>
          <w:snapToGrid w:val="0"/>
          <w:color w:val="000000"/>
          <w:sz w:val="24"/>
          <w:szCs w:val="24"/>
        </w:rPr>
      </w:pPr>
      <w:r w:rsidRPr="00B07C1D">
        <w:rPr>
          <w:rFonts w:eastAsia="Times New Roman" w:cs="Times New Roman"/>
          <w:snapToGrid w:val="0"/>
          <w:color w:val="000000"/>
          <w:sz w:val="24"/>
          <w:szCs w:val="24"/>
        </w:rPr>
        <w:t>Art. 2º Esta lei complementar entra em vigor na data da sua publicação.</w:t>
      </w:r>
    </w:p>
    <w:p w:rsidR="00C57D67" w:rsidRPr="00B07C1D" w:rsidRDefault="00C57D67" w:rsidP="004435A1">
      <w:pPr>
        <w:widowControl w:val="0"/>
        <w:spacing w:before="240" w:after="240"/>
        <w:jc w:val="center"/>
        <w:rPr>
          <w:rFonts w:eastAsia="Times New Roman" w:cs="Times New Roman"/>
          <w:b/>
          <w:iCs/>
          <w:caps/>
          <w:sz w:val="28"/>
          <w:szCs w:val="24"/>
        </w:rPr>
      </w:pPr>
      <w:r w:rsidRPr="00B07C1D">
        <w:rPr>
          <w:rFonts w:eastAsia="Times New Roman" w:cs="Times New Roman"/>
          <w:b/>
          <w:iCs/>
          <w:caps/>
          <w:sz w:val="28"/>
          <w:szCs w:val="24"/>
        </w:rPr>
        <w:t>Justificação</w:t>
      </w:r>
    </w:p>
    <w:p w:rsidR="00C57D67" w:rsidRPr="00B07C1D" w:rsidRDefault="00C57D67" w:rsidP="004435A1">
      <w:pPr>
        <w:widowControl w:val="0"/>
        <w:spacing w:after="120" w:line="360" w:lineRule="auto"/>
        <w:ind w:firstLine="1701"/>
        <w:rPr>
          <w:rFonts w:eastAsia="Times New Roman" w:cs="Times New Roman"/>
          <w:snapToGrid w:val="0"/>
          <w:color w:val="000000"/>
          <w:sz w:val="24"/>
          <w:szCs w:val="24"/>
        </w:rPr>
      </w:pPr>
      <w:r w:rsidRPr="00B07C1D">
        <w:rPr>
          <w:rFonts w:eastAsia="Times New Roman" w:cs="Times New Roman"/>
          <w:snapToGrid w:val="0"/>
          <w:color w:val="000000"/>
          <w:sz w:val="24"/>
          <w:szCs w:val="24"/>
        </w:rPr>
        <w:t xml:space="preserve">Se há uma lição importante a aprender com o enfrentamento da crise provocada pela atual pandemia mundial de </w:t>
      </w:r>
      <w:proofErr w:type="spellStart"/>
      <w:r w:rsidRPr="00B07C1D">
        <w:rPr>
          <w:rFonts w:eastAsia="Times New Roman" w:cs="Times New Roman"/>
          <w:snapToGrid w:val="0"/>
          <w:color w:val="000000"/>
          <w:sz w:val="24"/>
          <w:szCs w:val="24"/>
        </w:rPr>
        <w:t>Coronavírus</w:t>
      </w:r>
      <w:proofErr w:type="spellEnd"/>
      <w:r w:rsidRPr="00B07C1D">
        <w:rPr>
          <w:rFonts w:eastAsia="Times New Roman" w:cs="Times New Roman"/>
          <w:snapToGrid w:val="0"/>
          <w:color w:val="000000"/>
          <w:sz w:val="24"/>
          <w:szCs w:val="24"/>
        </w:rPr>
        <w:t xml:space="preserve"> (COVID-19) é que os governos de todos os níveis precisam de fontes de recursos mobilizáveis com extrema rapidez para tomar as medidas preventivas mais importantes. A velocidade com que os problemas se multiplicaram nas últimas semanas é inteiramente incompatível com </w:t>
      </w:r>
      <w:r w:rsidRPr="00B07C1D">
        <w:rPr>
          <w:rFonts w:eastAsia="Times New Roman" w:cs="Times New Roman"/>
          <w:snapToGrid w:val="0"/>
          <w:color w:val="000000"/>
          <w:sz w:val="24"/>
          <w:szCs w:val="24"/>
        </w:rPr>
        <w:lastRenderedPageBreak/>
        <w:t>a lentidão paquidérmica com que os governos funcionam em condições normais.</w:t>
      </w:r>
    </w:p>
    <w:p w:rsidR="00C57D67" w:rsidRPr="00B07C1D" w:rsidRDefault="00C57D67" w:rsidP="004435A1">
      <w:pPr>
        <w:widowControl w:val="0"/>
        <w:spacing w:after="120" w:line="360" w:lineRule="auto"/>
        <w:ind w:firstLine="1701"/>
        <w:rPr>
          <w:rFonts w:eastAsia="Times New Roman" w:cs="Times New Roman"/>
          <w:snapToGrid w:val="0"/>
          <w:color w:val="000000"/>
          <w:sz w:val="24"/>
          <w:szCs w:val="24"/>
        </w:rPr>
      </w:pPr>
      <w:r w:rsidRPr="00B07C1D">
        <w:rPr>
          <w:rFonts w:eastAsia="Times New Roman" w:cs="Times New Roman"/>
          <w:snapToGrid w:val="0"/>
          <w:color w:val="000000"/>
          <w:sz w:val="24"/>
          <w:szCs w:val="24"/>
        </w:rPr>
        <w:t>A bem da justiça, nem sempre os governantes deixam de tomar as medidas mais enérgicas, porque são negligentes ou irresponsáveis. Isso ocorre de fato em uns poucos casos, mas em geral há uma vontade sincera de implementar as decisões corretas. O problema é a legislação orçamentária e financeira, que impõe à mobilização de recursos públicos.</w:t>
      </w:r>
    </w:p>
    <w:p w:rsidR="00C57D67" w:rsidRPr="00B07C1D" w:rsidRDefault="00C57D67" w:rsidP="004435A1">
      <w:pPr>
        <w:widowControl w:val="0"/>
        <w:spacing w:after="120" w:line="360" w:lineRule="auto"/>
        <w:ind w:firstLine="1701"/>
        <w:rPr>
          <w:rFonts w:eastAsia="Times New Roman" w:cs="Times New Roman"/>
          <w:snapToGrid w:val="0"/>
          <w:color w:val="000000"/>
          <w:sz w:val="24"/>
          <w:szCs w:val="24"/>
        </w:rPr>
      </w:pPr>
      <w:r w:rsidRPr="00B07C1D">
        <w:rPr>
          <w:rFonts w:eastAsia="Times New Roman" w:cs="Times New Roman"/>
          <w:snapToGrid w:val="0"/>
          <w:color w:val="000000"/>
          <w:sz w:val="24"/>
          <w:szCs w:val="24"/>
        </w:rPr>
        <w:t>O mecanismo que propomos é, na verdade, bem simples. Há inúmeros fundos infraconstitucionais (cerca de 248 fundos), dedicados a todo tipo de programa de governo, fundos esses que somados atingem o patamar de mais de 200 bilhões de reais. Em um momento emergencial, é prudente utilizar recursos que já estão disponíveis, mas imobilizados, para salvar vidas e impedir a multiplicação do caos. Finda a crise, retorna-se à rotina orçamentária normal e destinação ordinária dos fundos aqui tratados.</w:t>
      </w:r>
    </w:p>
    <w:p w:rsidR="00C57D67" w:rsidRPr="00B07C1D" w:rsidRDefault="00C57D67" w:rsidP="004435A1">
      <w:pPr>
        <w:widowControl w:val="0"/>
        <w:spacing w:after="120" w:line="360" w:lineRule="auto"/>
        <w:ind w:firstLine="1701"/>
        <w:rPr>
          <w:rFonts w:eastAsia="Times New Roman" w:cs="Times New Roman"/>
          <w:snapToGrid w:val="0"/>
          <w:color w:val="000000"/>
          <w:sz w:val="24"/>
          <w:szCs w:val="24"/>
        </w:rPr>
      </w:pPr>
      <w:r w:rsidRPr="00B07C1D">
        <w:rPr>
          <w:rFonts w:eastAsia="Times New Roman" w:cs="Times New Roman"/>
          <w:snapToGrid w:val="0"/>
          <w:color w:val="000000"/>
          <w:sz w:val="24"/>
          <w:szCs w:val="24"/>
        </w:rPr>
        <w:t>Diante do exposto, esperamos contar com o apoio dos nobres Pares, para ver aprovada a presente proposição.</w:t>
      </w:r>
    </w:p>
    <w:p w:rsidR="00C57D67" w:rsidRPr="00B07C1D" w:rsidRDefault="00C57D67" w:rsidP="004435A1">
      <w:pPr>
        <w:widowControl w:val="0"/>
        <w:spacing w:before="240" w:after="240" w:line="360" w:lineRule="auto"/>
        <w:jc w:val="center"/>
        <w:rPr>
          <w:rFonts w:eastAsia="Times New Roman" w:cs="Times New Roman"/>
          <w:snapToGrid w:val="0"/>
          <w:color w:val="000000"/>
          <w:sz w:val="24"/>
          <w:szCs w:val="24"/>
        </w:rPr>
      </w:pPr>
      <w:r w:rsidRPr="00B07C1D">
        <w:rPr>
          <w:rFonts w:eastAsia="Times New Roman" w:cs="Times New Roman"/>
          <w:snapToGrid w:val="0"/>
          <w:color w:val="000000"/>
          <w:sz w:val="24"/>
          <w:szCs w:val="24"/>
        </w:rPr>
        <w:t xml:space="preserve">Sala das Sessões, em        de                     </w:t>
      </w:r>
      <w:proofErr w:type="spellStart"/>
      <w:r w:rsidRPr="00B07C1D">
        <w:rPr>
          <w:rFonts w:eastAsia="Times New Roman" w:cs="Times New Roman"/>
          <w:snapToGrid w:val="0"/>
          <w:color w:val="000000"/>
          <w:sz w:val="24"/>
          <w:szCs w:val="24"/>
        </w:rPr>
        <w:t>de</w:t>
      </w:r>
      <w:proofErr w:type="spellEnd"/>
      <w:r w:rsidRPr="00B07C1D">
        <w:rPr>
          <w:rFonts w:eastAsia="Times New Roman" w:cs="Times New Roman"/>
          <w:snapToGrid w:val="0"/>
          <w:color w:val="000000"/>
          <w:sz w:val="24"/>
          <w:szCs w:val="24"/>
        </w:rPr>
        <w:t xml:space="preserve"> 2020.</w:t>
      </w:r>
    </w:p>
    <w:p w:rsidR="00C57D67" w:rsidRPr="00B07C1D" w:rsidRDefault="00C57D67" w:rsidP="004435A1">
      <w:pPr>
        <w:widowControl w:val="0"/>
        <w:spacing w:after="60"/>
        <w:jc w:val="center"/>
        <w:rPr>
          <w:rFonts w:eastAsia="Times New Roman" w:cs="Times New Roman"/>
          <w:sz w:val="24"/>
          <w:szCs w:val="24"/>
        </w:rPr>
      </w:pPr>
      <w:r w:rsidRPr="00B07C1D">
        <w:rPr>
          <w:rFonts w:eastAsia="Times New Roman" w:cs="Times New Roman"/>
          <w:sz w:val="24"/>
          <w:szCs w:val="24"/>
        </w:rPr>
        <w:t>Deputado NERI GELLER</w:t>
      </w:r>
    </w:p>
    <w:p w:rsidR="00C57D67" w:rsidRPr="00B07C1D" w:rsidRDefault="00C57D67" w:rsidP="004435A1">
      <w:pPr>
        <w:widowControl w:val="0"/>
        <w:spacing w:after="60"/>
        <w:jc w:val="center"/>
        <w:rPr>
          <w:rFonts w:eastAsia="Times New Roman" w:cs="Times New Roman"/>
          <w:sz w:val="24"/>
          <w:szCs w:val="24"/>
        </w:rPr>
      </w:pPr>
    </w:p>
    <w:p w:rsidR="00C57D67" w:rsidRPr="00B07C1D" w:rsidRDefault="00C57D67" w:rsidP="004435A1">
      <w:pPr>
        <w:widowControl w:val="0"/>
        <w:pBdr>
          <w:top w:val="single" w:sz="4" w:space="1" w:color="auto"/>
          <w:left w:val="single" w:sz="4" w:space="4" w:color="auto"/>
          <w:bottom w:val="single" w:sz="4" w:space="1" w:color="auto"/>
          <w:right w:val="single" w:sz="4" w:space="4" w:color="auto"/>
        </w:pBdr>
        <w:jc w:val="center"/>
        <w:rPr>
          <w:sz w:val="24"/>
        </w:rPr>
      </w:pPr>
      <w:bookmarkStart w:id="31" w:name="z2242573_LEGISLACAO"/>
      <w:bookmarkEnd w:id="30"/>
      <w:r w:rsidRPr="00B07C1D">
        <w:rPr>
          <w:b/>
          <w:sz w:val="24"/>
        </w:rPr>
        <w:t>LEGISLAÇÃO CITADA ANEXADA PELA</w:t>
      </w:r>
    </w:p>
    <w:p w:rsidR="00C57D67" w:rsidRPr="00B07C1D" w:rsidRDefault="00C57D67" w:rsidP="004435A1">
      <w:pPr>
        <w:widowControl w:val="0"/>
        <w:pBdr>
          <w:top w:val="single" w:sz="4" w:space="1" w:color="auto"/>
          <w:left w:val="single" w:sz="4" w:space="4" w:color="auto"/>
          <w:bottom w:val="single" w:sz="4" w:space="1" w:color="auto"/>
          <w:right w:val="single" w:sz="4" w:space="4" w:color="auto"/>
        </w:pBdr>
        <w:jc w:val="center"/>
        <w:rPr>
          <w:sz w:val="24"/>
        </w:rPr>
      </w:pPr>
      <w:r w:rsidRPr="00B07C1D">
        <w:rPr>
          <w:sz w:val="24"/>
        </w:rPr>
        <w:t>Coordenação de Organização da Informação Legislativa - CELEG</w:t>
      </w:r>
    </w:p>
    <w:p w:rsidR="00C57D67" w:rsidRPr="00B07C1D" w:rsidRDefault="00C57D67" w:rsidP="004435A1">
      <w:pPr>
        <w:widowControl w:val="0"/>
        <w:pBdr>
          <w:top w:val="single" w:sz="4" w:space="1" w:color="auto"/>
          <w:left w:val="single" w:sz="4" w:space="4" w:color="auto"/>
          <w:bottom w:val="single" w:sz="4" w:space="1" w:color="auto"/>
          <w:right w:val="single" w:sz="4" w:space="4" w:color="auto"/>
        </w:pBdr>
        <w:jc w:val="center"/>
        <w:rPr>
          <w:sz w:val="24"/>
        </w:rPr>
      </w:pPr>
      <w:r w:rsidRPr="00B07C1D">
        <w:rPr>
          <w:sz w:val="24"/>
        </w:rPr>
        <w:t>Serviço de Tratamento da Informação Legislativa - SETIL</w:t>
      </w:r>
    </w:p>
    <w:p w:rsidR="00C57D67" w:rsidRPr="00B07C1D" w:rsidRDefault="00C57D67" w:rsidP="004435A1">
      <w:pPr>
        <w:widowControl w:val="0"/>
        <w:pBdr>
          <w:top w:val="single" w:sz="4" w:space="1" w:color="auto"/>
          <w:left w:val="single" w:sz="4" w:space="4" w:color="auto"/>
          <w:bottom w:val="single" w:sz="4" w:space="1" w:color="auto"/>
          <w:right w:val="single" w:sz="4" w:space="4" w:color="auto"/>
        </w:pBdr>
        <w:jc w:val="center"/>
        <w:rPr>
          <w:sz w:val="24"/>
        </w:rPr>
      </w:pPr>
      <w:r w:rsidRPr="00B07C1D">
        <w:rPr>
          <w:sz w:val="24"/>
        </w:rPr>
        <w:t>Seção de Legislação Citada - SELEC</w:t>
      </w:r>
    </w:p>
    <w:p w:rsidR="00C57D67" w:rsidRPr="00B07C1D" w:rsidRDefault="00C57D67" w:rsidP="004435A1">
      <w:pPr>
        <w:widowControl w:val="0"/>
        <w:jc w:val="center"/>
        <w:rPr>
          <w:sz w:val="24"/>
        </w:rPr>
      </w:pPr>
    </w:p>
    <w:p w:rsidR="00C57D67" w:rsidRPr="00B07C1D" w:rsidRDefault="00C57D67" w:rsidP="004435A1">
      <w:pPr>
        <w:widowControl w:val="0"/>
        <w:tabs>
          <w:tab w:val="center" w:pos="4419"/>
          <w:tab w:val="right" w:pos="8838"/>
        </w:tabs>
        <w:jc w:val="center"/>
        <w:rPr>
          <w:rFonts w:ascii="Times New Roman" w:eastAsia="Times New Roman" w:hAnsi="Times New Roman" w:cs="Times New Roman"/>
          <w:b/>
          <w:sz w:val="28"/>
          <w:szCs w:val="20"/>
          <w:lang w:eastAsia="pt-BR"/>
        </w:rPr>
      </w:pPr>
      <w:r w:rsidRPr="00B07C1D">
        <w:rPr>
          <w:rFonts w:ascii="Times New Roman" w:eastAsia="Times New Roman" w:hAnsi="Times New Roman" w:cs="Times New Roman"/>
          <w:b/>
          <w:sz w:val="28"/>
          <w:szCs w:val="20"/>
          <w:lang w:eastAsia="pt-BR"/>
        </w:rPr>
        <w:t>LEI COMPLEMENTAR Nº 101, DE 4 DE MAIO DE 2000</w:t>
      </w:r>
    </w:p>
    <w:p w:rsidR="00C57D67" w:rsidRPr="00B07C1D"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p>
    <w:p w:rsidR="00C57D67" w:rsidRPr="00B07C1D" w:rsidRDefault="00C57D67" w:rsidP="004435A1">
      <w:pPr>
        <w:widowControl w:val="0"/>
        <w:tabs>
          <w:tab w:val="center" w:pos="4419"/>
          <w:tab w:val="right" w:pos="8838"/>
        </w:tabs>
        <w:ind w:left="4536"/>
        <w:rPr>
          <w:rFonts w:ascii="Times New Roman" w:eastAsia="Times New Roman" w:hAnsi="Times New Roman" w:cs="Times New Roman"/>
          <w:sz w:val="24"/>
          <w:szCs w:val="20"/>
          <w:lang w:eastAsia="pt-BR"/>
        </w:rPr>
      </w:pPr>
      <w:r w:rsidRPr="00B07C1D">
        <w:rPr>
          <w:rFonts w:ascii="Times New Roman" w:eastAsia="Times New Roman" w:hAnsi="Times New Roman" w:cs="Times New Roman"/>
          <w:sz w:val="24"/>
          <w:szCs w:val="20"/>
          <w:lang w:eastAsia="pt-BR"/>
        </w:rPr>
        <w:t xml:space="preserve">Estabelece normas de finanças públicas voltadas para a responsabilidade na gestão fiscal e dá outras providências. </w:t>
      </w:r>
    </w:p>
    <w:p w:rsidR="00C57D67" w:rsidRPr="00B07C1D"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p>
    <w:p w:rsidR="00C57D67" w:rsidRPr="00B07C1D"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B07C1D">
        <w:rPr>
          <w:rFonts w:ascii="Times New Roman" w:eastAsia="Times New Roman" w:hAnsi="Times New Roman" w:cs="Times New Roman"/>
          <w:b/>
          <w:sz w:val="24"/>
          <w:szCs w:val="20"/>
          <w:lang w:eastAsia="pt-BR"/>
        </w:rPr>
        <w:t>O PRESIDENTE DA REPÚBLICA</w:t>
      </w:r>
      <w:r w:rsidRPr="00B07C1D">
        <w:rPr>
          <w:rFonts w:ascii="Times New Roman" w:eastAsia="Times New Roman" w:hAnsi="Times New Roman" w:cs="Times New Roman"/>
          <w:sz w:val="24"/>
          <w:szCs w:val="20"/>
          <w:lang w:eastAsia="pt-BR"/>
        </w:rPr>
        <w:t xml:space="preserve"> </w:t>
      </w:r>
    </w:p>
    <w:p w:rsidR="00C57D67" w:rsidRPr="00B07C1D"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B07C1D">
        <w:rPr>
          <w:rFonts w:ascii="Times New Roman" w:eastAsia="Times New Roman" w:hAnsi="Times New Roman" w:cs="Times New Roman"/>
          <w:sz w:val="24"/>
          <w:szCs w:val="20"/>
          <w:lang w:eastAsia="pt-BR"/>
        </w:rPr>
        <w:t xml:space="preserve">Faço saber que o Congresso Nacional decreta e eu sanciono a seguinte Lei Complementar: </w:t>
      </w:r>
    </w:p>
    <w:p w:rsidR="00C57D67" w:rsidRPr="00B07C1D" w:rsidRDefault="00C57D67" w:rsidP="004435A1">
      <w:pPr>
        <w:widowControl w:val="0"/>
        <w:jc w:val="left"/>
        <w:rPr>
          <w:rFonts w:ascii="Times New Roman" w:eastAsia="Times New Roman" w:hAnsi="Times New Roman" w:cs="Times New Roman"/>
          <w:sz w:val="24"/>
          <w:szCs w:val="24"/>
          <w:lang w:eastAsia="pt-BR"/>
        </w:rPr>
      </w:pPr>
      <w:r w:rsidRPr="00B07C1D">
        <w:rPr>
          <w:rFonts w:ascii="Times New Roman" w:eastAsia="Times New Roman" w:hAnsi="Times New Roman" w:cs="Times New Roman"/>
          <w:sz w:val="24"/>
          <w:szCs w:val="24"/>
          <w:lang w:eastAsia="pt-BR"/>
        </w:rPr>
        <w:t>......................................................................................................................................................</w:t>
      </w:r>
    </w:p>
    <w:p w:rsidR="00C57D67" w:rsidRPr="00B07C1D"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B07C1D"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r w:rsidRPr="00B07C1D">
        <w:rPr>
          <w:rFonts w:ascii="Times New Roman" w:eastAsia="Times New Roman" w:hAnsi="Times New Roman" w:cs="Times New Roman"/>
          <w:sz w:val="24"/>
          <w:szCs w:val="20"/>
          <w:lang w:eastAsia="pt-BR"/>
        </w:rPr>
        <w:t>CAPÍTULO X</w:t>
      </w:r>
    </w:p>
    <w:p w:rsidR="00C57D67" w:rsidRPr="00B07C1D"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B07C1D">
        <w:rPr>
          <w:rFonts w:ascii="Times New Roman" w:eastAsia="Times New Roman" w:hAnsi="Times New Roman" w:cs="Times New Roman"/>
          <w:sz w:val="24"/>
          <w:szCs w:val="20"/>
          <w:lang w:eastAsia="pt-BR"/>
        </w:rPr>
        <w:t>DISPOSIÇÕES FINAIS E TRANSITÓRIAS</w:t>
      </w:r>
    </w:p>
    <w:p w:rsidR="00C57D67" w:rsidRPr="00B07C1D" w:rsidRDefault="00C57D67" w:rsidP="004435A1">
      <w:pPr>
        <w:widowControl w:val="0"/>
        <w:jc w:val="left"/>
        <w:rPr>
          <w:rFonts w:ascii="Times New Roman" w:eastAsia="Times New Roman" w:hAnsi="Times New Roman" w:cs="Times New Roman"/>
          <w:sz w:val="24"/>
          <w:szCs w:val="24"/>
          <w:lang w:eastAsia="pt-BR"/>
        </w:rPr>
      </w:pPr>
      <w:r w:rsidRPr="00B07C1D">
        <w:rPr>
          <w:rFonts w:ascii="Times New Roman" w:eastAsia="Times New Roman" w:hAnsi="Times New Roman" w:cs="Times New Roman"/>
          <w:sz w:val="24"/>
          <w:szCs w:val="24"/>
          <w:lang w:eastAsia="pt-BR"/>
        </w:rPr>
        <w:t>......................................................................................................................................................</w:t>
      </w:r>
    </w:p>
    <w:p w:rsidR="00C57D67" w:rsidRPr="00B07C1D"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B07C1D"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B07C1D">
        <w:rPr>
          <w:rFonts w:ascii="Times New Roman" w:eastAsia="Times New Roman" w:hAnsi="Times New Roman" w:cs="Times New Roman"/>
          <w:sz w:val="24"/>
          <w:szCs w:val="20"/>
          <w:lang w:eastAsia="pt-BR"/>
        </w:rPr>
        <w:lastRenderedPageBreak/>
        <w:t xml:space="preserve">Art. 65. Na ocorrência de calamidade pública reconhecida pelo Congresso Nacional, no caso da União, ou pelas </w:t>
      </w:r>
      <w:proofErr w:type="spellStart"/>
      <w:r w:rsidRPr="00B07C1D">
        <w:rPr>
          <w:rFonts w:ascii="Times New Roman" w:eastAsia="Times New Roman" w:hAnsi="Times New Roman" w:cs="Times New Roman"/>
          <w:sz w:val="24"/>
          <w:szCs w:val="20"/>
          <w:lang w:eastAsia="pt-BR"/>
        </w:rPr>
        <w:t>Assembléias</w:t>
      </w:r>
      <w:proofErr w:type="spellEnd"/>
      <w:r w:rsidRPr="00B07C1D">
        <w:rPr>
          <w:rFonts w:ascii="Times New Roman" w:eastAsia="Times New Roman" w:hAnsi="Times New Roman" w:cs="Times New Roman"/>
          <w:sz w:val="24"/>
          <w:szCs w:val="20"/>
          <w:lang w:eastAsia="pt-BR"/>
        </w:rPr>
        <w:t xml:space="preserve"> Legislativas, na hipótese dos Estados e Municípios, enquanto perdurar a situação: </w:t>
      </w:r>
    </w:p>
    <w:p w:rsidR="00C57D67" w:rsidRPr="00B07C1D"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B07C1D">
        <w:rPr>
          <w:rFonts w:ascii="Times New Roman" w:eastAsia="Times New Roman" w:hAnsi="Times New Roman" w:cs="Times New Roman"/>
          <w:sz w:val="24"/>
          <w:szCs w:val="20"/>
          <w:lang w:eastAsia="pt-BR"/>
        </w:rPr>
        <w:t xml:space="preserve">I - serão suspensas a contagem dos prazos e as disposições estabelecidas nos </w:t>
      </w:r>
      <w:proofErr w:type="spellStart"/>
      <w:r w:rsidRPr="00B07C1D">
        <w:rPr>
          <w:rFonts w:ascii="Times New Roman" w:eastAsia="Times New Roman" w:hAnsi="Times New Roman" w:cs="Times New Roman"/>
          <w:sz w:val="24"/>
          <w:szCs w:val="20"/>
          <w:lang w:eastAsia="pt-BR"/>
        </w:rPr>
        <w:t>arts</w:t>
      </w:r>
      <w:proofErr w:type="spellEnd"/>
      <w:r w:rsidRPr="00B07C1D">
        <w:rPr>
          <w:rFonts w:ascii="Times New Roman" w:eastAsia="Times New Roman" w:hAnsi="Times New Roman" w:cs="Times New Roman"/>
          <w:sz w:val="24"/>
          <w:szCs w:val="20"/>
          <w:lang w:eastAsia="pt-BR"/>
        </w:rPr>
        <w:t xml:space="preserve">. 23, 31 e 70; </w:t>
      </w:r>
    </w:p>
    <w:p w:rsidR="00C57D67" w:rsidRPr="00B07C1D"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B07C1D">
        <w:rPr>
          <w:rFonts w:ascii="Times New Roman" w:eastAsia="Times New Roman" w:hAnsi="Times New Roman" w:cs="Times New Roman"/>
          <w:sz w:val="24"/>
          <w:szCs w:val="20"/>
          <w:lang w:eastAsia="pt-BR"/>
        </w:rPr>
        <w:t xml:space="preserve">II - serão dispensados o atingimento dos resultados fiscais e a limitação de empenho prevista no art. 9º. </w:t>
      </w:r>
    </w:p>
    <w:p w:rsidR="00C57D67" w:rsidRPr="00B07C1D"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B07C1D">
        <w:rPr>
          <w:rFonts w:ascii="Times New Roman" w:eastAsia="Times New Roman" w:hAnsi="Times New Roman" w:cs="Times New Roman"/>
          <w:sz w:val="24"/>
          <w:szCs w:val="20"/>
          <w:lang w:eastAsia="pt-BR"/>
        </w:rPr>
        <w:t xml:space="preserve">Parágrafo único. Aplica-se o disposto no </w:t>
      </w:r>
      <w:r w:rsidRPr="00B07C1D">
        <w:rPr>
          <w:rFonts w:ascii="Times New Roman" w:eastAsia="Times New Roman" w:hAnsi="Times New Roman" w:cs="Times New Roman"/>
          <w:i/>
          <w:sz w:val="24"/>
          <w:szCs w:val="20"/>
          <w:lang w:eastAsia="pt-BR"/>
        </w:rPr>
        <w:t>caput</w:t>
      </w:r>
      <w:r w:rsidRPr="00B07C1D">
        <w:rPr>
          <w:rFonts w:ascii="Times New Roman" w:eastAsia="Times New Roman" w:hAnsi="Times New Roman" w:cs="Times New Roman"/>
          <w:sz w:val="24"/>
          <w:szCs w:val="20"/>
          <w:lang w:eastAsia="pt-BR"/>
        </w:rPr>
        <w:t xml:space="preserve"> no caso de estado de defesa ou de sítio, decretado na forma da Constituição. </w:t>
      </w:r>
    </w:p>
    <w:p w:rsidR="00C57D67" w:rsidRPr="00B07C1D"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B07C1D"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B07C1D">
        <w:rPr>
          <w:rFonts w:ascii="Times New Roman" w:eastAsia="Times New Roman" w:hAnsi="Times New Roman" w:cs="Times New Roman"/>
          <w:sz w:val="24"/>
          <w:szCs w:val="20"/>
          <w:lang w:eastAsia="pt-BR"/>
        </w:rPr>
        <w:t xml:space="preserve">Art. 66. Os prazos estabelecidos nos </w:t>
      </w:r>
      <w:proofErr w:type="spellStart"/>
      <w:r w:rsidRPr="00B07C1D">
        <w:rPr>
          <w:rFonts w:ascii="Times New Roman" w:eastAsia="Times New Roman" w:hAnsi="Times New Roman" w:cs="Times New Roman"/>
          <w:sz w:val="24"/>
          <w:szCs w:val="20"/>
          <w:lang w:eastAsia="pt-BR"/>
        </w:rPr>
        <w:t>arts</w:t>
      </w:r>
      <w:proofErr w:type="spellEnd"/>
      <w:r w:rsidRPr="00B07C1D">
        <w:rPr>
          <w:rFonts w:ascii="Times New Roman" w:eastAsia="Times New Roman" w:hAnsi="Times New Roman" w:cs="Times New Roman"/>
          <w:sz w:val="24"/>
          <w:szCs w:val="20"/>
          <w:lang w:eastAsia="pt-BR"/>
        </w:rPr>
        <w:t xml:space="preserve">. 23, 31 e 70 serão duplicados no caso de crescimento real baixo ou negativo do Produto Interno Bruto (PIB) nacional, regional ou estadual por período igual ou superior a quatro trimestres. </w:t>
      </w:r>
    </w:p>
    <w:p w:rsidR="00C57D67" w:rsidRPr="00B07C1D"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B07C1D">
        <w:rPr>
          <w:rFonts w:ascii="Times New Roman" w:eastAsia="Times New Roman" w:hAnsi="Times New Roman" w:cs="Times New Roman"/>
          <w:sz w:val="24"/>
          <w:szCs w:val="20"/>
          <w:lang w:eastAsia="pt-BR"/>
        </w:rPr>
        <w:t xml:space="preserve">§ 1º Entende-se por baixo crescimento a taxa de variação real acumulada do Produto Interno Bruto inferior a 1% (um por cento), no período correspondente aos quatro últimos trimestres. </w:t>
      </w:r>
    </w:p>
    <w:p w:rsidR="00C57D67" w:rsidRPr="00B07C1D"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B07C1D">
        <w:rPr>
          <w:rFonts w:ascii="Times New Roman" w:eastAsia="Times New Roman" w:hAnsi="Times New Roman" w:cs="Times New Roman"/>
          <w:sz w:val="24"/>
          <w:szCs w:val="20"/>
          <w:lang w:eastAsia="pt-BR"/>
        </w:rPr>
        <w:t xml:space="preserve">§ 2º A taxa de variação será aquela apurada pela Fundação Instituto Brasileiro de Geografia e Estatística ou outro órgão que vier a substituí-la, adotada a mesma metodologia para apuração dos PIB nacional, estadual e regional. </w:t>
      </w:r>
    </w:p>
    <w:p w:rsidR="00C57D67" w:rsidRPr="00B07C1D"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B07C1D">
        <w:rPr>
          <w:rFonts w:ascii="Times New Roman" w:eastAsia="Times New Roman" w:hAnsi="Times New Roman" w:cs="Times New Roman"/>
          <w:sz w:val="24"/>
          <w:szCs w:val="20"/>
          <w:lang w:eastAsia="pt-BR"/>
        </w:rPr>
        <w:t xml:space="preserve">§ 3º Na hipótese do </w:t>
      </w:r>
      <w:r w:rsidRPr="00B07C1D">
        <w:rPr>
          <w:rFonts w:ascii="Times New Roman" w:eastAsia="Times New Roman" w:hAnsi="Times New Roman" w:cs="Times New Roman"/>
          <w:i/>
          <w:sz w:val="24"/>
          <w:szCs w:val="20"/>
          <w:lang w:eastAsia="pt-BR"/>
        </w:rPr>
        <w:t>caput</w:t>
      </w:r>
      <w:r w:rsidRPr="00B07C1D">
        <w:rPr>
          <w:rFonts w:ascii="Times New Roman" w:eastAsia="Times New Roman" w:hAnsi="Times New Roman" w:cs="Times New Roman"/>
          <w:sz w:val="24"/>
          <w:szCs w:val="20"/>
          <w:lang w:eastAsia="pt-BR"/>
        </w:rPr>
        <w:t xml:space="preserve">, continuarão a ser adotadas as medidas previstas no art. 22. </w:t>
      </w:r>
    </w:p>
    <w:p w:rsidR="00C57D67" w:rsidRPr="00B07C1D"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B07C1D">
        <w:rPr>
          <w:rFonts w:ascii="Times New Roman" w:eastAsia="Times New Roman" w:hAnsi="Times New Roman" w:cs="Times New Roman"/>
          <w:sz w:val="24"/>
          <w:szCs w:val="20"/>
          <w:lang w:eastAsia="pt-BR"/>
        </w:rPr>
        <w:t xml:space="preserve">§ 4º Na hipótese de se verificarem mudanças drásticas na condução das políticas monetária e cambial, reconhecidas pelo Senado Federal, o prazo referido no </w:t>
      </w:r>
      <w:r w:rsidRPr="00B07C1D">
        <w:rPr>
          <w:rFonts w:ascii="Times New Roman" w:eastAsia="Times New Roman" w:hAnsi="Times New Roman" w:cs="Times New Roman"/>
          <w:i/>
          <w:sz w:val="24"/>
          <w:szCs w:val="20"/>
          <w:lang w:eastAsia="pt-BR"/>
        </w:rPr>
        <w:t>caput</w:t>
      </w:r>
      <w:r w:rsidRPr="00B07C1D">
        <w:rPr>
          <w:rFonts w:ascii="Times New Roman" w:eastAsia="Times New Roman" w:hAnsi="Times New Roman" w:cs="Times New Roman"/>
          <w:sz w:val="24"/>
          <w:szCs w:val="20"/>
          <w:lang w:eastAsia="pt-BR"/>
        </w:rPr>
        <w:t xml:space="preserve"> do art. 31 poderá ser ampliado em até quatro quadrimestres. </w:t>
      </w:r>
    </w:p>
    <w:p w:rsidR="00C57D67" w:rsidRPr="00B07C1D" w:rsidRDefault="00C57D67" w:rsidP="004435A1">
      <w:pPr>
        <w:widowControl w:val="0"/>
        <w:jc w:val="left"/>
        <w:rPr>
          <w:rFonts w:ascii="Times New Roman" w:eastAsia="Times New Roman" w:hAnsi="Times New Roman" w:cs="Times New Roman"/>
          <w:sz w:val="24"/>
          <w:szCs w:val="24"/>
          <w:lang w:eastAsia="pt-BR"/>
        </w:rPr>
      </w:pPr>
      <w:r w:rsidRPr="00B07C1D">
        <w:rPr>
          <w:rFonts w:ascii="Times New Roman" w:eastAsia="Times New Roman" w:hAnsi="Times New Roman" w:cs="Times New Roman"/>
          <w:sz w:val="24"/>
          <w:szCs w:val="24"/>
          <w:lang w:eastAsia="pt-BR"/>
        </w:rPr>
        <w:t>......................................................................................................................................................</w:t>
      </w:r>
    </w:p>
    <w:p w:rsidR="00C57D67" w:rsidRPr="00B07C1D" w:rsidRDefault="00C57D67" w:rsidP="004435A1">
      <w:pPr>
        <w:widowControl w:val="0"/>
        <w:jc w:val="left"/>
        <w:rPr>
          <w:rFonts w:ascii="Times New Roman" w:eastAsia="Times New Roman" w:hAnsi="Times New Roman" w:cs="Times New Roman"/>
          <w:sz w:val="24"/>
          <w:szCs w:val="24"/>
          <w:lang w:eastAsia="pt-BR"/>
        </w:rPr>
      </w:pPr>
      <w:r w:rsidRPr="00B07C1D">
        <w:rPr>
          <w:rFonts w:ascii="Times New Roman" w:eastAsia="Times New Roman" w:hAnsi="Times New Roman" w:cs="Times New Roman"/>
          <w:sz w:val="24"/>
          <w:szCs w:val="24"/>
          <w:lang w:eastAsia="pt-BR"/>
        </w:rPr>
        <w:t>......................................................................................................................................................</w:t>
      </w:r>
    </w:p>
    <w:p w:rsidR="00C57D67" w:rsidRPr="00C57D67" w:rsidRDefault="00C57D67" w:rsidP="004435A1">
      <w:pPr>
        <w:widowControl w:val="0"/>
        <w:rPr>
          <w:rFonts w:eastAsia="Calibri"/>
          <w:sz w:val="24"/>
        </w:rPr>
      </w:pPr>
      <w:bookmarkStart w:id="32" w:name="z2245011_"/>
      <w:bookmarkEnd w:id="25"/>
      <w:bookmarkEnd w:id="31"/>
    </w:p>
    <w:p w:rsidR="00C57D67" w:rsidRPr="00C57D67" w:rsidRDefault="00C57D67" w:rsidP="004435A1">
      <w:pPr>
        <w:keepLines/>
        <w:widowControl w:val="0"/>
        <w:jc w:val="center"/>
        <w:rPr>
          <w:rFonts w:eastAsia="Calibri"/>
          <w:b/>
          <w:sz w:val="44"/>
        </w:rPr>
      </w:pPr>
      <w:bookmarkStart w:id="33" w:name="z2245011_TITULO"/>
      <w:r w:rsidRPr="00C57D67">
        <w:rPr>
          <w:rFonts w:eastAsia="Calibri"/>
          <w:b/>
          <w:sz w:val="44"/>
        </w:rPr>
        <w:t>PROJETO DE LEI COMPLEMENTAR N.º 84, DE 2020</w:t>
      </w:r>
      <w:bookmarkEnd w:id="33"/>
    </w:p>
    <w:p w:rsidR="00C57D67" w:rsidRPr="00C57D67" w:rsidRDefault="00C57D67" w:rsidP="004435A1">
      <w:pPr>
        <w:keepLines/>
        <w:widowControl w:val="0"/>
        <w:jc w:val="center"/>
        <w:rPr>
          <w:rFonts w:eastAsia="Calibri"/>
          <w:b/>
          <w:sz w:val="28"/>
        </w:rPr>
      </w:pPr>
      <w:bookmarkStart w:id="34" w:name="z2245011_AUTOR"/>
      <w:r w:rsidRPr="00C57D67">
        <w:rPr>
          <w:rFonts w:eastAsia="Calibri"/>
          <w:b/>
          <w:sz w:val="28"/>
        </w:rPr>
        <w:t xml:space="preserve">(Do Sr. </w:t>
      </w:r>
      <w:proofErr w:type="spellStart"/>
      <w:r w:rsidRPr="00C57D67">
        <w:rPr>
          <w:rFonts w:eastAsia="Calibri"/>
          <w:b/>
          <w:sz w:val="28"/>
        </w:rPr>
        <w:t>Enio</w:t>
      </w:r>
      <w:proofErr w:type="spellEnd"/>
      <w:r w:rsidRPr="00C57D67">
        <w:rPr>
          <w:rFonts w:eastAsia="Calibri"/>
          <w:b/>
          <w:sz w:val="28"/>
        </w:rPr>
        <w:t xml:space="preserve"> </w:t>
      </w:r>
      <w:proofErr w:type="spellStart"/>
      <w:r w:rsidRPr="00C57D67">
        <w:rPr>
          <w:rFonts w:eastAsia="Calibri"/>
          <w:b/>
          <w:sz w:val="28"/>
        </w:rPr>
        <w:t>Verri</w:t>
      </w:r>
      <w:proofErr w:type="spellEnd"/>
      <w:r w:rsidRPr="00C57D67">
        <w:rPr>
          <w:rFonts w:eastAsia="Calibri"/>
          <w:b/>
          <w:sz w:val="28"/>
        </w:rPr>
        <w:t>)</w:t>
      </w:r>
      <w:bookmarkEnd w:id="34"/>
    </w:p>
    <w:p w:rsidR="00C57D67" w:rsidRPr="00C57D67" w:rsidRDefault="00C57D67" w:rsidP="004435A1">
      <w:pPr>
        <w:keepLines/>
        <w:widowControl w:val="0"/>
        <w:jc w:val="center"/>
        <w:rPr>
          <w:rFonts w:eastAsia="Calibri"/>
          <w:b/>
          <w:sz w:val="28"/>
        </w:rPr>
      </w:pPr>
    </w:p>
    <w:p w:rsidR="00C57D67" w:rsidRPr="00C57D67" w:rsidRDefault="00C57D67" w:rsidP="004435A1">
      <w:pPr>
        <w:widowControl w:val="0"/>
        <w:rPr>
          <w:rFonts w:eastAsia="Calibri"/>
          <w:sz w:val="28"/>
        </w:rPr>
      </w:pPr>
      <w:bookmarkStart w:id="35" w:name="z2245011_EMENTA"/>
      <w:r w:rsidRPr="00C57D67">
        <w:rPr>
          <w:rFonts w:eastAsia="Calibri"/>
          <w:sz w:val="28"/>
        </w:rPr>
        <w:t>Institui o Regime de Emergência Fiscal para o Combate ao covid-19 (REF-covid-19) dos Estados, do Distrito Federal e dos Municípios em decorrência do estado de emergência internacional pelo estado de calamidade pública nos termos do Decreto Legislativo nº 6, de 2020.</w:t>
      </w:r>
      <w:bookmarkEnd w:id="35"/>
    </w:p>
    <w:p w:rsidR="00C57D67" w:rsidRPr="00C57D67" w:rsidRDefault="00C57D67" w:rsidP="004435A1">
      <w:pPr>
        <w:widowControl w:val="0"/>
        <w:rPr>
          <w:rFonts w:eastAsia="Calibri"/>
          <w:sz w:val="28"/>
        </w:rPr>
      </w:pP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rPr>
          <w:rFonts w:eastAsia="Calibri"/>
          <w:b/>
          <w:sz w:val="28"/>
        </w:rPr>
      </w:pPr>
      <w:bookmarkStart w:id="36" w:name="z2245011_DESPACHO"/>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rPr>
          <w:rFonts w:eastAsia="Calibri"/>
          <w:b/>
          <w:sz w:val="28"/>
        </w:rPr>
      </w:pPr>
      <w:r w:rsidRPr="00C57D67">
        <w:rPr>
          <w:rFonts w:eastAsia="Calibri"/>
          <w:b/>
          <w:sz w:val="28"/>
        </w:rPr>
        <w:t>DESPACHO:</w:t>
      </w:r>
    </w:p>
    <w:p w:rsidR="00C57D67" w:rsidRPr="00C57D67" w:rsidRDefault="004435A1" w:rsidP="004435A1">
      <w:pPr>
        <w:widowControl w:val="0"/>
        <w:pBdr>
          <w:top w:val="single" w:sz="4" w:space="1" w:color="auto"/>
          <w:left w:val="single" w:sz="4" w:space="4" w:color="auto"/>
          <w:bottom w:val="single" w:sz="4" w:space="1" w:color="auto"/>
          <w:right w:val="single" w:sz="4" w:space="4" w:color="auto"/>
        </w:pBdr>
        <w:rPr>
          <w:rFonts w:eastAsia="Calibri"/>
          <w:sz w:val="28"/>
        </w:rPr>
      </w:pPr>
      <w:r>
        <w:rPr>
          <w:rFonts w:eastAsia="Calibri"/>
          <w:sz w:val="28"/>
        </w:rPr>
        <w:t xml:space="preserve">APENSE-SE </w:t>
      </w:r>
      <w:r w:rsidR="00C57D67" w:rsidRPr="00C57D67">
        <w:rPr>
          <w:rFonts w:eastAsia="Calibri"/>
          <w:sz w:val="28"/>
        </w:rPr>
        <w:t xml:space="preserve">AO PLP-55/2020. </w:t>
      </w: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rPr>
          <w:rFonts w:eastAsia="Calibri"/>
          <w:sz w:val="28"/>
        </w:rPr>
      </w:pPr>
    </w:p>
    <w:bookmarkEnd w:id="36"/>
    <w:p w:rsidR="00C57D67" w:rsidRPr="00C57D67" w:rsidRDefault="00C57D67" w:rsidP="004435A1">
      <w:pPr>
        <w:widowControl w:val="0"/>
        <w:rPr>
          <w:rFonts w:eastAsia="Calibri"/>
          <w:sz w:val="28"/>
        </w:rPr>
      </w:pPr>
    </w:p>
    <w:p w:rsidR="004435A1" w:rsidRDefault="004435A1">
      <w:pPr>
        <w:spacing w:after="160" w:line="259" w:lineRule="auto"/>
        <w:jc w:val="left"/>
        <w:rPr>
          <w:rFonts w:eastAsia="Calibri"/>
          <w:b/>
        </w:rPr>
      </w:pPr>
      <w:r>
        <w:rPr>
          <w:rFonts w:eastAsia="Calibri"/>
          <w:b/>
        </w:rPr>
        <w:br w:type="page"/>
      </w:r>
    </w:p>
    <w:p w:rsidR="00C57D67" w:rsidRPr="00C57D67" w:rsidRDefault="00C57D67" w:rsidP="004435A1">
      <w:pPr>
        <w:widowControl w:val="0"/>
        <w:rPr>
          <w:rFonts w:eastAsia="Calibri"/>
          <w:b/>
        </w:rPr>
      </w:pP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rFonts w:ascii="Courier New" w:eastAsia="Calibri" w:hAnsi="Courier New" w:cs="Courier New"/>
          <w:b/>
          <w:color w:val="FF0000"/>
        </w:rPr>
      </w:pPr>
      <w:bookmarkStart w:id="37" w:name="z2245011_1876782_pdf1"/>
      <w:bookmarkStart w:id="38" w:name="z2245011_1876782_TEOR"/>
      <w:r w:rsidRPr="00C57D67">
        <w:rPr>
          <w:rFonts w:ascii="Courier New" w:eastAsia="Calibri" w:hAnsi="Courier New" w:cs="Courier New"/>
          <w:b/>
          <w:color w:val="FF0000"/>
        </w:rPr>
        <w:t>PLP 84/2020 POSSUI INTEIRO TEOR EM FORMATO DIFERENTE DO WORD</w:t>
      </w: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rFonts w:ascii="Courier New" w:eastAsia="Calibri" w:hAnsi="Courier New" w:cs="Courier New"/>
          <w:b/>
          <w:color w:val="FF0000"/>
        </w:rPr>
      </w:pPr>
      <w:r w:rsidRPr="00C57D67">
        <w:rPr>
          <w:rFonts w:ascii="Courier New" w:eastAsia="Calibri" w:hAnsi="Courier New" w:cs="Courier New"/>
          <w:b/>
          <w:color w:val="FF0000"/>
        </w:rPr>
        <w:t>Página 1 de 7</w:t>
      </w: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rFonts w:ascii="Courier New" w:eastAsia="Calibri" w:hAnsi="Courier New" w:cs="Courier New"/>
          <w:b/>
          <w:color w:val="FF0000"/>
        </w:rPr>
      </w:pPr>
    </w:p>
    <w:bookmarkEnd w:id="37"/>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rFonts w:ascii="Courier New" w:eastAsia="Calibri" w:hAnsi="Courier New" w:cs="Courier New"/>
          <w:b/>
          <w:color w:val="FF0000"/>
        </w:rPr>
      </w:pPr>
      <w:r w:rsidRPr="00C57D67">
        <w:rPr>
          <w:rFonts w:eastAsia="Calibri"/>
        </w:rPr>
        <w:br w:type="page"/>
      </w:r>
      <w:bookmarkStart w:id="39" w:name="z2245011_1876782_pdf2"/>
      <w:r w:rsidRPr="00C57D67">
        <w:rPr>
          <w:rFonts w:ascii="Courier New" w:eastAsia="Calibri" w:hAnsi="Courier New" w:cs="Courier New"/>
          <w:b/>
          <w:color w:val="FF0000"/>
        </w:rPr>
        <w:lastRenderedPageBreak/>
        <w:t>PLP 84/2020 POSSUI INTEIRO TEOR EM FORMATO DIFERENTE DO WORD</w:t>
      </w: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rFonts w:ascii="Courier New" w:eastAsia="Calibri" w:hAnsi="Courier New" w:cs="Courier New"/>
          <w:b/>
          <w:color w:val="FF0000"/>
        </w:rPr>
      </w:pPr>
      <w:r w:rsidRPr="00C57D67">
        <w:rPr>
          <w:rFonts w:ascii="Courier New" w:eastAsia="Calibri" w:hAnsi="Courier New" w:cs="Courier New"/>
          <w:b/>
          <w:color w:val="FF0000"/>
        </w:rPr>
        <w:t>Página 2 de 7</w:t>
      </w: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rFonts w:ascii="Courier New" w:eastAsia="Calibri" w:hAnsi="Courier New" w:cs="Courier New"/>
          <w:b/>
          <w:color w:val="FF0000"/>
        </w:rPr>
      </w:pPr>
    </w:p>
    <w:bookmarkEnd w:id="39"/>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rFonts w:ascii="Courier New" w:eastAsia="Calibri" w:hAnsi="Courier New" w:cs="Courier New"/>
          <w:b/>
          <w:color w:val="FF0000"/>
        </w:rPr>
      </w:pPr>
      <w:r w:rsidRPr="00C57D67">
        <w:rPr>
          <w:rFonts w:eastAsia="Calibri"/>
        </w:rPr>
        <w:br w:type="page"/>
      </w:r>
      <w:bookmarkStart w:id="40" w:name="z2245011_1876782_pdf3"/>
      <w:r w:rsidRPr="00C57D67">
        <w:rPr>
          <w:rFonts w:ascii="Courier New" w:eastAsia="Calibri" w:hAnsi="Courier New" w:cs="Courier New"/>
          <w:b/>
          <w:color w:val="FF0000"/>
        </w:rPr>
        <w:lastRenderedPageBreak/>
        <w:t>PLP 84/2020 POSSUI INTEIRO TEOR EM FORMATO DIFERENTE DO WORD</w:t>
      </w: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rFonts w:ascii="Courier New" w:eastAsia="Calibri" w:hAnsi="Courier New" w:cs="Courier New"/>
          <w:b/>
          <w:color w:val="FF0000"/>
        </w:rPr>
      </w:pPr>
      <w:r w:rsidRPr="00C57D67">
        <w:rPr>
          <w:rFonts w:ascii="Courier New" w:eastAsia="Calibri" w:hAnsi="Courier New" w:cs="Courier New"/>
          <w:b/>
          <w:color w:val="FF0000"/>
        </w:rPr>
        <w:t>Página 3 de 7</w:t>
      </w: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rFonts w:ascii="Courier New" w:eastAsia="Calibri" w:hAnsi="Courier New" w:cs="Courier New"/>
          <w:b/>
          <w:color w:val="FF0000"/>
        </w:rPr>
      </w:pPr>
    </w:p>
    <w:bookmarkEnd w:id="40"/>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rFonts w:ascii="Courier New" w:eastAsia="Calibri" w:hAnsi="Courier New" w:cs="Courier New"/>
          <w:b/>
          <w:color w:val="FF0000"/>
        </w:rPr>
      </w:pPr>
      <w:r w:rsidRPr="00C57D67">
        <w:rPr>
          <w:rFonts w:eastAsia="Calibri"/>
        </w:rPr>
        <w:br w:type="page"/>
      </w:r>
      <w:bookmarkStart w:id="41" w:name="z2245011_1876782_pdf4"/>
      <w:r w:rsidRPr="00C57D67">
        <w:rPr>
          <w:rFonts w:ascii="Courier New" w:eastAsia="Calibri" w:hAnsi="Courier New" w:cs="Courier New"/>
          <w:b/>
          <w:color w:val="FF0000"/>
        </w:rPr>
        <w:lastRenderedPageBreak/>
        <w:t>PLP 84/2020 POSSUI INTEIRO TEOR EM FORMATO DIFERENTE DO WORD</w:t>
      </w: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rFonts w:ascii="Courier New" w:eastAsia="Calibri" w:hAnsi="Courier New" w:cs="Courier New"/>
          <w:b/>
          <w:color w:val="FF0000"/>
        </w:rPr>
      </w:pPr>
      <w:r w:rsidRPr="00C57D67">
        <w:rPr>
          <w:rFonts w:ascii="Courier New" w:eastAsia="Calibri" w:hAnsi="Courier New" w:cs="Courier New"/>
          <w:b/>
          <w:color w:val="FF0000"/>
        </w:rPr>
        <w:t>Página 4 de 7</w:t>
      </w: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rFonts w:ascii="Courier New" w:eastAsia="Calibri" w:hAnsi="Courier New" w:cs="Courier New"/>
          <w:b/>
          <w:color w:val="FF0000"/>
        </w:rPr>
      </w:pPr>
    </w:p>
    <w:bookmarkEnd w:id="41"/>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rFonts w:ascii="Courier New" w:eastAsia="Calibri" w:hAnsi="Courier New" w:cs="Courier New"/>
          <w:b/>
          <w:color w:val="FF0000"/>
        </w:rPr>
      </w:pPr>
      <w:r w:rsidRPr="00C57D67">
        <w:rPr>
          <w:rFonts w:eastAsia="Calibri"/>
        </w:rPr>
        <w:br w:type="page"/>
      </w:r>
      <w:bookmarkStart w:id="42" w:name="z2245011_1876782_pdf5"/>
      <w:r w:rsidRPr="00C57D67">
        <w:rPr>
          <w:rFonts w:ascii="Courier New" w:eastAsia="Calibri" w:hAnsi="Courier New" w:cs="Courier New"/>
          <w:b/>
          <w:color w:val="FF0000"/>
        </w:rPr>
        <w:lastRenderedPageBreak/>
        <w:t>PLP 84/2020 POSSUI INTEIRO TEOR EM FORMATO DIFERENTE DO WORD</w:t>
      </w: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rFonts w:ascii="Courier New" w:eastAsia="Calibri" w:hAnsi="Courier New" w:cs="Courier New"/>
          <w:b/>
          <w:color w:val="FF0000"/>
        </w:rPr>
      </w:pPr>
      <w:r w:rsidRPr="00C57D67">
        <w:rPr>
          <w:rFonts w:ascii="Courier New" w:eastAsia="Calibri" w:hAnsi="Courier New" w:cs="Courier New"/>
          <w:b/>
          <w:color w:val="FF0000"/>
        </w:rPr>
        <w:t>Página 5 de 7</w:t>
      </w: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rFonts w:ascii="Courier New" w:eastAsia="Calibri" w:hAnsi="Courier New" w:cs="Courier New"/>
          <w:b/>
          <w:color w:val="FF0000"/>
        </w:rPr>
      </w:pPr>
    </w:p>
    <w:bookmarkEnd w:id="42"/>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rFonts w:ascii="Courier New" w:eastAsia="Calibri" w:hAnsi="Courier New" w:cs="Courier New"/>
          <w:b/>
          <w:color w:val="FF0000"/>
        </w:rPr>
      </w:pPr>
      <w:r w:rsidRPr="00C57D67">
        <w:rPr>
          <w:rFonts w:eastAsia="Calibri"/>
        </w:rPr>
        <w:br w:type="page"/>
      </w:r>
      <w:bookmarkStart w:id="43" w:name="z2245011_1876782_pdf6"/>
      <w:r w:rsidRPr="00C57D67">
        <w:rPr>
          <w:rFonts w:ascii="Courier New" w:eastAsia="Calibri" w:hAnsi="Courier New" w:cs="Courier New"/>
          <w:b/>
          <w:color w:val="FF0000"/>
        </w:rPr>
        <w:lastRenderedPageBreak/>
        <w:t>PLP 84/2020 POSSUI INTEIRO TEOR EM FORMATO DIFERENTE DO WORD</w:t>
      </w: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rFonts w:ascii="Courier New" w:eastAsia="Calibri" w:hAnsi="Courier New" w:cs="Courier New"/>
          <w:b/>
          <w:color w:val="FF0000"/>
        </w:rPr>
      </w:pPr>
      <w:r w:rsidRPr="00C57D67">
        <w:rPr>
          <w:rFonts w:ascii="Courier New" w:eastAsia="Calibri" w:hAnsi="Courier New" w:cs="Courier New"/>
          <w:b/>
          <w:color w:val="FF0000"/>
        </w:rPr>
        <w:t>Página 6 de 7</w:t>
      </w: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rFonts w:ascii="Courier New" w:eastAsia="Calibri" w:hAnsi="Courier New" w:cs="Courier New"/>
          <w:b/>
          <w:color w:val="FF0000"/>
        </w:rPr>
      </w:pPr>
    </w:p>
    <w:bookmarkEnd w:id="43"/>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rFonts w:ascii="Courier New" w:eastAsia="Calibri" w:hAnsi="Courier New" w:cs="Courier New"/>
          <w:b/>
          <w:color w:val="FF0000"/>
        </w:rPr>
      </w:pPr>
      <w:r w:rsidRPr="00C57D67">
        <w:rPr>
          <w:rFonts w:eastAsia="Calibri"/>
        </w:rPr>
        <w:br w:type="page"/>
      </w:r>
      <w:bookmarkStart w:id="44" w:name="z2245011_1876782_pdf7"/>
      <w:r w:rsidRPr="00C57D67">
        <w:rPr>
          <w:rFonts w:ascii="Courier New" w:eastAsia="Calibri" w:hAnsi="Courier New" w:cs="Courier New"/>
          <w:b/>
          <w:color w:val="FF0000"/>
        </w:rPr>
        <w:lastRenderedPageBreak/>
        <w:t>PLP 84/2020 POSSUI INTEIRO TEOR EM FORMATO DIFERENTE DO WORD</w:t>
      </w: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rFonts w:ascii="Courier New" w:eastAsia="Calibri" w:hAnsi="Courier New" w:cs="Courier New"/>
          <w:b/>
          <w:color w:val="FF0000"/>
        </w:rPr>
      </w:pPr>
      <w:r w:rsidRPr="00C57D67">
        <w:rPr>
          <w:rFonts w:ascii="Courier New" w:eastAsia="Calibri" w:hAnsi="Courier New" w:cs="Courier New"/>
          <w:b/>
          <w:color w:val="FF0000"/>
        </w:rPr>
        <w:t>Página 7 de 7</w:t>
      </w: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rFonts w:ascii="Courier New" w:eastAsia="Calibri" w:hAnsi="Courier New" w:cs="Courier New"/>
          <w:b/>
          <w:color w:val="FF0000"/>
        </w:rPr>
      </w:pPr>
    </w:p>
    <w:bookmarkEnd w:id="44"/>
    <w:p w:rsidR="00C57D67" w:rsidRPr="00C57D67" w:rsidRDefault="00C57D67" w:rsidP="004435A1">
      <w:pPr>
        <w:widowControl w:val="0"/>
        <w:rPr>
          <w:rFonts w:eastAsia="Calibri"/>
        </w:rPr>
      </w:pPr>
      <w:r w:rsidRPr="00C57D67">
        <w:rPr>
          <w:rFonts w:eastAsia="Calibri"/>
        </w:rPr>
        <w:br w:type="page"/>
      </w:r>
      <w:bookmarkEnd w:id="38"/>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rFonts w:eastAsia="Calibri"/>
          <w:sz w:val="24"/>
        </w:rPr>
      </w:pPr>
      <w:bookmarkStart w:id="45" w:name="z2245011_LEGISLACAO"/>
      <w:r w:rsidRPr="00C57D67">
        <w:rPr>
          <w:rFonts w:eastAsia="Calibri"/>
          <w:b/>
          <w:sz w:val="24"/>
        </w:rPr>
        <w:lastRenderedPageBreak/>
        <w:t>LEGISLAÇÃO CITADA ANEXADA PELA</w:t>
      </w: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rFonts w:eastAsia="Calibri"/>
          <w:sz w:val="24"/>
        </w:rPr>
      </w:pPr>
      <w:r w:rsidRPr="00C57D67">
        <w:rPr>
          <w:rFonts w:eastAsia="Calibri"/>
          <w:sz w:val="24"/>
        </w:rPr>
        <w:t>Coordenação de Organização da Informação Legislativa - CELEG</w:t>
      </w: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rFonts w:eastAsia="Calibri"/>
          <w:sz w:val="24"/>
        </w:rPr>
      </w:pPr>
      <w:r w:rsidRPr="00C57D67">
        <w:rPr>
          <w:rFonts w:eastAsia="Calibri"/>
          <w:sz w:val="24"/>
        </w:rPr>
        <w:t>Serviço de Tratamento da Informação Legislativa - SETIL</w:t>
      </w: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rFonts w:eastAsia="Calibri"/>
          <w:sz w:val="24"/>
        </w:rPr>
      </w:pPr>
      <w:r w:rsidRPr="00C57D67">
        <w:rPr>
          <w:rFonts w:eastAsia="Calibri"/>
          <w:sz w:val="24"/>
        </w:rPr>
        <w:t>Seção de Legislação Citada - SELEC</w:t>
      </w:r>
    </w:p>
    <w:p w:rsidR="00C57D67" w:rsidRPr="00C57D67" w:rsidRDefault="00C57D67" w:rsidP="004435A1">
      <w:pPr>
        <w:widowControl w:val="0"/>
        <w:jc w:val="center"/>
        <w:rPr>
          <w:rFonts w:eastAsia="Calibri"/>
          <w:sz w:val="24"/>
        </w:rPr>
      </w:pPr>
    </w:p>
    <w:p w:rsidR="00C57D67" w:rsidRPr="00C57D67" w:rsidRDefault="00C57D67" w:rsidP="004435A1">
      <w:pPr>
        <w:widowControl w:val="0"/>
        <w:ind w:right="40"/>
        <w:jc w:val="center"/>
        <w:outlineLvl w:val="0"/>
        <w:rPr>
          <w:rFonts w:ascii="Times New Roman" w:eastAsia="Times New Roman" w:hAnsi="Times New Roman" w:cs="Times New Roman"/>
          <w:b/>
          <w:snapToGrid w:val="0"/>
          <w:sz w:val="32"/>
          <w:szCs w:val="32"/>
          <w:lang w:eastAsia="pt-BR"/>
        </w:rPr>
      </w:pPr>
      <w:r w:rsidRPr="00C57D67">
        <w:rPr>
          <w:rFonts w:ascii="Times New Roman" w:eastAsia="Times New Roman" w:hAnsi="Times New Roman" w:cs="Times New Roman"/>
          <w:b/>
          <w:snapToGrid w:val="0"/>
          <w:sz w:val="32"/>
          <w:szCs w:val="32"/>
          <w:lang w:eastAsia="pt-BR"/>
        </w:rPr>
        <w:t xml:space="preserve">CONSTITUIÇÃO </w:t>
      </w:r>
    </w:p>
    <w:p w:rsidR="00C57D67" w:rsidRPr="00C57D67" w:rsidRDefault="00C57D67" w:rsidP="004435A1">
      <w:pPr>
        <w:widowControl w:val="0"/>
        <w:ind w:right="40"/>
        <w:jc w:val="center"/>
        <w:outlineLvl w:val="0"/>
        <w:rPr>
          <w:rFonts w:ascii="Times New Roman" w:eastAsia="Times New Roman" w:hAnsi="Times New Roman" w:cs="Times New Roman"/>
          <w:b/>
          <w:snapToGrid w:val="0"/>
          <w:sz w:val="28"/>
          <w:szCs w:val="28"/>
          <w:lang w:eastAsia="pt-BR"/>
        </w:rPr>
      </w:pPr>
      <w:r w:rsidRPr="00C57D67">
        <w:rPr>
          <w:rFonts w:ascii="Times New Roman" w:eastAsia="Times New Roman" w:hAnsi="Times New Roman" w:cs="Times New Roman"/>
          <w:b/>
          <w:snapToGrid w:val="0"/>
          <w:sz w:val="28"/>
          <w:szCs w:val="28"/>
          <w:lang w:eastAsia="pt-BR"/>
        </w:rPr>
        <w:t xml:space="preserve">DA </w:t>
      </w:r>
    </w:p>
    <w:p w:rsidR="00C57D67" w:rsidRPr="00C57D67" w:rsidRDefault="00C57D67" w:rsidP="004435A1">
      <w:pPr>
        <w:widowControl w:val="0"/>
        <w:ind w:right="40"/>
        <w:jc w:val="center"/>
        <w:outlineLvl w:val="0"/>
        <w:rPr>
          <w:rFonts w:ascii="Times New Roman" w:eastAsia="Times New Roman" w:hAnsi="Times New Roman" w:cs="Times New Roman"/>
          <w:b/>
          <w:snapToGrid w:val="0"/>
          <w:sz w:val="28"/>
          <w:szCs w:val="28"/>
          <w:lang w:eastAsia="pt-BR"/>
        </w:rPr>
      </w:pPr>
      <w:r w:rsidRPr="00C57D67">
        <w:rPr>
          <w:rFonts w:ascii="Times New Roman" w:eastAsia="Times New Roman" w:hAnsi="Times New Roman" w:cs="Times New Roman"/>
          <w:b/>
          <w:snapToGrid w:val="0"/>
          <w:sz w:val="28"/>
          <w:szCs w:val="28"/>
          <w:lang w:eastAsia="pt-BR"/>
        </w:rPr>
        <w:t>REPÚBLICA FEDERATIVA DO BRASIL</w:t>
      </w:r>
    </w:p>
    <w:p w:rsidR="00C57D67" w:rsidRPr="00C57D67" w:rsidRDefault="00C57D67" w:rsidP="004435A1">
      <w:pPr>
        <w:widowControl w:val="0"/>
        <w:jc w:val="center"/>
        <w:rPr>
          <w:rFonts w:ascii="Times New Roman" w:eastAsia="Times New Roman" w:hAnsi="Times New Roman" w:cs="Times New Roman"/>
          <w:b/>
          <w:sz w:val="28"/>
          <w:szCs w:val="28"/>
          <w:lang w:eastAsia="pt-BR"/>
        </w:rPr>
      </w:pPr>
      <w:r w:rsidRPr="00C57D67">
        <w:rPr>
          <w:rFonts w:ascii="Times New Roman" w:eastAsia="Times New Roman" w:hAnsi="Times New Roman" w:cs="Times New Roman"/>
          <w:b/>
          <w:sz w:val="28"/>
          <w:szCs w:val="28"/>
          <w:lang w:eastAsia="pt-BR"/>
        </w:rPr>
        <w:t>1988</w:t>
      </w:r>
    </w:p>
    <w:p w:rsidR="00C57D67" w:rsidRPr="00C57D67" w:rsidRDefault="00C57D67" w:rsidP="004435A1">
      <w:pPr>
        <w:widowControl w:val="0"/>
        <w:jc w:val="center"/>
        <w:rPr>
          <w:rFonts w:ascii="Times New Roman" w:eastAsia="Times New Roman" w:hAnsi="Times New Roman" w:cs="Times New Roman"/>
          <w:b/>
          <w:sz w:val="24"/>
          <w:szCs w:val="20"/>
          <w:lang w:eastAsia="pt-BR"/>
        </w:rPr>
      </w:pPr>
    </w:p>
    <w:p w:rsidR="00C57D67" w:rsidRPr="00C57D67" w:rsidRDefault="00C57D67" w:rsidP="004435A1">
      <w:pPr>
        <w:widowControl w:val="0"/>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PREÂMBULO</w:t>
      </w:r>
    </w:p>
    <w:p w:rsidR="00C57D67" w:rsidRPr="00C57D67" w:rsidRDefault="00C57D67" w:rsidP="004435A1">
      <w:pPr>
        <w:widowControl w:val="0"/>
        <w:jc w:val="center"/>
        <w:rPr>
          <w:rFonts w:ascii="Times New Roman" w:eastAsia="Times New Roman" w:hAnsi="Times New Roman" w:cs="Times New Roman"/>
          <w:sz w:val="24"/>
          <w:szCs w:val="20"/>
          <w:lang w:eastAsia="pt-BR"/>
        </w:rPr>
      </w:pP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Nós, representantes do povo brasileiro, reunidos em </w:t>
      </w:r>
      <w:proofErr w:type="spellStart"/>
      <w:r w:rsidRPr="00C57D67">
        <w:rPr>
          <w:rFonts w:ascii="Times New Roman" w:eastAsia="Times New Roman" w:hAnsi="Times New Roman" w:cs="Times New Roman"/>
          <w:color w:val="000000"/>
          <w:sz w:val="24"/>
          <w:szCs w:val="20"/>
          <w:lang w:eastAsia="pt-BR"/>
        </w:rPr>
        <w:t>Assembléia</w:t>
      </w:r>
      <w:proofErr w:type="spellEnd"/>
      <w:r w:rsidRPr="00C57D67">
        <w:rPr>
          <w:rFonts w:ascii="Times New Roman" w:eastAsia="Times New Roman" w:hAnsi="Times New Roman" w:cs="Times New Roman"/>
          <w:color w:val="000000"/>
          <w:sz w:val="24"/>
          <w:szCs w:val="20"/>
          <w:lang w:eastAsia="pt-BR"/>
        </w:rPr>
        <w:t xml:space="preserve"> Nacional Constituinte para instituir um Estado democrático, destinado a assegurar o exercício dos direitos sociais e individuais, a liberdade, a segurança, o bem-estar, o desenvolvimento, a igualdade e a justiça como valores supremos de uma sociedade fraterna, pluralista e sem preconceitos, fundada na harmonia social e comprometida, na ordem interna e internacional, com a solução pacífica das controvérsias, promulgamos, sob a proteção de Deus, a seguinte Constituição da República Federativa do Brasil. </w:t>
      </w:r>
    </w:p>
    <w:p w:rsidR="00C57D67" w:rsidRPr="00C57D67" w:rsidRDefault="00C57D67" w:rsidP="004435A1">
      <w:pPr>
        <w:widowControl w:val="0"/>
        <w:spacing w:line="240" w:lineRule="exact"/>
        <w:jc w:val="left"/>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Pr="00C57D67" w:rsidRDefault="00C57D67" w:rsidP="004435A1">
      <w:pPr>
        <w:widowControl w:val="0"/>
        <w:spacing w:line="240" w:lineRule="exact"/>
        <w:jc w:val="center"/>
        <w:rPr>
          <w:rFonts w:ascii="Times New Roman" w:eastAsia="Times New Roman" w:hAnsi="Times New Roman" w:cs="Times New Roman"/>
          <w:color w:val="000000"/>
          <w:sz w:val="24"/>
          <w:szCs w:val="20"/>
          <w:lang w:eastAsia="pt-BR"/>
        </w:rPr>
      </w:pPr>
    </w:p>
    <w:p w:rsidR="00C57D67" w:rsidRPr="00C57D67" w:rsidRDefault="00C57D67" w:rsidP="004435A1">
      <w:pPr>
        <w:widowControl w:val="0"/>
        <w:spacing w:line="240" w:lineRule="exact"/>
        <w:jc w:val="center"/>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TÍTULO IV</w:t>
      </w:r>
    </w:p>
    <w:p w:rsidR="00C57D67" w:rsidRPr="00C57D67" w:rsidRDefault="00C57D67" w:rsidP="004435A1">
      <w:pPr>
        <w:widowControl w:val="0"/>
        <w:spacing w:line="240" w:lineRule="exact"/>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DA ORGANIZAÇÃO DOS PODERES</w:t>
      </w:r>
    </w:p>
    <w:p w:rsidR="00C57D67" w:rsidRPr="00C57D67" w:rsidRDefault="00C57D67" w:rsidP="004435A1">
      <w:pPr>
        <w:widowControl w:val="0"/>
        <w:spacing w:line="240" w:lineRule="exact"/>
        <w:jc w:val="left"/>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spacing w:line="240" w:lineRule="exact"/>
        <w:jc w:val="center"/>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CAPÍTULO III</w:t>
      </w:r>
    </w:p>
    <w:p w:rsidR="00C57D67" w:rsidRPr="00C57D67" w:rsidRDefault="00C57D67" w:rsidP="004435A1">
      <w:pPr>
        <w:widowControl w:val="0"/>
        <w:spacing w:line="240" w:lineRule="exact"/>
        <w:jc w:val="center"/>
        <w:outlineLvl w:val="2"/>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DO PODER JUDICIÁRIO</w:t>
      </w:r>
    </w:p>
    <w:p w:rsidR="00C57D67" w:rsidRPr="00C57D67" w:rsidRDefault="00C57D67" w:rsidP="004435A1">
      <w:pPr>
        <w:widowControl w:val="0"/>
        <w:spacing w:line="240" w:lineRule="exact"/>
        <w:rPr>
          <w:rFonts w:ascii="Times New Roman" w:eastAsia="Times New Roman" w:hAnsi="Times New Roman" w:cs="Times New Roman"/>
          <w:sz w:val="24"/>
          <w:szCs w:val="20"/>
          <w:lang w:eastAsia="pt-BR"/>
        </w:rPr>
      </w:pPr>
    </w:p>
    <w:p w:rsidR="00C57D67" w:rsidRPr="00C57D67" w:rsidRDefault="00C57D67" w:rsidP="004435A1">
      <w:pPr>
        <w:widowControl w:val="0"/>
        <w:spacing w:line="240" w:lineRule="exact"/>
        <w:jc w:val="center"/>
        <w:rPr>
          <w:rFonts w:ascii="Times New Roman" w:eastAsia="Times New Roman" w:hAnsi="Times New Roman" w:cs="Times New Roman"/>
          <w:b/>
          <w:color w:val="000000"/>
          <w:sz w:val="24"/>
          <w:szCs w:val="20"/>
          <w:lang w:eastAsia="pt-BR"/>
        </w:rPr>
      </w:pPr>
      <w:r w:rsidRPr="00C57D67">
        <w:rPr>
          <w:rFonts w:ascii="Times New Roman" w:eastAsia="Times New Roman" w:hAnsi="Times New Roman" w:cs="Times New Roman"/>
          <w:b/>
          <w:color w:val="000000"/>
          <w:sz w:val="24"/>
          <w:szCs w:val="20"/>
          <w:lang w:eastAsia="pt-BR"/>
        </w:rPr>
        <w:t>Seção I</w:t>
      </w:r>
    </w:p>
    <w:p w:rsidR="00C57D67" w:rsidRPr="00C57D67" w:rsidRDefault="00C57D67" w:rsidP="004435A1">
      <w:pPr>
        <w:widowControl w:val="0"/>
        <w:spacing w:line="240" w:lineRule="exact"/>
        <w:jc w:val="center"/>
        <w:outlineLvl w:val="3"/>
        <w:rPr>
          <w:rFonts w:ascii="Times New Roman" w:eastAsia="Times New Roman" w:hAnsi="Times New Roman" w:cs="Times New Roman"/>
          <w:b/>
          <w:color w:val="000000"/>
          <w:sz w:val="24"/>
          <w:szCs w:val="20"/>
          <w:lang w:eastAsia="pt-BR"/>
        </w:rPr>
      </w:pPr>
      <w:r w:rsidRPr="00C57D67">
        <w:rPr>
          <w:rFonts w:ascii="Times New Roman" w:eastAsia="Times New Roman" w:hAnsi="Times New Roman" w:cs="Times New Roman"/>
          <w:b/>
          <w:color w:val="000000"/>
          <w:sz w:val="24"/>
          <w:szCs w:val="20"/>
          <w:lang w:eastAsia="pt-BR"/>
        </w:rPr>
        <w:t>Disposições Gerais</w:t>
      </w:r>
    </w:p>
    <w:p w:rsidR="00C57D67" w:rsidRPr="00C57D67" w:rsidRDefault="00C57D67" w:rsidP="004435A1">
      <w:pPr>
        <w:widowControl w:val="0"/>
        <w:spacing w:line="240" w:lineRule="exact"/>
        <w:jc w:val="left"/>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100. Os pagamentos devidos pelas Fazendas Públicas Federal, Estaduais, Distrital e Municipais, em virtude de sentença judiciária, far-se-ão exclusivamente na ordem cronológica de apresentação dos precatórios e à conta dos créditos respectivos, proibida a designação de casos ou de pessoas nas dotações orçamentárias e nos créditos adicionais abertos para este fim. </w:t>
      </w:r>
      <w:hyperlink r:id="rId24" w:history="1">
        <w:r w:rsidRPr="00C57D67">
          <w:rPr>
            <w:rFonts w:ascii="Times New Roman" w:eastAsia="Times New Roman" w:hAnsi="Times New Roman" w:cs="Times New Roman"/>
            <w:i/>
            <w:color w:val="0000FF"/>
            <w:sz w:val="24"/>
            <w:szCs w:val="20"/>
            <w:u w:val="single"/>
            <w:lang w:eastAsia="pt-BR"/>
          </w:rPr>
          <w:t>("Caput" do artigo com redação dada pela Emenda Constitucional nº 62,</w:t>
        </w:r>
        <w:bookmarkStart w:id="46" w:name="_Hlt248211479"/>
        <w:r w:rsidRPr="00C57D67">
          <w:rPr>
            <w:rFonts w:ascii="Times New Roman" w:eastAsia="Times New Roman" w:hAnsi="Times New Roman" w:cs="Times New Roman"/>
            <w:i/>
            <w:color w:val="0000FF"/>
            <w:sz w:val="24"/>
            <w:szCs w:val="20"/>
            <w:u w:val="single"/>
            <w:lang w:eastAsia="pt-BR"/>
          </w:rPr>
          <w:t xml:space="preserve"> </w:t>
        </w:r>
        <w:bookmarkEnd w:id="46"/>
        <w:r w:rsidRPr="00C57D67">
          <w:rPr>
            <w:rFonts w:ascii="Times New Roman" w:eastAsia="Times New Roman" w:hAnsi="Times New Roman" w:cs="Times New Roman"/>
            <w:i/>
            <w:color w:val="0000FF"/>
            <w:sz w:val="24"/>
            <w:szCs w:val="20"/>
            <w:u w:val="single"/>
            <w:lang w:eastAsia="pt-BR"/>
          </w:rPr>
          <w:t>de 2009)</w:t>
        </w:r>
      </w:hyperlink>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Os débitos de natureza alimentícia compreendem aqueles decorrentes de salários, vencimentos, proventos, pensões e suas complementações, benefícios previdenciários e indenizações por morte ou por invalidez, fundadas em responsabilidade civil, em virtude de sentença judicial transitada em julgado, e serão pagos com preferência sobre todos os demais débitos, exceto sobre aqueles referidos no § 2º deste artigo. </w:t>
      </w:r>
      <w:hyperlink r:id="rId25" w:history="1">
        <w:r w:rsidRPr="00C57D67">
          <w:rPr>
            <w:rFonts w:ascii="Times New Roman" w:eastAsia="Times New Roman" w:hAnsi="Times New Roman" w:cs="Times New Roman"/>
            <w:i/>
            <w:color w:val="0000FF"/>
            <w:sz w:val="24"/>
            <w:szCs w:val="20"/>
            <w:u w:val="single"/>
            <w:lang w:eastAsia="pt-BR"/>
          </w:rPr>
          <w:t>(Parágrafo com redação dada pela Emenda Constitucional nº 62, de 2009)</w:t>
        </w:r>
      </w:hyperlink>
    </w:p>
    <w:p w:rsidR="00C57D67" w:rsidRPr="00C57D67" w:rsidRDefault="00C57D67" w:rsidP="004435A1">
      <w:pPr>
        <w:widowControl w:val="0"/>
        <w:spacing w:line="240" w:lineRule="exact"/>
        <w:ind w:firstLine="1134"/>
        <w:rPr>
          <w:rFonts w:ascii="Times New Roman" w:eastAsia="Times New Roman" w:hAnsi="Times New Roman" w:cs="Times New Roman"/>
          <w:i/>
          <w:color w:val="FF0000"/>
          <w:sz w:val="24"/>
          <w:szCs w:val="20"/>
          <w:lang w:eastAsia="pt-BR"/>
        </w:rPr>
      </w:pPr>
      <w:r w:rsidRPr="00C57D67">
        <w:rPr>
          <w:rFonts w:ascii="Times New Roman" w:eastAsia="Times New Roman" w:hAnsi="Times New Roman" w:cs="Times New Roman"/>
          <w:sz w:val="24"/>
          <w:szCs w:val="20"/>
          <w:lang w:eastAsia="pt-BR"/>
        </w:rPr>
        <w:t xml:space="preserve">§ 2º Os débitos de natureza alimentícia cujos titulares, originários ou por sucessão hereditária, tenham 60 (sessenta) anos de idade, ou sejam portadores de doença grave, ou pessoas com deficiência, assim definidos na forma da lei, serão pagos com preferência sobre todos os demais débitos, até o valor equivalente ao triplo fixado em lei para os fins do disposto no § 3º deste artigo, admitido o fracionamento para essa finalidade, sendo que o restante será pago na ordem cronológica de apresentação do precatório. </w:t>
      </w:r>
      <w:hyperlink r:id="rId26" w:history="1">
        <w:r w:rsidRPr="00C57D67">
          <w:rPr>
            <w:rFonts w:ascii="Times New Roman" w:eastAsia="Times New Roman" w:hAnsi="Times New Roman" w:cs="Times New Roman"/>
            <w:i/>
            <w:color w:val="0000FF"/>
            <w:sz w:val="24"/>
            <w:szCs w:val="20"/>
            <w:u w:val="single"/>
            <w:lang w:eastAsia="pt-BR"/>
          </w:rPr>
          <w:t>(Parágrafo com redação dada pela Emenda Constitucional nº 94, de 2016)</w:t>
        </w:r>
      </w:hyperlink>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3º O disposto no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deste artigo relativamente à expedição de precatórios não se aplica aos pagamentos de obrigações definidas em leis como de pequeno valor que as Fazendas referidas devam fazer em virtude de sentença judicial transitada em julgado. </w:t>
      </w:r>
      <w:hyperlink r:id="rId27" w:history="1">
        <w:r w:rsidRPr="00C57D67">
          <w:rPr>
            <w:rFonts w:ascii="Times New Roman" w:eastAsia="Times New Roman" w:hAnsi="Times New Roman" w:cs="Times New Roman"/>
            <w:i/>
            <w:color w:val="0000FF"/>
            <w:sz w:val="24"/>
            <w:szCs w:val="20"/>
            <w:u w:val="single"/>
            <w:lang w:eastAsia="pt-BR"/>
          </w:rPr>
          <w:t>(Parágrafo com redação dada pela Emenda Constitucional nº 62, de 2009)</w:t>
        </w:r>
      </w:hyperlink>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lastRenderedPageBreak/>
        <w:t xml:space="preserve">§ 4º Para os fins do disposto no § 3º, poderão ser fixados, por leis próprias, valores distintos às entidades de direito público, segundo as diferentes capacidades econômicas, sendo o mínimo igual ao valor do maior benefício do regime geral de previdência social. </w:t>
      </w:r>
      <w:hyperlink r:id="rId28" w:history="1">
        <w:r w:rsidRPr="00C57D67">
          <w:rPr>
            <w:rFonts w:ascii="Times New Roman" w:eastAsia="Times New Roman" w:hAnsi="Times New Roman" w:cs="Times New Roman"/>
            <w:i/>
            <w:color w:val="0000FF"/>
            <w:sz w:val="24"/>
            <w:szCs w:val="20"/>
            <w:u w:val="single"/>
            <w:lang w:eastAsia="pt-BR"/>
          </w:rPr>
          <w:t>(Parágrafo com redação dada pela Emenda Constitucional nº 62, de 2009)</w:t>
        </w:r>
      </w:hyperlink>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5º É obrigatória a inclusão, no orçamento das entidades de direito público, de verba necessária ao pagamento de seus débitos, oriundos de sentenças transitadas em julgado, constantes de precatórios judiciários apresentados até 1º de julho, fazendo-se o pagamento até o final do exercício seguinte, quando terão seus valores atualizados monetariamente. </w:t>
      </w:r>
      <w:hyperlink r:id="rId29" w:history="1">
        <w:r w:rsidRPr="00C57D67">
          <w:rPr>
            <w:rFonts w:ascii="Times New Roman" w:eastAsia="Times New Roman" w:hAnsi="Times New Roman" w:cs="Times New Roman"/>
            <w:i/>
            <w:color w:val="0000FF"/>
            <w:sz w:val="24"/>
            <w:szCs w:val="20"/>
            <w:u w:val="single"/>
            <w:lang w:eastAsia="pt-BR"/>
          </w:rPr>
          <w:t>(Parágrafo com redação dada pela Emenda Constitucional nº 62, de 2009)</w:t>
        </w:r>
      </w:hyperlink>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6º As dotações orçamentárias e os créditos abertos serão consignados diretamente ao Poder Judiciário, cabendo ao Presidente do Tribunal que proferir a decisão exequenda determinar o pagamento integral e autorizar, a requerimento do credor e exclusivamente para os casos de preterimento de seu direito de precedência ou de não alocação orçamentária do valor necessário à satisfação do seu débito, o sequestro da quantia respectiva. </w:t>
      </w:r>
      <w:hyperlink r:id="rId30" w:history="1">
        <w:r w:rsidRPr="00C57D67">
          <w:rPr>
            <w:rFonts w:ascii="Times New Roman" w:eastAsia="Times New Roman" w:hAnsi="Times New Roman" w:cs="Times New Roman"/>
            <w:i/>
            <w:color w:val="0000FF"/>
            <w:sz w:val="24"/>
            <w:szCs w:val="20"/>
            <w:u w:val="single"/>
            <w:lang w:eastAsia="pt-BR"/>
          </w:rPr>
          <w:t>(Parágrafo com redação dada pela Emenda Constitucional nº 62, de 2009)</w:t>
        </w:r>
      </w:hyperlink>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7º O Presidente do Tribunal competente que, por ato comissivo ou omissivo, retardar ou tentar frustrar a liquidação regular de precatórios incorrerá em crime de responsabilidade e responderá, também, perante o Conselho Nacional de Justiça. </w:t>
      </w:r>
      <w:hyperlink r:id="rId31" w:history="1">
        <w:r w:rsidRPr="00C57D67">
          <w:rPr>
            <w:rFonts w:ascii="Times New Roman" w:eastAsia="Times New Roman" w:hAnsi="Times New Roman" w:cs="Times New Roman"/>
            <w:i/>
            <w:color w:val="0000FF"/>
            <w:sz w:val="24"/>
            <w:szCs w:val="20"/>
            <w:u w:val="single"/>
            <w:lang w:eastAsia="pt-BR"/>
          </w:rPr>
          <w:t>(Parágrafo acrescido pela Emenda Constitucional nº 62, de 2009)</w:t>
        </w:r>
      </w:hyperlink>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8º É vedada a expedição de precatórios complementares ou suplementares de valor pago, bem como o fracionamento, repartição ou quebra do valor da execução para fins de enquadramento de parcela do total ao que dispõe o § 3º deste artigo. </w:t>
      </w:r>
      <w:hyperlink r:id="rId32" w:history="1">
        <w:r w:rsidRPr="00C57D67">
          <w:rPr>
            <w:rFonts w:ascii="Times New Roman" w:eastAsia="Times New Roman" w:hAnsi="Times New Roman" w:cs="Times New Roman"/>
            <w:i/>
            <w:color w:val="0000FF"/>
            <w:sz w:val="24"/>
            <w:szCs w:val="20"/>
            <w:u w:val="single"/>
            <w:lang w:eastAsia="pt-BR"/>
          </w:rPr>
          <w:t>(Parágrafo acrescido pela Emenda Constitucional nº 62, de 2009)</w:t>
        </w:r>
      </w:hyperlink>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9º No momento da expedição dos precatórios, independentemente de regulamentação, deles deverá ser abatido, a título de compensação, valor correspondente aos débitos líquidos e certos, inscritos ou não em dívida ativa e constituídos contra o credor original pela Fazenda Pública devedora, incluídas parcelas vincendas de parcelamentos, ressalvados aqueles cuja execução esteja suspensa em virtude de contestação administrativa ou judicial. </w:t>
      </w:r>
      <w:hyperlink r:id="rId33" w:history="1">
        <w:r w:rsidRPr="00C57D67">
          <w:rPr>
            <w:rFonts w:ascii="Times New Roman" w:eastAsia="Times New Roman" w:hAnsi="Times New Roman" w:cs="Times New Roman"/>
            <w:i/>
            <w:color w:val="0000FF"/>
            <w:sz w:val="24"/>
            <w:szCs w:val="20"/>
            <w:u w:val="single"/>
            <w:lang w:eastAsia="pt-BR"/>
          </w:rPr>
          <w:t>(Parágrafo acrescido pela Emenda Constitucional nº 62, de 2009,</w:t>
        </w:r>
      </w:hyperlink>
      <w:r w:rsidRPr="00C57D67">
        <w:rPr>
          <w:rFonts w:ascii="Times New Roman" w:eastAsia="Times New Roman" w:hAnsi="Times New Roman" w:cs="Times New Roman"/>
          <w:i/>
          <w:sz w:val="24"/>
          <w:szCs w:val="20"/>
          <w:lang w:eastAsia="pt-BR"/>
        </w:rPr>
        <w:t xml:space="preserve"> e</w:t>
      </w:r>
      <w:r w:rsidRPr="00C57D67">
        <w:rPr>
          <w:rFonts w:ascii="Times New Roman" w:eastAsia="Times New Roman" w:hAnsi="Times New Roman" w:cs="Times New Roman"/>
          <w:i/>
          <w:color w:val="0000FF"/>
          <w:sz w:val="24"/>
          <w:szCs w:val="20"/>
          <w:lang w:eastAsia="pt-BR"/>
        </w:rPr>
        <w:t xml:space="preserve"> declarado inconstitucional, em controle concentrado, pelo Supremo Tribunal Federal, pela </w:t>
      </w:r>
      <w:hyperlink r:id="rId34" w:history="1">
        <w:r w:rsidRPr="00C57D67">
          <w:rPr>
            <w:rFonts w:ascii="Times New Roman" w:eastAsia="Times New Roman" w:hAnsi="Times New Roman" w:cs="Times New Roman"/>
            <w:i/>
            <w:color w:val="0000FF"/>
            <w:sz w:val="24"/>
            <w:szCs w:val="20"/>
            <w:u w:val="single"/>
            <w:lang w:eastAsia="pt-BR"/>
          </w:rPr>
          <w:t>ADIN nº 4.357</w:t>
        </w:r>
      </w:hyperlink>
      <w:r w:rsidRPr="00C57D67">
        <w:rPr>
          <w:rFonts w:ascii="Times New Roman" w:eastAsia="Times New Roman" w:hAnsi="Times New Roman" w:cs="Times New Roman"/>
          <w:i/>
          <w:color w:val="0000FF"/>
          <w:sz w:val="24"/>
          <w:szCs w:val="20"/>
          <w:lang w:eastAsia="pt-BR"/>
        </w:rPr>
        <w:t xml:space="preserve"> e </w:t>
      </w:r>
      <w:hyperlink r:id="rId35" w:history="1">
        <w:r w:rsidRPr="00C57D67">
          <w:rPr>
            <w:rFonts w:ascii="Times New Roman" w:eastAsia="Times New Roman" w:hAnsi="Times New Roman" w:cs="Times New Roman"/>
            <w:i/>
            <w:color w:val="0000FF"/>
            <w:sz w:val="24"/>
            <w:szCs w:val="20"/>
            <w:u w:val="single"/>
            <w:lang w:eastAsia="pt-BR"/>
          </w:rPr>
          <w:t>ADIN nº 4.425</w:t>
        </w:r>
      </w:hyperlink>
      <w:r w:rsidRPr="00C57D67">
        <w:rPr>
          <w:rFonts w:ascii="Times New Roman" w:eastAsia="Times New Roman" w:hAnsi="Times New Roman" w:cs="Times New Roman"/>
          <w:i/>
          <w:color w:val="0000FF"/>
          <w:sz w:val="24"/>
          <w:szCs w:val="20"/>
          <w:lang w:eastAsia="pt-BR"/>
        </w:rPr>
        <w:t xml:space="preserve">, publicadas no DOU de 2/4/2013, p. 1)  (Vide modulação de efeitos da declaração de inconstitucionalidade decidida na </w:t>
      </w:r>
      <w:hyperlink r:id="rId36" w:history="1">
        <w:r w:rsidRPr="00C57D67">
          <w:rPr>
            <w:rFonts w:ascii="Times New Roman" w:eastAsia="Times New Roman" w:hAnsi="Times New Roman" w:cs="Times New Roman"/>
            <w:i/>
            <w:color w:val="0000FF"/>
            <w:sz w:val="24"/>
            <w:szCs w:val="20"/>
            <w:u w:val="single"/>
            <w:lang w:eastAsia="pt-BR"/>
          </w:rPr>
          <w:t>Questão de Ordem na ADIN nº 4.357</w:t>
        </w:r>
      </w:hyperlink>
      <w:r w:rsidRPr="00C57D67">
        <w:rPr>
          <w:rFonts w:ascii="Times New Roman" w:eastAsia="Times New Roman" w:hAnsi="Times New Roman" w:cs="Times New Roman"/>
          <w:i/>
          <w:color w:val="0000FF"/>
          <w:sz w:val="24"/>
          <w:szCs w:val="20"/>
          <w:lang w:eastAsia="pt-BR"/>
        </w:rPr>
        <w:t xml:space="preserve"> e na </w:t>
      </w:r>
      <w:hyperlink r:id="rId37" w:history="1">
        <w:r w:rsidRPr="00C57D67">
          <w:rPr>
            <w:rFonts w:ascii="Times New Roman" w:eastAsia="Times New Roman" w:hAnsi="Times New Roman" w:cs="Times New Roman"/>
            <w:i/>
            <w:color w:val="0000FF"/>
            <w:sz w:val="24"/>
            <w:szCs w:val="20"/>
            <w:u w:val="single"/>
            <w:lang w:eastAsia="pt-BR"/>
          </w:rPr>
          <w:t>Questão de Ordem na ADIN nº 4.425</w:t>
        </w:r>
      </w:hyperlink>
      <w:r w:rsidRPr="00C57D67">
        <w:rPr>
          <w:rFonts w:ascii="Times New Roman" w:eastAsia="Times New Roman" w:hAnsi="Times New Roman" w:cs="Times New Roman"/>
          <w:i/>
          <w:color w:val="0000FF"/>
          <w:sz w:val="24"/>
          <w:szCs w:val="20"/>
          <w:lang w:eastAsia="pt-BR"/>
        </w:rPr>
        <w:t>, publicadas no DOU de 15/4/2015, p. 1)</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10. Antes da expedição dos precatórios, o Tribunal solicitará à Fazenda Pública devedora, para resposta em até 30 (trinta) dias, sob pena de perda do direito de abatimento, informação sobre os débitos que preencham as condições estabelecidas no § 9º, para os fins nele previstos. </w:t>
      </w:r>
      <w:hyperlink r:id="rId38" w:history="1">
        <w:r w:rsidRPr="00C57D67">
          <w:rPr>
            <w:rFonts w:ascii="Times New Roman" w:eastAsia="Times New Roman" w:hAnsi="Times New Roman" w:cs="Times New Roman"/>
            <w:i/>
            <w:color w:val="0000FF"/>
            <w:sz w:val="24"/>
            <w:szCs w:val="20"/>
            <w:u w:val="single"/>
            <w:lang w:eastAsia="pt-BR"/>
          </w:rPr>
          <w:t>(Parágrafo acrescido pela Emenda Constitucional nº 62, de 2009,</w:t>
        </w:r>
      </w:hyperlink>
      <w:r w:rsidRPr="00C57D67">
        <w:rPr>
          <w:rFonts w:ascii="Times New Roman" w:eastAsia="Times New Roman" w:hAnsi="Times New Roman" w:cs="Times New Roman"/>
          <w:i/>
          <w:sz w:val="24"/>
          <w:szCs w:val="20"/>
          <w:lang w:eastAsia="pt-BR"/>
        </w:rPr>
        <w:t xml:space="preserve"> e</w:t>
      </w:r>
      <w:r w:rsidRPr="00C57D67">
        <w:rPr>
          <w:rFonts w:ascii="Times New Roman" w:eastAsia="Times New Roman" w:hAnsi="Times New Roman" w:cs="Times New Roman"/>
          <w:i/>
          <w:color w:val="0000FF"/>
          <w:sz w:val="24"/>
          <w:szCs w:val="20"/>
          <w:lang w:eastAsia="pt-BR"/>
        </w:rPr>
        <w:t xml:space="preserve"> declarado inconstitucional, em controle concentrado, pelo Supremo Tribunal Federal, pela </w:t>
      </w:r>
      <w:hyperlink r:id="rId39" w:history="1">
        <w:r w:rsidRPr="00C57D67">
          <w:rPr>
            <w:rFonts w:ascii="Times New Roman" w:eastAsia="Times New Roman" w:hAnsi="Times New Roman" w:cs="Times New Roman"/>
            <w:i/>
            <w:color w:val="0000FF"/>
            <w:sz w:val="24"/>
            <w:szCs w:val="20"/>
            <w:u w:val="single"/>
            <w:lang w:eastAsia="pt-BR"/>
          </w:rPr>
          <w:t>ADIN nº 4.357</w:t>
        </w:r>
      </w:hyperlink>
      <w:r w:rsidRPr="00C57D67">
        <w:rPr>
          <w:rFonts w:ascii="Times New Roman" w:eastAsia="Times New Roman" w:hAnsi="Times New Roman" w:cs="Times New Roman"/>
          <w:i/>
          <w:color w:val="0000FF"/>
          <w:sz w:val="24"/>
          <w:szCs w:val="20"/>
          <w:lang w:eastAsia="pt-BR"/>
        </w:rPr>
        <w:t xml:space="preserve"> e </w:t>
      </w:r>
      <w:hyperlink r:id="rId40" w:history="1">
        <w:r w:rsidRPr="00C57D67">
          <w:rPr>
            <w:rFonts w:ascii="Times New Roman" w:eastAsia="Times New Roman" w:hAnsi="Times New Roman" w:cs="Times New Roman"/>
            <w:i/>
            <w:color w:val="0000FF"/>
            <w:sz w:val="24"/>
            <w:szCs w:val="20"/>
            <w:u w:val="single"/>
            <w:lang w:eastAsia="pt-BR"/>
          </w:rPr>
          <w:t>ADIN nº 4.425</w:t>
        </w:r>
      </w:hyperlink>
      <w:r w:rsidRPr="00C57D67">
        <w:rPr>
          <w:rFonts w:ascii="Times New Roman" w:eastAsia="Times New Roman" w:hAnsi="Times New Roman" w:cs="Times New Roman"/>
          <w:i/>
          <w:color w:val="0000FF"/>
          <w:sz w:val="24"/>
          <w:szCs w:val="20"/>
          <w:lang w:eastAsia="pt-BR"/>
        </w:rPr>
        <w:t xml:space="preserve">, publicadas no DOU de 2/4/2013, p. 1)  (Vide modulação de efeitos da declaração de inconstitucionalidade decidida na </w:t>
      </w:r>
      <w:hyperlink r:id="rId41" w:history="1">
        <w:r w:rsidRPr="00C57D67">
          <w:rPr>
            <w:rFonts w:ascii="Times New Roman" w:eastAsia="Times New Roman" w:hAnsi="Times New Roman" w:cs="Times New Roman"/>
            <w:i/>
            <w:color w:val="0000FF"/>
            <w:sz w:val="24"/>
            <w:szCs w:val="20"/>
            <w:u w:val="single"/>
            <w:lang w:eastAsia="pt-BR"/>
          </w:rPr>
          <w:t>Questão de Ordem na ADIN nº 4.357</w:t>
        </w:r>
      </w:hyperlink>
      <w:r w:rsidRPr="00C57D67">
        <w:rPr>
          <w:rFonts w:ascii="Times New Roman" w:eastAsia="Times New Roman" w:hAnsi="Times New Roman" w:cs="Times New Roman"/>
          <w:i/>
          <w:color w:val="0000FF"/>
          <w:sz w:val="24"/>
          <w:szCs w:val="20"/>
          <w:lang w:eastAsia="pt-BR"/>
        </w:rPr>
        <w:t xml:space="preserve"> e na </w:t>
      </w:r>
      <w:hyperlink r:id="rId42" w:history="1">
        <w:r w:rsidRPr="00C57D67">
          <w:rPr>
            <w:rFonts w:ascii="Times New Roman" w:eastAsia="Times New Roman" w:hAnsi="Times New Roman" w:cs="Times New Roman"/>
            <w:i/>
            <w:color w:val="0000FF"/>
            <w:sz w:val="24"/>
            <w:szCs w:val="20"/>
            <w:u w:val="single"/>
            <w:lang w:eastAsia="pt-BR"/>
          </w:rPr>
          <w:t>Questão de Ordem na ADIN nº 4.425</w:t>
        </w:r>
      </w:hyperlink>
      <w:r w:rsidRPr="00C57D67">
        <w:rPr>
          <w:rFonts w:ascii="Times New Roman" w:eastAsia="Times New Roman" w:hAnsi="Times New Roman" w:cs="Times New Roman"/>
          <w:i/>
          <w:color w:val="0000FF"/>
          <w:sz w:val="24"/>
          <w:szCs w:val="20"/>
          <w:lang w:eastAsia="pt-BR"/>
        </w:rPr>
        <w:t>, publicadas no DOU de 15/4/2015, p. 1)</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11. É facultada ao credor, conforme estabelecido em lei da entidade federativa devedora, a entrega de créditos em precatórios para compra de imóveis públicos do respectivo ente federado. </w:t>
      </w:r>
      <w:hyperlink r:id="rId43" w:history="1">
        <w:r w:rsidRPr="00C57D67">
          <w:rPr>
            <w:rFonts w:ascii="Times New Roman" w:eastAsia="Times New Roman" w:hAnsi="Times New Roman" w:cs="Times New Roman"/>
            <w:i/>
            <w:color w:val="0000FF"/>
            <w:sz w:val="24"/>
            <w:szCs w:val="20"/>
            <w:u w:val="single"/>
            <w:lang w:eastAsia="pt-BR"/>
          </w:rPr>
          <w:t>(Parágrafo acrescido pela Emenda Constitucional nº 62, de 2009)</w:t>
        </w:r>
      </w:hyperlink>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12. A partir da promulgação desta Emenda Constitucional, a atualização de valores de requisitórios, após sua expedição, até o efetivo pagamento, independentemente de sua natureza, será feita pelo índice oficial de remuneração básica da caderneta de poupança, e, para fins de compensação da mora, incidirão juros simples no mesmo percentual de juros incidentes sobre a caderneta de poupança, ficando excluída a incidência de juros compensatórios. </w:t>
      </w:r>
      <w:hyperlink r:id="rId44" w:history="1">
        <w:r w:rsidRPr="00C57D67">
          <w:rPr>
            <w:rFonts w:ascii="Times New Roman" w:eastAsia="Times New Roman" w:hAnsi="Times New Roman" w:cs="Times New Roman"/>
            <w:i/>
            <w:color w:val="0000FF"/>
            <w:sz w:val="24"/>
            <w:szCs w:val="20"/>
            <w:u w:val="single"/>
            <w:lang w:eastAsia="pt-BR"/>
          </w:rPr>
          <w:t>(Parágrafo acrescido pela Emenda Constitucional nº 62, de 2009)</w:t>
        </w:r>
      </w:hyperlink>
      <w:r w:rsidRPr="00C57D67">
        <w:rPr>
          <w:rFonts w:ascii="Times New Roman" w:eastAsia="Times New Roman" w:hAnsi="Times New Roman" w:cs="Times New Roman"/>
          <w:i/>
          <w:sz w:val="24"/>
          <w:szCs w:val="20"/>
          <w:lang w:eastAsia="pt-BR"/>
        </w:rPr>
        <w:t xml:space="preserve"> </w:t>
      </w:r>
      <w:r w:rsidRPr="00C57D67">
        <w:rPr>
          <w:rFonts w:ascii="Times New Roman" w:eastAsia="Times New Roman" w:hAnsi="Times New Roman" w:cs="Times New Roman"/>
          <w:i/>
          <w:color w:val="0000FF"/>
          <w:sz w:val="24"/>
          <w:szCs w:val="20"/>
          <w:lang w:eastAsia="pt-BR"/>
        </w:rPr>
        <w:t xml:space="preserve">(Expressões “índice oficial de remuneração básica da caderneta de poupança” e “independentemente de sua natureza” declaradas inconstitucionais, em controle concentrado, pelo Supremo Tribunal Federal, pela </w:t>
      </w:r>
      <w:hyperlink r:id="rId45" w:history="1">
        <w:r w:rsidRPr="00C57D67">
          <w:rPr>
            <w:rFonts w:ascii="Times New Roman" w:eastAsia="Times New Roman" w:hAnsi="Times New Roman" w:cs="Times New Roman"/>
            <w:i/>
            <w:color w:val="0000FF"/>
            <w:sz w:val="24"/>
            <w:szCs w:val="20"/>
            <w:u w:val="single"/>
            <w:lang w:eastAsia="pt-BR"/>
          </w:rPr>
          <w:t>ADIN nº 4.357</w:t>
        </w:r>
      </w:hyperlink>
      <w:r w:rsidRPr="00C57D67">
        <w:rPr>
          <w:rFonts w:ascii="Times New Roman" w:eastAsia="Times New Roman" w:hAnsi="Times New Roman" w:cs="Times New Roman"/>
          <w:i/>
          <w:color w:val="0000FF"/>
          <w:sz w:val="24"/>
          <w:szCs w:val="20"/>
          <w:lang w:eastAsia="pt-BR"/>
        </w:rPr>
        <w:t xml:space="preserve"> e </w:t>
      </w:r>
      <w:hyperlink r:id="rId46" w:history="1">
        <w:r w:rsidRPr="00C57D67">
          <w:rPr>
            <w:rFonts w:ascii="Times New Roman" w:eastAsia="Times New Roman" w:hAnsi="Times New Roman" w:cs="Times New Roman"/>
            <w:i/>
            <w:color w:val="0000FF"/>
            <w:sz w:val="24"/>
            <w:szCs w:val="20"/>
            <w:u w:val="single"/>
            <w:lang w:eastAsia="pt-BR"/>
          </w:rPr>
          <w:t>ADIN nº 4.425</w:t>
        </w:r>
      </w:hyperlink>
      <w:r w:rsidRPr="00C57D67">
        <w:rPr>
          <w:rFonts w:ascii="Times New Roman" w:eastAsia="Times New Roman" w:hAnsi="Times New Roman" w:cs="Times New Roman"/>
          <w:i/>
          <w:color w:val="0000FF"/>
          <w:sz w:val="24"/>
          <w:szCs w:val="20"/>
          <w:lang w:eastAsia="pt-BR"/>
        </w:rPr>
        <w:t xml:space="preserve">, publicadas no DOU de 2/4/2013, p. 1)  (Vide modulação de efeitos da declaração de inconstitucionalidade decidida na </w:t>
      </w:r>
      <w:hyperlink r:id="rId47" w:history="1">
        <w:r w:rsidRPr="00C57D67">
          <w:rPr>
            <w:rFonts w:ascii="Times New Roman" w:eastAsia="Times New Roman" w:hAnsi="Times New Roman" w:cs="Times New Roman"/>
            <w:i/>
            <w:color w:val="0000FF"/>
            <w:sz w:val="24"/>
            <w:szCs w:val="20"/>
            <w:u w:val="single"/>
            <w:lang w:eastAsia="pt-BR"/>
          </w:rPr>
          <w:t>Questão de Ordem na ADIN nº 4.357</w:t>
        </w:r>
      </w:hyperlink>
      <w:r w:rsidRPr="00C57D67">
        <w:rPr>
          <w:rFonts w:ascii="Times New Roman" w:eastAsia="Times New Roman" w:hAnsi="Times New Roman" w:cs="Times New Roman"/>
          <w:i/>
          <w:color w:val="0000FF"/>
          <w:sz w:val="24"/>
          <w:szCs w:val="20"/>
          <w:lang w:eastAsia="pt-BR"/>
        </w:rPr>
        <w:t xml:space="preserve"> e na </w:t>
      </w:r>
      <w:hyperlink r:id="rId48" w:history="1">
        <w:r w:rsidRPr="00C57D67">
          <w:rPr>
            <w:rFonts w:ascii="Times New Roman" w:eastAsia="Times New Roman" w:hAnsi="Times New Roman" w:cs="Times New Roman"/>
            <w:i/>
            <w:color w:val="0000FF"/>
            <w:sz w:val="24"/>
            <w:szCs w:val="20"/>
            <w:u w:val="single"/>
            <w:lang w:eastAsia="pt-BR"/>
          </w:rPr>
          <w:t>Questão de Ordem na ADIN nº 4.425</w:t>
        </w:r>
      </w:hyperlink>
      <w:r w:rsidRPr="00C57D67">
        <w:rPr>
          <w:rFonts w:ascii="Times New Roman" w:eastAsia="Times New Roman" w:hAnsi="Times New Roman" w:cs="Times New Roman"/>
          <w:i/>
          <w:color w:val="0000FF"/>
          <w:sz w:val="24"/>
          <w:szCs w:val="20"/>
          <w:lang w:eastAsia="pt-BR"/>
        </w:rPr>
        <w:t>, publicadas no DOU de 15/4/2015, p. 1)</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13. O credor poderá ceder, total ou parcialmente, seus créditos em precatórios a terceiros, independentemente da concordância do devedor, não se aplicando ao cessionário o </w:t>
      </w:r>
      <w:r w:rsidRPr="00C57D67">
        <w:rPr>
          <w:rFonts w:ascii="Times New Roman" w:eastAsia="Times New Roman" w:hAnsi="Times New Roman" w:cs="Times New Roman"/>
          <w:sz w:val="24"/>
          <w:szCs w:val="20"/>
          <w:lang w:eastAsia="pt-BR"/>
        </w:rPr>
        <w:lastRenderedPageBreak/>
        <w:t xml:space="preserve">disposto nos §§ 2º e 3º. </w:t>
      </w:r>
      <w:hyperlink r:id="rId49" w:history="1">
        <w:r w:rsidRPr="00C57D67">
          <w:rPr>
            <w:rFonts w:ascii="Times New Roman" w:eastAsia="Times New Roman" w:hAnsi="Times New Roman" w:cs="Times New Roman"/>
            <w:i/>
            <w:color w:val="0000FF"/>
            <w:sz w:val="24"/>
            <w:szCs w:val="20"/>
            <w:u w:val="single"/>
            <w:lang w:eastAsia="pt-BR"/>
          </w:rPr>
          <w:t>(Parágrafo acrescido pela Emenda Constitucional nº 62, de 2009)</w:t>
        </w:r>
      </w:hyperlink>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14. A cessão de precatórios somente produzirá efeitos após comunicação, por meio de petição protocolizada, ao tribunal de origem e à entidade devedora. </w:t>
      </w:r>
      <w:hyperlink r:id="rId50" w:history="1">
        <w:r w:rsidRPr="00C57D67">
          <w:rPr>
            <w:rFonts w:ascii="Times New Roman" w:eastAsia="Times New Roman" w:hAnsi="Times New Roman" w:cs="Times New Roman"/>
            <w:i/>
            <w:color w:val="0000FF"/>
            <w:sz w:val="24"/>
            <w:szCs w:val="20"/>
            <w:u w:val="single"/>
            <w:lang w:eastAsia="pt-BR"/>
          </w:rPr>
          <w:t>(Parágrafo acrescido pela Emenda Constitucional nº 62, de 2009)</w:t>
        </w:r>
      </w:hyperlink>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15. Sem prejuízo do disposto neste artigo, lei complementar a esta Constituição Federal poderá estabelecer regime especial para pagamento de crédito de precatórios de Estados, Distrito Federal e Municípios, dispondo sobre vinculações à receita corrente líquida e forma e prazo de liquidação. </w:t>
      </w:r>
      <w:hyperlink r:id="rId51" w:history="1">
        <w:r w:rsidRPr="00C57D67">
          <w:rPr>
            <w:rFonts w:ascii="Times New Roman" w:eastAsia="Times New Roman" w:hAnsi="Times New Roman" w:cs="Times New Roman"/>
            <w:i/>
            <w:color w:val="0000FF"/>
            <w:sz w:val="24"/>
            <w:szCs w:val="20"/>
            <w:u w:val="single"/>
            <w:lang w:eastAsia="pt-BR"/>
          </w:rPr>
          <w:t>(Parágrafo acrescido pela Emenda Constitucional nº 62, de 2009</w:t>
        </w:r>
      </w:hyperlink>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16. A seu critério exclusivo e na forma de lei, a União poderá assumir débitos, oriundos de precatórios, de Estados, Distrito Federal e Municípios, refinanciando-os diretamente. </w:t>
      </w:r>
      <w:hyperlink r:id="rId52" w:history="1">
        <w:r w:rsidRPr="00C57D67">
          <w:rPr>
            <w:rFonts w:ascii="Times New Roman" w:eastAsia="Times New Roman" w:hAnsi="Times New Roman" w:cs="Times New Roman"/>
            <w:i/>
            <w:color w:val="0000FF"/>
            <w:sz w:val="24"/>
            <w:szCs w:val="20"/>
            <w:u w:val="single"/>
            <w:lang w:eastAsia="pt-BR"/>
          </w:rPr>
          <w:t>(Parágrafo acrescido pela Emenda Constitucional nº 62, de 2009)</w:t>
        </w:r>
      </w:hyperlink>
    </w:p>
    <w:p w:rsidR="00C57D67" w:rsidRPr="00C57D67" w:rsidRDefault="00C57D67" w:rsidP="004435A1">
      <w:pPr>
        <w:widowControl w:val="0"/>
        <w:spacing w:line="240" w:lineRule="exact"/>
        <w:ind w:firstLine="1134"/>
        <w:rPr>
          <w:rFonts w:ascii="Times New Roman" w:eastAsia="Times New Roman" w:hAnsi="Times New Roman" w:cs="Times New Roman"/>
          <w:i/>
          <w:sz w:val="24"/>
          <w:szCs w:val="20"/>
          <w:u w:val="single"/>
          <w:lang w:eastAsia="pt-BR"/>
        </w:rPr>
      </w:pPr>
      <w:r w:rsidRPr="00C57D67">
        <w:rPr>
          <w:rFonts w:ascii="Times New Roman" w:eastAsia="Times New Roman" w:hAnsi="Times New Roman" w:cs="Times New Roman"/>
          <w:sz w:val="24"/>
          <w:szCs w:val="20"/>
          <w:lang w:eastAsia="pt-BR"/>
        </w:rPr>
        <w:t xml:space="preserve">§ 17. A União, os Estados, o Distrito Federal e os Municípios aferirão mensalmente, em base anual, o comprometimento de suas respectivas receitas correntes líquidas com o pagamento de precatórios e obrigações de pequeno valor. </w:t>
      </w:r>
      <w:hyperlink r:id="rId53" w:history="1">
        <w:r w:rsidRPr="00C57D67">
          <w:rPr>
            <w:rFonts w:ascii="Times New Roman" w:eastAsia="Times New Roman" w:hAnsi="Times New Roman" w:cs="Times New Roman"/>
            <w:i/>
            <w:color w:val="0000FF"/>
            <w:sz w:val="24"/>
            <w:szCs w:val="20"/>
            <w:u w:val="single"/>
            <w:lang w:eastAsia="pt-BR"/>
          </w:rPr>
          <w:t>(Parágrafo acrescido pela Emenda Constitucional nº 94, de 2016)</w:t>
        </w:r>
      </w:hyperlink>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18. Entende-se como receita corrente líquida, para os fins de que trata o § 17, o somatório das receitas tributárias, patrimoniais, industriais, agropecuárias, de contribuições e de serviços, de transferências correntes e outras receitas correntes, incluindo as oriundas do § 1º do art. 20 da Constituição Federal, verificado no período compreendido pelo segundo mês imediatamente anterior ao de referência e os 11 (onze) meses precedentes, excluídas as duplicidades, e deduzidas: </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na União, as parcelas entregues aos Estados, ao Distrito Federal e aos Municípios por determinação constitucional; </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nos Estados, as parcelas entregues aos Municípios por determinação constitucional; </w:t>
      </w:r>
    </w:p>
    <w:p w:rsidR="00C57D67" w:rsidRPr="00C57D67" w:rsidRDefault="00C57D67" w:rsidP="004435A1">
      <w:pPr>
        <w:widowControl w:val="0"/>
        <w:spacing w:line="240" w:lineRule="exact"/>
        <w:ind w:firstLine="1134"/>
        <w:rPr>
          <w:rFonts w:ascii="Times New Roman" w:eastAsia="Times New Roman" w:hAnsi="Times New Roman" w:cs="Times New Roman"/>
          <w:i/>
          <w:sz w:val="24"/>
          <w:szCs w:val="20"/>
          <w:u w:val="single"/>
          <w:lang w:eastAsia="pt-BR"/>
        </w:rPr>
      </w:pPr>
      <w:r w:rsidRPr="00C57D67">
        <w:rPr>
          <w:rFonts w:ascii="Times New Roman" w:eastAsia="Times New Roman" w:hAnsi="Times New Roman" w:cs="Times New Roman"/>
          <w:sz w:val="24"/>
          <w:szCs w:val="20"/>
          <w:lang w:eastAsia="pt-BR"/>
        </w:rPr>
        <w:t xml:space="preserve">III - na União, nos Estados, no Distrito Federal e nos Municípios, a contribuição dos servidores para custeio de seu sistema de previdência e assistência social e as receitas provenientes da compensação financeira referida no § 9º do art. 201 da Constituição Federal. </w:t>
      </w:r>
      <w:hyperlink r:id="rId54" w:history="1">
        <w:r w:rsidRPr="00C57D67">
          <w:rPr>
            <w:rFonts w:ascii="Times New Roman" w:eastAsia="Times New Roman" w:hAnsi="Times New Roman" w:cs="Times New Roman"/>
            <w:i/>
            <w:color w:val="0000FF"/>
            <w:sz w:val="24"/>
            <w:szCs w:val="20"/>
            <w:u w:val="single"/>
            <w:lang w:eastAsia="pt-BR"/>
          </w:rPr>
          <w:t>(Parágrafo acrescido pela Emenda Constitucional nº 94, de 2016)</w:t>
        </w:r>
      </w:hyperlink>
    </w:p>
    <w:p w:rsidR="00C57D67" w:rsidRPr="00C57D67" w:rsidRDefault="00C57D67" w:rsidP="004435A1">
      <w:pPr>
        <w:widowControl w:val="0"/>
        <w:spacing w:line="240" w:lineRule="exact"/>
        <w:ind w:firstLine="1134"/>
        <w:rPr>
          <w:rFonts w:ascii="Times New Roman" w:eastAsia="Times New Roman" w:hAnsi="Times New Roman" w:cs="Times New Roman"/>
          <w:i/>
          <w:sz w:val="24"/>
          <w:szCs w:val="20"/>
          <w:u w:val="single"/>
          <w:lang w:eastAsia="pt-BR"/>
        </w:rPr>
      </w:pPr>
      <w:r w:rsidRPr="00C57D67">
        <w:rPr>
          <w:rFonts w:ascii="Times New Roman" w:eastAsia="Times New Roman" w:hAnsi="Times New Roman" w:cs="Times New Roman"/>
          <w:sz w:val="24"/>
          <w:szCs w:val="20"/>
          <w:lang w:eastAsia="pt-BR"/>
        </w:rPr>
        <w:t xml:space="preserve">§ 19. Caso o montante total de débitos decorrentes de condenações judiciais em precatórios e obrigações de pequeno valor, em período de 12 (doze) meses, ultrapasse a média do comprometimento percentual da receita corrente líquida nos 5 (cinco) anos imediatamente anteriores, a parcela que exceder esse percentual poderá ser financiada, excetuada dos limites de endividamento de que tratam os incisos VI e VII do art. 52 da Constituição Federal e de quaisquer outros limites de endividamento previstos, não se aplicando a esse financiamento a vedação de vinculação de receita prevista no inciso IV do art. 167 da Constituição Federal. </w:t>
      </w:r>
      <w:hyperlink r:id="rId55" w:history="1">
        <w:r w:rsidRPr="00C57D67">
          <w:rPr>
            <w:rFonts w:ascii="Times New Roman" w:eastAsia="Times New Roman" w:hAnsi="Times New Roman" w:cs="Times New Roman"/>
            <w:i/>
            <w:color w:val="0000FF"/>
            <w:sz w:val="24"/>
            <w:szCs w:val="20"/>
            <w:u w:val="single"/>
            <w:lang w:eastAsia="pt-BR"/>
          </w:rPr>
          <w:t>(Parágrafo acrescido pela Emenda Constitucional nº 94, de 2016)</w:t>
        </w:r>
      </w:hyperlink>
    </w:p>
    <w:p w:rsidR="00C57D67" w:rsidRPr="00C57D67" w:rsidRDefault="00C57D67" w:rsidP="004435A1">
      <w:pPr>
        <w:widowControl w:val="0"/>
        <w:spacing w:line="240" w:lineRule="exact"/>
        <w:ind w:firstLine="1134"/>
        <w:rPr>
          <w:rFonts w:ascii="Times New Roman" w:eastAsia="Times New Roman" w:hAnsi="Times New Roman" w:cs="Times New Roman"/>
          <w:i/>
          <w:sz w:val="24"/>
          <w:szCs w:val="20"/>
          <w:u w:val="single"/>
          <w:lang w:eastAsia="pt-BR"/>
        </w:rPr>
      </w:pPr>
      <w:r w:rsidRPr="00C57D67">
        <w:rPr>
          <w:rFonts w:ascii="Times New Roman" w:eastAsia="Times New Roman" w:hAnsi="Times New Roman" w:cs="Times New Roman"/>
          <w:sz w:val="24"/>
          <w:szCs w:val="20"/>
          <w:lang w:eastAsia="pt-BR"/>
        </w:rPr>
        <w:t xml:space="preserve">§ 20. Caso haja precatório com valor superior a 15% (quinze por cento) do montante dos precatórios apresentados nos termos do § 5º deste artigo, 15% (quinze por cento) do valor deste precatório serão pagos até o final do exercício seguinte e o restante em parcelas iguais nos cinco exercícios subsequentes, acrescidas de juros de mora e correção monetária, ou mediante acordos diretos, perante Juízos Auxiliares de Conciliação de Precatórios, com redução máxima de 40% (quarenta por cento) do valor do crédito atualizado, desde que em relação ao crédito não penda recurso ou defesa judicial e que sejam observados os requisitos definidos na regulamentação editada pelo ente federado. </w:t>
      </w:r>
      <w:hyperlink r:id="rId56" w:history="1">
        <w:r w:rsidRPr="00C57D67">
          <w:rPr>
            <w:rFonts w:ascii="Times New Roman" w:eastAsia="Times New Roman" w:hAnsi="Times New Roman" w:cs="Times New Roman"/>
            <w:i/>
            <w:color w:val="0000FF"/>
            <w:sz w:val="24"/>
            <w:szCs w:val="20"/>
            <w:u w:val="single"/>
            <w:lang w:eastAsia="pt-BR"/>
          </w:rPr>
          <w:t>(Parágrafo acrescido pela Emenda Constitucional nº 94, de 2016)</w:t>
        </w:r>
      </w:hyperlink>
    </w:p>
    <w:p w:rsidR="00C57D67" w:rsidRPr="00C57D67" w:rsidRDefault="00C57D67" w:rsidP="004435A1">
      <w:pPr>
        <w:widowControl w:val="0"/>
        <w:spacing w:line="240" w:lineRule="exact"/>
        <w:ind w:firstLine="1134"/>
        <w:jc w:val="left"/>
        <w:rPr>
          <w:rFonts w:ascii="Times New Roman" w:eastAsia="Times New Roman" w:hAnsi="Times New Roman" w:cs="Times New Roman"/>
          <w:sz w:val="24"/>
          <w:szCs w:val="20"/>
          <w:lang w:eastAsia="pt-BR"/>
        </w:rPr>
      </w:pPr>
    </w:p>
    <w:p w:rsidR="00C57D67" w:rsidRPr="00C57D67" w:rsidRDefault="00C57D67" w:rsidP="004435A1">
      <w:pPr>
        <w:widowControl w:val="0"/>
        <w:spacing w:line="240" w:lineRule="exact"/>
        <w:jc w:val="center"/>
        <w:outlineLvl w:val="3"/>
        <w:rPr>
          <w:rFonts w:ascii="Times New Roman" w:eastAsia="Times New Roman" w:hAnsi="Times New Roman" w:cs="Times New Roman"/>
          <w:b/>
          <w:color w:val="000000"/>
          <w:sz w:val="24"/>
          <w:szCs w:val="20"/>
          <w:lang w:eastAsia="pt-BR"/>
        </w:rPr>
      </w:pPr>
      <w:r w:rsidRPr="00C57D67">
        <w:rPr>
          <w:rFonts w:ascii="Times New Roman" w:eastAsia="Times New Roman" w:hAnsi="Times New Roman" w:cs="Times New Roman"/>
          <w:b/>
          <w:color w:val="000000"/>
          <w:sz w:val="24"/>
          <w:szCs w:val="20"/>
          <w:lang w:eastAsia="pt-BR"/>
        </w:rPr>
        <w:t>Seção II</w:t>
      </w:r>
    </w:p>
    <w:p w:rsidR="00C57D67" w:rsidRPr="00C57D67" w:rsidRDefault="00C57D67" w:rsidP="004435A1">
      <w:pPr>
        <w:widowControl w:val="0"/>
        <w:spacing w:line="240" w:lineRule="exact"/>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color w:val="000000"/>
          <w:sz w:val="24"/>
          <w:szCs w:val="20"/>
          <w:lang w:eastAsia="pt-BR"/>
        </w:rPr>
        <w:t>Do Supremo Tribunal Federal</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Art. 101.</w:t>
      </w:r>
      <w:r w:rsidRPr="00C57D67">
        <w:rPr>
          <w:rFonts w:ascii="Times New Roman" w:eastAsia="Times New Roman" w:hAnsi="Times New Roman" w:cs="Times New Roman"/>
          <w:b/>
          <w:color w:val="000000"/>
          <w:sz w:val="24"/>
          <w:szCs w:val="20"/>
          <w:lang w:eastAsia="pt-BR"/>
        </w:rPr>
        <w:t xml:space="preserve"> </w:t>
      </w:r>
      <w:r w:rsidRPr="00C57D67">
        <w:rPr>
          <w:rFonts w:ascii="Times New Roman" w:eastAsia="Times New Roman" w:hAnsi="Times New Roman" w:cs="Times New Roman"/>
          <w:color w:val="000000"/>
          <w:sz w:val="24"/>
          <w:szCs w:val="20"/>
          <w:lang w:eastAsia="pt-BR"/>
        </w:rPr>
        <w:t xml:space="preserve">O Supremo Tribunal Federal compõe-se de onze Ministros, escolhidos dentre cidadãos com mais de trinta e cinco e menos de sessenta e cinco anos de idade, de notável saber jurídico e reputação ilibada. </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Parágrafo único</w:t>
      </w:r>
      <w:r w:rsidRPr="00C57D67">
        <w:rPr>
          <w:rFonts w:ascii="Times New Roman" w:eastAsia="Times New Roman" w:hAnsi="Times New Roman" w:cs="Times New Roman"/>
          <w:i/>
          <w:color w:val="000000"/>
          <w:sz w:val="24"/>
          <w:szCs w:val="20"/>
          <w:lang w:eastAsia="pt-BR"/>
        </w:rPr>
        <w:t xml:space="preserve">. </w:t>
      </w:r>
      <w:r w:rsidRPr="00C57D67">
        <w:rPr>
          <w:rFonts w:ascii="Times New Roman" w:eastAsia="Times New Roman" w:hAnsi="Times New Roman" w:cs="Times New Roman"/>
          <w:color w:val="000000"/>
          <w:sz w:val="24"/>
          <w:szCs w:val="20"/>
          <w:lang w:eastAsia="pt-BR"/>
        </w:rPr>
        <w:t xml:space="preserve">Os Ministros do Supremo Tribunal Federal serão nomeados pelo Presidente da República, depois de aprovada a escolha pela maioria absoluta do Senado Federal. </w:t>
      </w:r>
    </w:p>
    <w:p w:rsidR="00C57D67" w:rsidRPr="00C57D67" w:rsidRDefault="00C57D67" w:rsidP="004435A1">
      <w:pPr>
        <w:widowControl w:val="0"/>
        <w:spacing w:line="240" w:lineRule="exact"/>
        <w:jc w:val="left"/>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Pr="00C57D67" w:rsidRDefault="00C57D67" w:rsidP="004435A1">
      <w:pPr>
        <w:widowControl w:val="0"/>
        <w:spacing w:line="240" w:lineRule="exact"/>
        <w:ind w:firstLine="1134"/>
        <w:rPr>
          <w:rFonts w:ascii="Times New Roman" w:eastAsia="Times New Roman" w:hAnsi="Times New Roman" w:cs="Times New Roman"/>
          <w:b/>
          <w:color w:val="000000"/>
          <w:sz w:val="24"/>
          <w:szCs w:val="20"/>
          <w:lang w:eastAsia="pt-BR"/>
        </w:rPr>
      </w:pPr>
    </w:p>
    <w:p w:rsidR="00C57D67" w:rsidRPr="00C57D67" w:rsidRDefault="00C57D67" w:rsidP="004435A1">
      <w:pPr>
        <w:widowControl w:val="0"/>
        <w:spacing w:line="240" w:lineRule="exact"/>
        <w:jc w:val="center"/>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TÍTULO VI</w:t>
      </w:r>
    </w:p>
    <w:p w:rsidR="00C57D67" w:rsidRPr="00C57D67" w:rsidRDefault="00C57D67" w:rsidP="004435A1">
      <w:pPr>
        <w:widowControl w:val="0"/>
        <w:spacing w:line="240" w:lineRule="exact"/>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lastRenderedPageBreak/>
        <w:t>DA TRIBUTAÇÃO E DO ORÇAMENTO</w:t>
      </w:r>
    </w:p>
    <w:p w:rsidR="00C57D67" w:rsidRPr="00C57D67" w:rsidRDefault="00C57D67" w:rsidP="004435A1">
      <w:pPr>
        <w:widowControl w:val="0"/>
        <w:spacing w:line="240" w:lineRule="exact"/>
        <w:jc w:val="left"/>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Pr="00C57D67" w:rsidRDefault="00C57D67" w:rsidP="004435A1">
      <w:pPr>
        <w:widowControl w:val="0"/>
        <w:spacing w:line="240" w:lineRule="exact"/>
        <w:jc w:val="center"/>
        <w:rPr>
          <w:rFonts w:ascii="Times New Roman" w:eastAsia="Times New Roman" w:hAnsi="Times New Roman" w:cs="Times New Roman"/>
          <w:color w:val="000000"/>
          <w:sz w:val="24"/>
          <w:szCs w:val="20"/>
          <w:lang w:eastAsia="pt-BR"/>
        </w:rPr>
      </w:pPr>
    </w:p>
    <w:p w:rsidR="00C57D67" w:rsidRPr="00C57D67" w:rsidRDefault="00C57D67" w:rsidP="004435A1">
      <w:pPr>
        <w:widowControl w:val="0"/>
        <w:spacing w:line="240" w:lineRule="exact"/>
        <w:jc w:val="center"/>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CAPÍTULO II</w:t>
      </w:r>
    </w:p>
    <w:p w:rsidR="00C57D67" w:rsidRPr="00C57D67" w:rsidRDefault="00C57D67" w:rsidP="004435A1">
      <w:pPr>
        <w:widowControl w:val="0"/>
        <w:spacing w:line="240" w:lineRule="exact"/>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DAS FINANÇAS PÚBLICAS</w:t>
      </w:r>
    </w:p>
    <w:p w:rsidR="00C57D67" w:rsidRPr="00C57D67" w:rsidRDefault="00C57D67" w:rsidP="004435A1">
      <w:pPr>
        <w:widowControl w:val="0"/>
        <w:spacing w:line="240" w:lineRule="exact"/>
        <w:jc w:val="left"/>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Pr="00C57D67" w:rsidRDefault="00C57D67" w:rsidP="004435A1">
      <w:pPr>
        <w:widowControl w:val="0"/>
        <w:spacing w:line="240" w:lineRule="exact"/>
        <w:jc w:val="center"/>
        <w:rPr>
          <w:rFonts w:ascii="Times New Roman" w:eastAsia="Times New Roman" w:hAnsi="Times New Roman" w:cs="Times New Roman"/>
          <w:b/>
          <w:color w:val="000000"/>
          <w:sz w:val="24"/>
          <w:szCs w:val="20"/>
          <w:lang w:eastAsia="pt-BR"/>
        </w:rPr>
      </w:pPr>
    </w:p>
    <w:p w:rsidR="00C57D67" w:rsidRPr="00C57D67" w:rsidRDefault="00C57D67" w:rsidP="004435A1">
      <w:pPr>
        <w:widowControl w:val="0"/>
        <w:spacing w:line="240" w:lineRule="exact"/>
        <w:jc w:val="center"/>
        <w:rPr>
          <w:rFonts w:ascii="Times New Roman" w:eastAsia="Times New Roman" w:hAnsi="Times New Roman" w:cs="Times New Roman"/>
          <w:b/>
          <w:color w:val="000000"/>
          <w:sz w:val="24"/>
          <w:szCs w:val="20"/>
          <w:lang w:eastAsia="pt-BR"/>
        </w:rPr>
      </w:pPr>
      <w:r w:rsidRPr="00C57D67">
        <w:rPr>
          <w:rFonts w:ascii="Times New Roman" w:eastAsia="Times New Roman" w:hAnsi="Times New Roman" w:cs="Times New Roman"/>
          <w:b/>
          <w:color w:val="000000"/>
          <w:sz w:val="24"/>
          <w:szCs w:val="20"/>
          <w:lang w:eastAsia="pt-BR"/>
        </w:rPr>
        <w:t>Seção II</w:t>
      </w:r>
    </w:p>
    <w:p w:rsidR="00C57D67" w:rsidRPr="00C57D67" w:rsidRDefault="00C57D67" w:rsidP="004435A1">
      <w:pPr>
        <w:widowControl w:val="0"/>
        <w:spacing w:line="240" w:lineRule="exact"/>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color w:val="000000"/>
          <w:sz w:val="24"/>
          <w:szCs w:val="20"/>
          <w:lang w:eastAsia="pt-BR"/>
        </w:rPr>
        <w:t>Dos Orçamentos</w:t>
      </w:r>
    </w:p>
    <w:p w:rsidR="00C57D67" w:rsidRPr="00C57D67" w:rsidRDefault="00C57D67" w:rsidP="004435A1">
      <w:pPr>
        <w:widowControl w:val="0"/>
        <w:spacing w:line="240" w:lineRule="exact"/>
        <w:jc w:val="left"/>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Pr="00C57D67" w:rsidRDefault="00C57D67" w:rsidP="004435A1">
      <w:pPr>
        <w:widowControl w:val="0"/>
        <w:spacing w:line="240" w:lineRule="exact"/>
        <w:ind w:firstLine="1134"/>
        <w:rPr>
          <w:rFonts w:ascii="Times New Roman" w:eastAsia="Times New Roman" w:hAnsi="Times New Roman" w:cs="Times New Roman"/>
          <w:color w:val="000000"/>
          <w:sz w:val="24"/>
          <w:szCs w:val="20"/>
          <w:lang w:eastAsia="pt-BR"/>
        </w:rPr>
      </w:pP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Art. 166.</w:t>
      </w:r>
      <w:r w:rsidRPr="00C57D67">
        <w:rPr>
          <w:rFonts w:ascii="Times New Roman" w:eastAsia="Times New Roman" w:hAnsi="Times New Roman" w:cs="Times New Roman"/>
          <w:b/>
          <w:color w:val="000000"/>
          <w:sz w:val="24"/>
          <w:szCs w:val="20"/>
          <w:lang w:eastAsia="pt-BR"/>
        </w:rPr>
        <w:t xml:space="preserve"> </w:t>
      </w:r>
      <w:r w:rsidRPr="00C57D67">
        <w:rPr>
          <w:rFonts w:ascii="Times New Roman" w:eastAsia="Times New Roman" w:hAnsi="Times New Roman" w:cs="Times New Roman"/>
          <w:color w:val="000000"/>
          <w:sz w:val="24"/>
          <w:szCs w:val="20"/>
          <w:lang w:eastAsia="pt-BR"/>
        </w:rPr>
        <w:t xml:space="preserve">Os projetos de lei relativos ao plano plurianual, às diretrizes orçamentárias, ao orçamento anual e aos créditos adicionais serão apreciados pelas duas Casas do Congresso Nacional, na forma do regimento comum. </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 1º Caberá a uma comissão mista permanente de Senadores e Deputados: </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I - examinar e emitir parecer sobre os projetos referidos neste artigo e sobre as contas apresentadas anualmente pelo Presidente da República; </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II - examinar e emitir parecer sobre os planos e programas nacionais, regionais e setoriais previstos nesta Constituição e exercer o acompanhamento e a fiscalização orçamentária, sem prejuízo da atuação das demais comissões do Congresso Nacional e de suas Casas, criadas de acordo com o art. 58. </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 2º As emendas serão apresentadas na comissão mista, que sobre elas emitirá parecer, e apreciadas, na forma regimental, pelo plenário das duas Casas do Congresso Nacional. </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 3º As emendas ao projeto de lei do orçamento anual ou aos projetos que o modifiquem somente podem ser aprovadas caso: </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I - sejam compatíveis com o plano plurianual e com a lei de diretrizes orçamentárias; </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II - indiquem os recursos necessários, admitidos apenas os provenientes de anulação de despesa, excluídas as que incidam sobre: </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a) dotações para pessoal e seus encargos; </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b) serviço da dívida; </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c) transferências tributárias constitucionais para Estados, Municípios e o Distrito Federal; ou </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III - sejam relacionadas: </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a) com a correção de erros ou omissões; ou </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b) com os dispositivos do texto do projeto de lei. </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 4º As emendas ao projeto de lei de diretrizes orçamentárias não poderão ser aprovadas quando incompatíveis com o plano plurianual. </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 5º O Presidente da República poderá enviar mensagem ao Congresso Nacional para propor modificação nos projetos a que se refere este artigo enquanto não iniciada a votação, na comissão mista, da parte cuja alteração é proposta. </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 6º Os projetos de lei do plano plurianual, das diretrizes orçamentárias e do orçamento anual serão enviados pelo Presidente da República ao Congresso Nacional, nos termos da lei complementar a que se refere o art. 165, § 9º. </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 7º Aplicam-se aos projetos mencionados neste artigo, no que não contrariar o disposto nesta Seção, as demais normas relativas ao processo legislativo. </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 8º Os recursos que, em decorrência de veto, emenda ou rejeição do projeto de lei orçamentária anual, ficarem sem despesas correspondentes poderão ser utilizados, conforme o caso, mediante créditos especiais ou suplementares, com prévia e específica autorização legislativa. </w:t>
      </w:r>
    </w:p>
    <w:p w:rsidR="00C57D67" w:rsidRPr="00C57D67" w:rsidRDefault="00C57D67" w:rsidP="004435A1">
      <w:pPr>
        <w:widowControl w:val="0"/>
        <w:spacing w:line="240" w:lineRule="exact"/>
        <w:ind w:firstLine="1134"/>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 xml:space="preserve">§ 9º As emendas individuais ao projeto de lei orçamentária serão aprovadas no limite de 1,2% (um inteiro e dois décimos por cento) da receita corrente líquida prevista no projeto encaminhado pelo Poder Executivo, sendo que a metade deste percentual será destinada a ações e serviços públicos de saúde. </w:t>
      </w:r>
      <w:hyperlink r:id="rId57" w:history="1">
        <w:r w:rsidRPr="00C57D67">
          <w:rPr>
            <w:rFonts w:ascii="Times New Roman" w:eastAsia="Times New Roman" w:hAnsi="Times New Roman" w:cs="Times New Roman"/>
            <w:i/>
            <w:color w:val="0000FF"/>
            <w:szCs w:val="20"/>
            <w:u w:val="single"/>
            <w:lang w:eastAsia="pt-BR"/>
          </w:rPr>
          <w:t>(Parágrafo acrescido pela Emenda Constitucional nº 86, de 2015, publicada no DOU de 18/3/2015, em vigor na data de publicação, produzindo efeitos a partir da execução orçamentária do exercício de 2014)</w:t>
        </w:r>
      </w:hyperlink>
    </w:p>
    <w:p w:rsidR="00C57D67" w:rsidRPr="00C57D67" w:rsidRDefault="00C57D67" w:rsidP="004435A1">
      <w:pPr>
        <w:widowControl w:val="0"/>
        <w:spacing w:line="240" w:lineRule="exact"/>
        <w:ind w:firstLine="1134"/>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 xml:space="preserve">§ 10. A execução do montante destinado a ações e serviços públicos de saúde </w:t>
      </w:r>
      <w:r w:rsidRPr="00C57D67">
        <w:rPr>
          <w:rFonts w:ascii="Times New Roman" w:eastAsia="Times New Roman" w:hAnsi="Times New Roman" w:cs="Times New Roman"/>
          <w:color w:val="000000"/>
          <w:sz w:val="24"/>
          <w:szCs w:val="20"/>
          <w:lang w:eastAsia="pt-BR"/>
        </w:rPr>
        <w:lastRenderedPageBreak/>
        <w:t xml:space="preserve">previsto no § 9º, inclusive custeio, será computada para fins do cumprimento do inciso I do § 2º do art. 198, vedada a destinação para pagamento de pessoal ou encargos sociais. </w:t>
      </w:r>
      <w:hyperlink r:id="rId58" w:history="1">
        <w:r w:rsidRPr="00C57D67">
          <w:rPr>
            <w:rFonts w:ascii="Times New Roman" w:eastAsia="Times New Roman" w:hAnsi="Times New Roman" w:cs="Times New Roman"/>
            <w:i/>
            <w:color w:val="0000FF"/>
            <w:szCs w:val="20"/>
            <w:u w:val="single"/>
            <w:lang w:eastAsia="pt-BR"/>
          </w:rPr>
          <w:t>(Parágrafo acrescido pela Emenda Constitucional nº 86, de 2015, publicada no DOU de 18/3/2015, em vigor na data de publicação, produzindo efeitos a partir da execução orçamentária do exercício de 2014)</w:t>
        </w:r>
      </w:hyperlink>
    </w:p>
    <w:p w:rsidR="00C57D67" w:rsidRPr="00C57D67" w:rsidRDefault="00C57D67" w:rsidP="004435A1">
      <w:pPr>
        <w:widowControl w:val="0"/>
        <w:spacing w:line="240" w:lineRule="exact"/>
        <w:ind w:firstLine="1134"/>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 xml:space="preserve">§ 11. É obrigatória a execução orçamentária e financeira das programações a que se refere o § 9º deste artigo, em montante correspondente a 1,2% (um inteiro e dois décimos por cento) da receita corrente líquida realizada no exercício anterior, conforme os critérios para a execução equitativa da programação definidos na lei complementar prevista no § 9º do art. 165. </w:t>
      </w:r>
      <w:hyperlink r:id="rId59" w:history="1">
        <w:r w:rsidRPr="00C57D67">
          <w:rPr>
            <w:rFonts w:ascii="Times New Roman" w:eastAsia="Times New Roman" w:hAnsi="Times New Roman" w:cs="Times New Roman"/>
            <w:i/>
            <w:color w:val="0000FF"/>
            <w:szCs w:val="20"/>
            <w:u w:val="single"/>
            <w:lang w:eastAsia="pt-BR"/>
          </w:rPr>
          <w:t>(Parágrafo acrescido pela Emenda Constitucional nº 86, de 2015, publicada no DOU de 18/3/2015, em vigor na data de publicação, produzindo efeitos a partir da execução orçamentária do exercício de 2014)</w:t>
        </w:r>
      </w:hyperlink>
    </w:p>
    <w:p w:rsidR="00C57D67" w:rsidRPr="00C57D67" w:rsidRDefault="00C57D67" w:rsidP="004435A1">
      <w:pPr>
        <w:widowControl w:val="0"/>
        <w:spacing w:line="240" w:lineRule="exact"/>
        <w:ind w:firstLine="1134"/>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 xml:space="preserve">§ 12. A garantia de execução de que trata o § 11 deste artigo aplica-se também às programações incluídas por todas as emendas de iniciativa de bancada de parlamentares de Estado ou do Distrito Federal, no montante de até 1% (um por cento) da receita corrente líquida realizada no exercício anterior. </w:t>
      </w:r>
      <w:hyperlink r:id="rId60" w:history="1">
        <w:r w:rsidRPr="00C57D67">
          <w:rPr>
            <w:rFonts w:ascii="Times New Roman" w:eastAsia="Times New Roman" w:hAnsi="Times New Roman" w:cs="Times New Roman"/>
            <w:i/>
            <w:color w:val="0000FF"/>
            <w:szCs w:val="20"/>
            <w:u w:val="single"/>
            <w:lang w:eastAsia="pt-BR"/>
          </w:rPr>
          <w:t>(Parágrafo acrescido pela Emenda Constitucional nº 86, de 2015,</w:t>
        </w:r>
      </w:hyperlink>
      <w:r w:rsidRPr="00C57D67">
        <w:rPr>
          <w:rFonts w:ascii="Times New Roman" w:eastAsia="Times New Roman" w:hAnsi="Times New Roman" w:cs="Times New Roman"/>
          <w:i/>
          <w:color w:val="FF0000"/>
          <w:sz w:val="24"/>
          <w:szCs w:val="20"/>
          <w:lang w:eastAsia="pt-BR"/>
        </w:rPr>
        <w:t xml:space="preserve"> </w:t>
      </w:r>
      <w:hyperlink r:id="rId61" w:history="1">
        <w:r w:rsidRPr="00C57D67">
          <w:rPr>
            <w:rFonts w:ascii="Times New Roman" w:eastAsia="Times New Roman" w:hAnsi="Times New Roman" w:cs="Times New Roman"/>
            <w:i/>
            <w:color w:val="0000FF"/>
            <w:szCs w:val="20"/>
            <w:u w:val="single"/>
            <w:lang w:eastAsia="pt-BR"/>
          </w:rPr>
          <w:t>com redação dada pela Emenda Constitucional nº 100, de 2019, publicada no DOU de 27/6/2019, produzindo efeitos a partir da execução orçamentária do exercício financeiro subsequente)</w:t>
        </w:r>
      </w:hyperlink>
    </w:p>
    <w:p w:rsidR="00C57D67" w:rsidRPr="00C57D67" w:rsidRDefault="00C57D67" w:rsidP="004435A1">
      <w:pPr>
        <w:widowControl w:val="0"/>
        <w:spacing w:line="240" w:lineRule="exact"/>
        <w:ind w:firstLine="1134"/>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 xml:space="preserve">§ 13. As programações orçamentárias previstas nos §§ 11 e 12 deste artigo não serão de execução obrigatória nos casos dos impedimentos de ordem técnica. </w:t>
      </w:r>
      <w:hyperlink r:id="rId62" w:history="1">
        <w:r w:rsidRPr="00C57D67">
          <w:rPr>
            <w:rFonts w:ascii="Times New Roman" w:eastAsia="Times New Roman" w:hAnsi="Times New Roman" w:cs="Times New Roman"/>
            <w:i/>
            <w:color w:val="0000FF"/>
            <w:szCs w:val="20"/>
            <w:u w:val="single"/>
            <w:lang w:eastAsia="pt-BR"/>
          </w:rPr>
          <w:t>(Parágrafo acrescido pela Emenda Constitucional nº 86, de 2015,</w:t>
        </w:r>
      </w:hyperlink>
      <w:r w:rsidRPr="00C57D67">
        <w:rPr>
          <w:rFonts w:ascii="Times New Roman" w:eastAsia="Times New Roman" w:hAnsi="Times New Roman" w:cs="Times New Roman"/>
          <w:i/>
          <w:color w:val="FF0000"/>
          <w:sz w:val="24"/>
          <w:szCs w:val="20"/>
          <w:lang w:eastAsia="pt-BR"/>
        </w:rPr>
        <w:t xml:space="preserve"> </w:t>
      </w:r>
      <w:hyperlink r:id="rId63" w:history="1">
        <w:r w:rsidRPr="00C57D67">
          <w:rPr>
            <w:rFonts w:ascii="Times New Roman" w:eastAsia="Times New Roman" w:hAnsi="Times New Roman" w:cs="Times New Roman"/>
            <w:i/>
            <w:color w:val="0000FF"/>
            <w:szCs w:val="20"/>
            <w:u w:val="single"/>
            <w:lang w:eastAsia="pt-BR"/>
          </w:rPr>
          <w:t>com redação dada pela Emenda Constitucional nº 100, de 2019, publicada no DOU de 27/6/2019, produzindo efeitos a partir da execução orçamentária do exercício financeiro subsequente)</w:t>
        </w:r>
      </w:hyperlink>
    </w:p>
    <w:p w:rsidR="00C57D67" w:rsidRPr="00C57D67" w:rsidRDefault="00C57D67" w:rsidP="004435A1">
      <w:pPr>
        <w:widowControl w:val="0"/>
        <w:spacing w:line="240" w:lineRule="exact"/>
        <w:ind w:firstLine="1134"/>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 xml:space="preserve">§ 14. Para fins de cumprimento do disposto nos §§ 11 e 12 deste artigo, os órgãos de execução deverão observar, nos termos da lei de diretrizes orçamentárias, cronograma para análise e verificação de eventuais impedimentos das programações e demais procedimentos necessários à viabilização da execução dos respectivos montantes. </w:t>
      </w:r>
      <w:hyperlink r:id="rId64" w:history="1">
        <w:r w:rsidRPr="00C57D67">
          <w:rPr>
            <w:rFonts w:ascii="Times New Roman" w:eastAsia="Times New Roman" w:hAnsi="Times New Roman" w:cs="Times New Roman"/>
            <w:i/>
            <w:color w:val="0000FF"/>
            <w:szCs w:val="20"/>
            <w:u w:val="single"/>
            <w:lang w:eastAsia="pt-BR"/>
          </w:rPr>
          <w:t>(Parágrafo acrescido pela Emenda Constitucional nº 86, de 2015,</w:t>
        </w:r>
      </w:hyperlink>
      <w:r w:rsidRPr="00C57D67">
        <w:rPr>
          <w:rFonts w:ascii="Times New Roman" w:eastAsia="Times New Roman" w:hAnsi="Times New Roman" w:cs="Times New Roman"/>
          <w:i/>
          <w:color w:val="FF0000"/>
          <w:sz w:val="24"/>
          <w:szCs w:val="20"/>
          <w:lang w:eastAsia="pt-BR"/>
        </w:rPr>
        <w:t xml:space="preserve"> </w:t>
      </w:r>
      <w:hyperlink r:id="rId65" w:history="1">
        <w:r w:rsidRPr="00C57D67">
          <w:rPr>
            <w:rFonts w:ascii="Times New Roman" w:eastAsia="Times New Roman" w:hAnsi="Times New Roman" w:cs="Times New Roman"/>
            <w:i/>
            <w:color w:val="0000FF"/>
            <w:szCs w:val="20"/>
            <w:u w:val="single"/>
            <w:lang w:eastAsia="pt-BR"/>
          </w:rPr>
          <w:t>com redação dada pela Emenda Constitucional nº 100, de 2019, publicada no DOU de 27/6/2019, produzindo efeitos a partir da execução orçamentária do exercício financeiro subsequente)</w:t>
        </w:r>
      </w:hyperlink>
    </w:p>
    <w:p w:rsidR="00C57D67" w:rsidRPr="00C57D67" w:rsidRDefault="00C57D67" w:rsidP="004435A1">
      <w:pPr>
        <w:widowControl w:val="0"/>
        <w:spacing w:line="240" w:lineRule="exact"/>
        <w:ind w:firstLine="1134"/>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 xml:space="preserve">I - </w:t>
      </w:r>
      <w:hyperlink r:id="rId66" w:history="1">
        <w:r w:rsidRPr="00C57D67">
          <w:rPr>
            <w:rFonts w:ascii="Times New Roman" w:eastAsia="Times New Roman" w:hAnsi="Times New Roman" w:cs="Times New Roman"/>
            <w:i/>
            <w:color w:val="0000FF"/>
            <w:szCs w:val="20"/>
            <w:u w:val="single"/>
            <w:lang w:eastAsia="pt-BR"/>
          </w:rPr>
          <w:t>(Inciso acrescido pela Emenda Constitucional nº 86, de 2015,</w:t>
        </w:r>
      </w:hyperlink>
      <w:r w:rsidRPr="00C57D67">
        <w:rPr>
          <w:rFonts w:ascii="Times New Roman" w:eastAsia="Times New Roman" w:hAnsi="Times New Roman" w:cs="Times New Roman"/>
          <w:i/>
          <w:color w:val="FF0000"/>
          <w:sz w:val="24"/>
          <w:szCs w:val="20"/>
          <w:lang w:eastAsia="pt-BR"/>
        </w:rPr>
        <w:t xml:space="preserve"> </w:t>
      </w:r>
      <w:r w:rsidRPr="00C57D67">
        <w:rPr>
          <w:rFonts w:ascii="Times New Roman" w:eastAsia="Times New Roman" w:hAnsi="Times New Roman" w:cs="Times New Roman"/>
          <w:i/>
          <w:sz w:val="24"/>
          <w:szCs w:val="20"/>
          <w:lang w:eastAsia="pt-BR"/>
        </w:rPr>
        <w:t>e</w:t>
      </w:r>
      <w:r w:rsidRPr="00C57D67">
        <w:rPr>
          <w:rFonts w:ascii="Times New Roman" w:eastAsia="Times New Roman" w:hAnsi="Times New Roman" w:cs="Times New Roman"/>
          <w:i/>
          <w:color w:val="FF0000"/>
          <w:sz w:val="24"/>
          <w:szCs w:val="20"/>
          <w:lang w:eastAsia="pt-BR"/>
        </w:rPr>
        <w:t xml:space="preserve"> </w:t>
      </w:r>
      <w:hyperlink r:id="rId67" w:history="1">
        <w:r w:rsidRPr="00C57D67">
          <w:rPr>
            <w:rFonts w:ascii="Times New Roman" w:eastAsia="Times New Roman" w:hAnsi="Times New Roman" w:cs="Times New Roman"/>
            <w:i/>
            <w:color w:val="0000FF"/>
            <w:szCs w:val="20"/>
            <w:u w:val="single"/>
            <w:lang w:eastAsia="pt-BR"/>
          </w:rPr>
          <w:t>revogado pela Emenda Constitucional nº 100, de 2019)</w:t>
        </w:r>
      </w:hyperlink>
    </w:p>
    <w:p w:rsidR="00C57D67" w:rsidRPr="00C57D67" w:rsidRDefault="00C57D67" w:rsidP="004435A1">
      <w:pPr>
        <w:widowControl w:val="0"/>
        <w:spacing w:line="240" w:lineRule="exact"/>
        <w:ind w:firstLine="1134"/>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 xml:space="preserve">II - </w:t>
      </w:r>
      <w:hyperlink r:id="rId68" w:history="1">
        <w:r w:rsidRPr="00C57D67">
          <w:rPr>
            <w:rFonts w:ascii="Times New Roman" w:eastAsia="Times New Roman" w:hAnsi="Times New Roman" w:cs="Times New Roman"/>
            <w:i/>
            <w:color w:val="0000FF"/>
            <w:szCs w:val="20"/>
            <w:u w:val="single"/>
            <w:lang w:eastAsia="pt-BR"/>
          </w:rPr>
          <w:t>(Inciso acrescido pela Emenda Constitucional nº 86, de 2015,</w:t>
        </w:r>
      </w:hyperlink>
      <w:r w:rsidRPr="00C57D67">
        <w:rPr>
          <w:rFonts w:ascii="Times New Roman" w:eastAsia="Times New Roman" w:hAnsi="Times New Roman" w:cs="Times New Roman"/>
          <w:i/>
          <w:color w:val="FF0000"/>
          <w:sz w:val="24"/>
          <w:szCs w:val="20"/>
          <w:lang w:eastAsia="pt-BR"/>
        </w:rPr>
        <w:t xml:space="preserve"> </w:t>
      </w:r>
      <w:r w:rsidRPr="00C57D67">
        <w:rPr>
          <w:rFonts w:ascii="Times New Roman" w:eastAsia="Times New Roman" w:hAnsi="Times New Roman" w:cs="Times New Roman"/>
          <w:i/>
          <w:sz w:val="24"/>
          <w:szCs w:val="20"/>
          <w:lang w:eastAsia="pt-BR"/>
        </w:rPr>
        <w:t>e</w:t>
      </w:r>
      <w:r w:rsidRPr="00C57D67">
        <w:rPr>
          <w:rFonts w:ascii="Times New Roman" w:eastAsia="Times New Roman" w:hAnsi="Times New Roman" w:cs="Times New Roman"/>
          <w:i/>
          <w:color w:val="FF0000"/>
          <w:sz w:val="24"/>
          <w:szCs w:val="20"/>
          <w:lang w:eastAsia="pt-BR"/>
        </w:rPr>
        <w:t xml:space="preserve"> </w:t>
      </w:r>
      <w:hyperlink r:id="rId69" w:history="1">
        <w:r w:rsidRPr="00C57D67">
          <w:rPr>
            <w:rFonts w:ascii="Times New Roman" w:eastAsia="Times New Roman" w:hAnsi="Times New Roman" w:cs="Times New Roman"/>
            <w:i/>
            <w:color w:val="0000FF"/>
            <w:szCs w:val="20"/>
            <w:u w:val="single"/>
            <w:lang w:eastAsia="pt-BR"/>
          </w:rPr>
          <w:t>revogado pela Emenda Constitucional nº 100, de 2019)</w:t>
        </w:r>
      </w:hyperlink>
    </w:p>
    <w:p w:rsidR="00C57D67" w:rsidRPr="00C57D67" w:rsidRDefault="00C57D67" w:rsidP="004435A1">
      <w:pPr>
        <w:widowControl w:val="0"/>
        <w:spacing w:line="240" w:lineRule="exact"/>
        <w:ind w:firstLine="1134"/>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 xml:space="preserve">III - </w:t>
      </w:r>
      <w:hyperlink r:id="rId70" w:history="1">
        <w:r w:rsidRPr="00C57D67">
          <w:rPr>
            <w:rFonts w:ascii="Times New Roman" w:eastAsia="Times New Roman" w:hAnsi="Times New Roman" w:cs="Times New Roman"/>
            <w:i/>
            <w:color w:val="0000FF"/>
            <w:szCs w:val="20"/>
            <w:u w:val="single"/>
            <w:lang w:eastAsia="pt-BR"/>
          </w:rPr>
          <w:t>(Inciso acrescido pela Emenda Constitucional nº 86, de 2015,</w:t>
        </w:r>
      </w:hyperlink>
      <w:r w:rsidRPr="00C57D67">
        <w:rPr>
          <w:rFonts w:ascii="Times New Roman" w:eastAsia="Times New Roman" w:hAnsi="Times New Roman" w:cs="Times New Roman"/>
          <w:i/>
          <w:color w:val="FF0000"/>
          <w:sz w:val="24"/>
          <w:szCs w:val="20"/>
          <w:lang w:eastAsia="pt-BR"/>
        </w:rPr>
        <w:t xml:space="preserve"> </w:t>
      </w:r>
      <w:r w:rsidRPr="00C57D67">
        <w:rPr>
          <w:rFonts w:ascii="Times New Roman" w:eastAsia="Times New Roman" w:hAnsi="Times New Roman" w:cs="Times New Roman"/>
          <w:i/>
          <w:sz w:val="24"/>
          <w:szCs w:val="20"/>
          <w:lang w:eastAsia="pt-BR"/>
        </w:rPr>
        <w:t>e</w:t>
      </w:r>
      <w:r w:rsidRPr="00C57D67">
        <w:rPr>
          <w:rFonts w:ascii="Times New Roman" w:eastAsia="Times New Roman" w:hAnsi="Times New Roman" w:cs="Times New Roman"/>
          <w:i/>
          <w:color w:val="FF0000"/>
          <w:sz w:val="24"/>
          <w:szCs w:val="20"/>
          <w:lang w:eastAsia="pt-BR"/>
        </w:rPr>
        <w:t xml:space="preserve"> </w:t>
      </w:r>
      <w:hyperlink r:id="rId71" w:history="1">
        <w:r w:rsidRPr="00C57D67">
          <w:rPr>
            <w:rFonts w:ascii="Times New Roman" w:eastAsia="Times New Roman" w:hAnsi="Times New Roman" w:cs="Times New Roman"/>
            <w:i/>
            <w:color w:val="0000FF"/>
            <w:szCs w:val="20"/>
            <w:u w:val="single"/>
            <w:lang w:eastAsia="pt-BR"/>
          </w:rPr>
          <w:t>revogado pela Emenda Constitucional nº 100, de 2019)</w:t>
        </w:r>
      </w:hyperlink>
    </w:p>
    <w:p w:rsidR="00C57D67" w:rsidRPr="00C57D67" w:rsidRDefault="00C57D67" w:rsidP="004435A1">
      <w:pPr>
        <w:widowControl w:val="0"/>
        <w:spacing w:line="240" w:lineRule="exact"/>
        <w:ind w:firstLine="1134"/>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 xml:space="preserve">IV - </w:t>
      </w:r>
      <w:hyperlink r:id="rId72" w:history="1">
        <w:r w:rsidRPr="00C57D67">
          <w:rPr>
            <w:rFonts w:ascii="Times New Roman" w:eastAsia="Times New Roman" w:hAnsi="Times New Roman" w:cs="Times New Roman"/>
            <w:i/>
            <w:color w:val="0000FF"/>
            <w:szCs w:val="20"/>
            <w:u w:val="single"/>
            <w:lang w:eastAsia="pt-BR"/>
          </w:rPr>
          <w:t>(Inciso acrescido pela Emenda Constitucional nº 86, de 2015,</w:t>
        </w:r>
      </w:hyperlink>
      <w:r w:rsidRPr="00C57D67">
        <w:rPr>
          <w:rFonts w:ascii="Times New Roman" w:eastAsia="Times New Roman" w:hAnsi="Times New Roman" w:cs="Times New Roman"/>
          <w:i/>
          <w:color w:val="FF0000"/>
          <w:sz w:val="24"/>
          <w:szCs w:val="20"/>
          <w:lang w:eastAsia="pt-BR"/>
        </w:rPr>
        <w:t xml:space="preserve"> </w:t>
      </w:r>
      <w:r w:rsidRPr="00C57D67">
        <w:rPr>
          <w:rFonts w:ascii="Times New Roman" w:eastAsia="Times New Roman" w:hAnsi="Times New Roman" w:cs="Times New Roman"/>
          <w:i/>
          <w:sz w:val="24"/>
          <w:szCs w:val="20"/>
          <w:lang w:eastAsia="pt-BR"/>
        </w:rPr>
        <w:t>e</w:t>
      </w:r>
      <w:r w:rsidRPr="00C57D67">
        <w:rPr>
          <w:rFonts w:ascii="Times New Roman" w:eastAsia="Times New Roman" w:hAnsi="Times New Roman" w:cs="Times New Roman"/>
          <w:i/>
          <w:color w:val="FF0000"/>
          <w:sz w:val="24"/>
          <w:szCs w:val="20"/>
          <w:lang w:eastAsia="pt-BR"/>
        </w:rPr>
        <w:t xml:space="preserve"> </w:t>
      </w:r>
      <w:hyperlink r:id="rId73" w:history="1">
        <w:r w:rsidRPr="00C57D67">
          <w:rPr>
            <w:rFonts w:ascii="Times New Roman" w:eastAsia="Times New Roman" w:hAnsi="Times New Roman" w:cs="Times New Roman"/>
            <w:i/>
            <w:color w:val="0000FF"/>
            <w:szCs w:val="20"/>
            <w:u w:val="single"/>
            <w:lang w:eastAsia="pt-BR"/>
          </w:rPr>
          <w:t>revogado pela Emenda Constitucional nº 100, de 2019)</w:t>
        </w:r>
      </w:hyperlink>
    </w:p>
    <w:p w:rsidR="00C57D67" w:rsidRPr="00C57D67" w:rsidRDefault="00C57D67" w:rsidP="004435A1">
      <w:pPr>
        <w:widowControl w:val="0"/>
        <w:spacing w:line="240" w:lineRule="exact"/>
        <w:ind w:firstLine="1134"/>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 xml:space="preserve">§ 15. </w:t>
      </w:r>
      <w:hyperlink r:id="rId74" w:history="1">
        <w:r w:rsidRPr="00C57D67">
          <w:rPr>
            <w:rFonts w:ascii="Times New Roman" w:eastAsia="Times New Roman" w:hAnsi="Times New Roman" w:cs="Times New Roman"/>
            <w:i/>
            <w:color w:val="0000FF"/>
            <w:szCs w:val="20"/>
            <w:u w:val="single"/>
            <w:lang w:eastAsia="pt-BR"/>
          </w:rPr>
          <w:t>(Parágrafo acrescido pela Emenda Constitucional nº 86, de 2015,</w:t>
        </w:r>
      </w:hyperlink>
      <w:r w:rsidRPr="00C57D67">
        <w:rPr>
          <w:rFonts w:ascii="Times New Roman" w:eastAsia="Times New Roman" w:hAnsi="Times New Roman" w:cs="Times New Roman"/>
          <w:i/>
          <w:color w:val="FF0000"/>
          <w:sz w:val="24"/>
          <w:szCs w:val="20"/>
          <w:lang w:eastAsia="pt-BR"/>
        </w:rPr>
        <w:t xml:space="preserve"> </w:t>
      </w:r>
      <w:r w:rsidRPr="00C57D67">
        <w:rPr>
          <w:rFonts w:ascii="Times New Roman" w:eastAsia="Times New Roman" w:hAnsi="Times New Roman" w:cs="Times New Roman"/>
          <w:i/>
          <w:sz w:val="24"/>
          <w:szCs w:val="20"/>
          <w:lang w:eastAsia="pt-BR"/>
        </w:rPr>
        <w:t>e</w:t>
      </w:r>
      <w:r w:rsidRPr="00C57D67">
        <w:rPr>
          <w:rFonts w:ascii="Times New Roman" w:eastAsia="Times New Roman" w:hAnsi="Times New Roman" w:cs="Times New Roman"/>
          <w:i/>
          <w:color w:val="FF0000"/>
          <w:sz w:val="24"/>
          <w:szCs w:val="20"/>
          <w:lang w:eastAsia="pt-BR"/>
        </w:rPr>
        <w:t xml:space="preserve"> </w:t>
      </w:r>
      <w:hyperlink r:id="rId75" w:history="1">
        <w:r w:rsidRPr="00C57D67">
          <w:rPr>
            <w:rFonts w:ascii="Times New Roman" w:eastAsia="Times New Roman" w:hAnsi="Times New Roman" w:cs="Times New Roman"/>
            <w:i/>
            <w:color w:val="0000FF"/>
            <w:szCs w:val="20"/>
            <w:u w:val="single"/>
            <w:lang w:eastAsia="pt-BR"/>
          </w:rPr>
          <w:t>revogado pela Emenda Constitucional nº 100, de 2019)</w:t>
        </w:r>
      </w:hyperlink>
    </w:p>
    <w:p w:rsidR="00C57D67" w:rsidRPr="00C57D67" w:rsidRDefault="00C57D67" w:rsidP="004435A1">
      <w:pPr>
        <w:widowControl w:val="0"/>
        <w:spacing w:line="240" w:lineRule="exact"/>
        <w:ind w:firstLine="1134"/>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 xml:space="preserve">§ 16. Quando a transferência obrigatória da União para a execução da programação prevista nos §§ 11 e 12 deste artigo for destinada a Estados, ao Distrito Federal e a Municípios, independerá da adimplência do ente federativo destinatário e não integrará a base de cálculo da receita corrente líquida para fins de aplicação dos limites de despesa de pessoal de que trata o </w:t>
      </w:r>
      <w:r w:rsidRPr="00C57D67">
        <w:rPr>
          <w:rFonts w:ascii="Times New Roman" w:eastAsia="Times New Roman" w:hAnsi="Times New Roman" w:cs="Times New Roman"/>
          <w:i/>
          <w:color w:val="000000"/>
          <w:sz w:val="24"/>
          <w:szCs w:val="20"/>
          <w:lang w:eastAsia="pt-BR"/>
        </w:rPr>
        <w:t>caput</w:t>
      </w:r>
      <w:r w:rsidRPr="00C57D67">
        <w:rPr>
          <w:rFonts w:ascii="Times New Roman" w:eastAsia="Times New Roman" w:hAnsi="Times New Roman" w:cs="Times New Roman"/>
          <w:color w:val="000000"/>
          <w:sz w:val="24"/>
          <w:szCs w:val="20"/>
          <w:lang w:eastAsia="pt-BR"/>
        </w:rPr>
        <w:t xml:space="preserve"> do art. 169. </w:t>
      </w:r>
      <w:hyperlink r:id="rId76" w:history="1">
        <w:r w:rsidRPr="00C57D67">
          <w:rPr>
            <w:rFonts w:ascii="Times New Roman" w:eastAsia="Times New Roman" w:hAnsi="Times New Roman" w:cs="Times New Roman"/>
            <w:i/>
            <w:color w:val="0000FF"/>
            <w:szCs w:val="20"/>
            <w:u w:val="single"/>
            <w:lang w:eastAsia="pt-BR"/>
          </w:rPr>
          <w:t>(Parágrafo acrescido pela Emenda Constitucional nº 86, de 2015,</w:t>
        </w:r>
      </w:hyperlink>
      <w:r w:rsidRPr="00C57D67">
        <w:rPr>
          <w:rFonts w:ascii="Times New Roman" w:eastAsia="Times New Roman" w:hAnsi="Times New Roman" w:cs="Times New Roman"/>
          <w:i/>
          <w:color w:val="FF0000"/>
          <w:sz w:val="24"/>
          <w:szCs w:val="20"/>
          <w:lang w:eastAsia="pt-BR"/>
        </w:rPr>
        <w:t xml:space="preserve"> </w:t>
      </w:r>
      <w:hyperlink r:id="rId77" w:history="1">
        <w:r w:rsidRPr="00C57D67">
          <w:rPr>
            <w:rFonts w:ascii="Times New Roman" w:eastAsia="Times New Roman" w:hAnsi="Times New Roman" w:cs="Times New Roman"/>
            <w:i/>
            <w:color w:val="0000FF"/>
            <w:szCs w:val="20"/>
            <w:u w:val="single"/>
            <w:lang w:eastAsia="pt-BR"/>
          </w:rPr>
          <w:t>com redação dada pela Emenda Constitucional nº 100, de 2019, publicada no DOU de 27/6/2019, produzindo efeitos a partir da execução orçamentária do exercício financeiro subsequente)</w:t>
        </w:r>
      </w:hyperlink>
    </w:p>
    <w:p w:rsidR="00C57D67" w:rsidRPr="00C57D67" w:rsidRDefault="00C57D67" w:rsidP="004435A1">
      <w:pPr>
        <w:widowControl w:val="0"/>
        <w:spacing w:line="240" w:lineRule="exact"/>
        <w:ind w:firstLine="1134"/>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 xml:space="preserve">§ 17. Os restos a pagar provenientes das programações orçamentárias previstas nos §§ 11 e 12 poderão ser considerados para fins de cumprimento da execução financeira até o limite de 0,6% (seis décimos por cento) da receita corrente líquida realizada no exercício anterior, para as programações das emendas individuais, e até o limite de 0,5% (cinco décimos por cento), para as programações das emendas de iniciativa de bancada de parlamentares de Estado ou do Distrito Federal. </w:t>
      </w:r>
      <w:hyperlink r:id="rId78" w:history="1">
        <w:r w:rsidRPr="00C57D67">
          <w:rPr>
            <w:rFonts w:ascii="Times New Roman" w:eastAsia="Times New Roman" w:hAnsi="Times New Roman" w:cs="Times New Roman"/>
            <w:i/>
            <w:color w:val="0000FF"/>
            <w:szCs w:val="20"/>
            <w:u w:val="single"/>
            <w:lang w:eastAsia="pt-BR"/>
          </w:rPr>
          <w:t>(Parágrafo acrescido pela Emenda Constitucional nº 86, de 2015,</w:t>
        </w:r>
      </w:hyperlink>
      <w:r w:rsidRPr="00C57D67">
        <w:rPr>
          <w:rFonts w:ascii="Times New Roman" w:eastAsia="Times New Roman" w:hAnsi="Times New Roman" w:cs="Times New Roman"/>
          <w:i/>
          <w:color w:val="FF0000"/>
          <w:sz w:val="24"/>
          <w:szCs w:val="20"/>
          <w:lang w:eastAsia="pt-BR"/>
        </w:rPr>
        <w:t xml:space="preserve"> </w:t>
      </w:r>
      <w:hyperlink r:id="rId79" w:history="1">
        <w:r w:rsidRPr="00C57D67">
          <w:rPr>
            <w:rFonts w:ascii="Times New Roman" w:eastAsia="Times New Roman" w:hAnsi="Times New Roman" w:cs="Times New Roman"/>
            <w:i/>
            <w:color w:val="0000FF"/>
            <w:szCs w:val="20"/>
            <w:u w:val="single"/>
            <w:lang w:eastAsia="pt-BR"/>
          </w:rPr>
          <w:t>com redação dada pela Emenda Constitucional nº 100, de 2019, publicada no DOU de 27/6/2019, produzindo efeitos a partir da execução orçamentária do exercício financeiro subsequente)</w:t>
        </w:r>
      </w:hyperlink>
    </w:p>
    <w:p w:rsidR="00C57D67" w:rsidRPr="00C57D67" w:rsidRDefault="00C57D67" w:rsidP="004435A1">
      <w:pPr>
        <w:widowControl w:val="0"/>
        <w:spacing w:line="240" w:lineRule="exact"/>
        <w:ind w:firstLine="1134"/>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 xml:space="preserve">§ 18. Se for verificado que a reestimativa da receita e da despesa poderá resultar no não cumprimento da meta de resultado fiscal estabelecida na lei de diretrizes orçamentárias, os montantes previstos nos §§ 11 e 12 deste artigo poderão ser reduzidos em até a mesma proporção da limitação incidente sobre o conjunto das demais despesas discricionárias. </w:t>
      </w:r>
      <w:hyperlink r:id="rId80" w:history="1">
        <w:r w:rsidRPr="00C57D67">
          <w:rPr>
            <w:rFonts w:ascii="Times New Roman" w:eastAsia="Times New Roman" w:hAnsi="Times New Roman" w:cs="Times New Roman"/>
            <w:i/>
            <w:color w:val="0000FF"/>
            <w:szCs w:val="20"/>
            <w:u w:val="single"/>
            <w:lang w:eastAsia="pt-BR"/>
          </w:rPr>
          <w:t>(Parágrafo acrescido pela Emenda Constitucional nº 86, de 2015,</w:t>
        </w:r>
      </w:hyperlink>
      <w:r w:rsidRPr="00C57D67">
        <w:rPr>
          <w:rFonts w:ascii="Times New Roman" w:eastAsia="Times New Roman" w:hAnsi="Times New Roman" w:cs="Times New Roman"/>
          <w:i/>
          <w:color w:val="FF0000"/>
          <w:sz w:val="24"/>
          <w:szCs w:val="20"/>
          <w:lang w:eastAsia="pt-BR"/>
        </w:rPr>
        <w:t xml:space="preserve"> </w:t>
      </w:r>
      <w:hyperlink r:id="rId81" w:history="1">
        <w:r w:rsidRPr="00C57D67">
          <w:rPr>
            <w:rFonts w:ascii="Times New Roman" w:eastAsia="Times New Roman" w:hAnsi="Times New Roman" w:cs="Times New Roman"/>
            <w:i/>
            <w:color w:val="0000FF"/>
            <w:szCs w:val="20"/>
            <w:u w:val="single"/>
            <w:lang w:eastAsia="pt-BR"/>
          </w:rPr>
          <w:t xml:space="preserve">com redação dada pela Emenda Constitucional nº 100, de 2019, publicada no DOU de 27/6/2019, produzindo efeitos a partir da execução orçamentária do </w:t>
        </w:r>
        <w:r w:rsidRPr="00C57D67">
          <w:rPr>
            <w:rFonts w:ascii="Times New Roman" w:eastAsia="Times New Roman" w:hAnsi="Times New Roman" w:cs="Times New Roman"/>
            <w:i/>
            <w:color w:val="0000FF"/>
            <w:szCs w:val="20"/>
            <w:u w:val="single"/>
            <w:lang w:eastAsia="pt-BR"/>
          </w:rPr>
          <w:lastRenderedPageBreak/>
          <w:t>exercício financeiro subsequente)</w:t>
        </w:r>
      </w:hyperlink>
    </w:p>
    <w:p w:rsidR="00C57D67" w:rsidRPr="00C57D67" w:rsidRDefault="00C57D67" w:rsidP="004435A1">
      <w:pPr>
        <w:widowControl w:val="0"/>
        <w:spacing w:line="240" w:lineRule="exact"/>
        <w:ind w:firstLine="1134"/>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 xml:space="preserve">§ 19. Considera-se equitativa a execução das programações de caráter obrigatório que observe critérios objetivos e imparciais e que atenda de forma igualitária e impessoal às emendas apresentadas, independentemente da autoria </w:t>
      </w:r>
      <w:hyperlink r:id="rId82" w:history="1">
        <w:r w:rsidRPr="00C57D67">
          <w:rPr>
            <w:rFonts w:ascii="Times New Roman" w:eastAsia="Times New Roman" w:hAnsi="Times New Roman" w:cs="Times New Roman"/>
            <w:i/>
            <w:color w:val="0000FF"/>
            <w:szCs w:val="20"/>
            <w:u w:val="single"/>
            <w:lang w:eastAsia="pt-BR"/>
          </w:rPr>
          <w:t>(Parágrafo acrescido pela Emenda Constitucional nº 100, de 2019, publicada no DOU de 27/6/2019, produzindo efeitos a partir da execução orçamentária do exercício financeiro subsequente)</w:t>
        </w:r>
      </w:hyperlink>
    </w:p>
    <w:p w:rsidR="00C57D67" w:rsidRPr="00C57D67" w:rsidRDefault="00C57D67" w:rsidP="004435A1">
      <w:pPr>
        <w:widowControl w:val="0"/>
        <w:spacing w:line="240" w:lineRule="exact"/>
        <w:ind w:firstLine="1134"/>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 xml:space="preserve">§ 20. As programações de que trata o § 12 deste artigo, quando versarem sobre o início de investimentos com duração de mais de 1 (um) exercício financeiro ou cuja execução já tenha sido iniciada, deverão ser objeto de emenda pela mesma bancada estadual, a cada exercício, até a conclusão da obra ou do empreendimento. </w:t>
      </w:r>
      <w:hyperlink r:id="rId83" w:history="1">
        <w:r w:rsidRPr="00C57D67">
          <w:rPr>
            <w:rFonts w:ascii="Times New Roman" w:eastAsia="Times New Roman" w:hAnsi="Times New Roman" w:cs="Times New Roman"/>
            <w:i/>
            <w:color w:val="0000FF"/>
            <w:szCs w:val="20"/>
            <w:u w:val="single"/>
            <w:lang w:eastAsia="pt-BR"/>
          </w:rPr>
          <w:t>(Parágrafo acrescido pela Emenda Constitucional nº 100, de 2019, publicada no DOU de 27/6/2019, produzindo efeitos a partir da execução orçamentária do exercício financeiro subsequente)</w:t>
        </w:r>
      </w:hyperlink>
    </w:p>
    <w:p w:rsidR="00C57D67" w:rsidRPr="00C57D67" w:rsidRDefault="00C57D67" w:rsidP="004435A1">
      <w:pPr>
        <w:widowControl w:val="0"/>
        <w:spacing w:line="240" w:lineRule="exact"/>
        <w:ind w:firstLine="1134"/>
        <w:rPr>
          <w:rFonts w:ascii="Times New Roman" w:eastAsia="Times New Roman" w:hAnsi="Times New Roman" w:cs="Times New Roman"/>
          <w:color w:val="000000"/>
          <w:sz w:val="24"/>
          <w:szCs w:val="20"/>
          <w:lang w:eastAsia="pt-BR"/>
        </w:rPr>
      </w:pPr>
    </w:p>
    <w:p w:rsidR="00C57D67" w:rsidRPr="00C57D67" w:rsidRDefault="00C57D67" w:rsidP="004435A1">
      <w:pPr>
        <w:widowControl w:val="0"/>
        <w:spacing w:line="240" w:lineRule="exact"/>
        <w:ind w:firstLine="1134"/>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Art. 166-A. As emendas individuais impositivas apresentadas ao projeto de lei orçamentária anual poderão alocar recursos a Estados, ao Distrito Federal e a Municípios por meio de:</w:t>
      </w:r>
    </w:p>
    <w:p w:rsidR="00C57D67" w:rsidRPr="00C57D67" w:rsidRDefault="00C57D67" w:rsidP="004435A1">
      <w:pPr>
        <w:widowControl w:val="0"/>
        <w:spacing w:line="240" w:lineRule="exact"/>
        <w:ind w:firstLine="1134"/>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I - transferência especial; ou</w:t>
      </w:r>
    </w:p>
    <w:p w:rsidR="00C57D67" w:rsidRPr="00C57D67" w:rsidRDefault="00C57D67" w:rsidP="004435A1">
      <w:pPr>
        <w:widowControl w:val="0"/>
        <w:spacing w:line="240" w:lineRule="exact"/>
        <w:ind w:firstLine="1134"/>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II - transferência com finalidade definida.</w:t>
      </w:r>
    </w:p>
    <w:p w:rsidR="00C57D67" w:rsidRPr="00C57D67" w:rsidRDefault="00C57D67" w:rsidP="004435A1">
      <w:pPr>
        <w:widowControl w:val="0"/>
        <w:spacing w:line="240" w:lineRule="exact"/>
        <w:ind w:firstLine="1134"/>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 xml:space="preserve">§ 1º Os recursos transferidos na forma do </w:t>
      </w:r>
      <w:r w:rsidRPr="00C57D67">
        <w:rPr>
          <w:rFonts w:ascii="Times New Roman" w:eastAsia="Times New Roman" w:hAnsi="Times New Roman" w:cs="Times New Roman"/>
          <w:i/>
          <w:color w:val="000000"/>
          <w:sz w:val="24"/>
          <w:szCs w:val="20"/>
          <w:lang w:eastAsia="pt-BR"/>
        </w:rPr>
        <w:t>caput</w:t>
      </w:r>
      <w:r w:rsidRPr="00C57D67">
        <w:rPr>
          <w:rFonts w:ascii="Times New Roman" w:eastAsia="Times New Roman" w:hAnsi="Times New Roman" w:cs="Times New Roman"/>
          <w:color w:val="000000"/>
          <w:sz w:val="24"/>
          <w:szCs w:val="20"/>
          <w:lang w:eastAsia="pt-BR"/>
        </w:rPr>
        <w:t xml:space="preserve"> deste artigo não integrarão a receita do Estado, do Distrito Federal e dos Municípios para fins de repartição e para o cálculo dos limites da despesa com pessoal ativo e inativo, nos termos do § 16 do art. 166, e de endividamento do ente federado, vedada, em qualquer caso, a aplicação dos recursos a que se refere o </w:t>
      </w:r>
      <w:r w:rsidRPr="00C57D67">
        <w:rPr>
          <w:rFonts w:ascii="Times New Roman" w:eastAsia="Times New Roman" w:hAnsi="Times New Roman" w:cs="Times New Roman"/>
          <w:i/>
          <w:color w:val="000000"/>
          <w:sz w:val="24"/>
          <w:szCs w:val="20"/>
          <w:lang w:eastAsia="pt-BR"/>
        </w:rPr>
        <w:t>caput</w:t>
      </w:r>
      <w:r w:rsidRPr="00C57D67">
        <w:rPr>
          <w:rFonts w:ascii="Times New Roman" w:eastAsia="Times New Roman" w:hAnsi="Times New Roman" w:cs="Times New Roman"/>
          <w:color w:val="000000"/>
          <w:sz w:val="24"/>
          <w:szCs w:val="20"/>
          <w:lang w:eastAsia="pt-BR"/>
        </w:rPr>
        <w:t xml:space="preserve"> deste artigo no pagamento de:</w:t>
      </w:r>
    </w:p>
    <w:p w:rsidR="00C57D67" w:rsidRPr="00C57D67" w:rsidRDefault="00C57D67" w:rsidP="004435A1">
      <w:pPr>
        <w:widowControl w:val="0"/>
        <w:spacing w:line="240" w:lineRule="exact"/>
        <w:ind w:firstLine="1134"/>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I - despesas com pessoal e encargos sociais relativas a ativos e inativos, e com pensionistas; e</w:t>
      </w:r>
    </w:p>
    <w:p w:rsidR="00C57D67" w:rsidRPr="00C57D67" w:rsidRDefault="00C57D67" w:rsidP="004435A1">
      <w:pPr>
        <w:widowControl w:val="0"/>
        <w:spacing w:line="240" w:lineRule="exact"/>
        <w:ind w:firstLine="1134"/>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II - encargos referentes ao serviço da dívida.</w:t>
      </w:r>
    </w:p>
    <w:p w:rsidR="00C57D67" w:rsidRPr="00C57D67" w:rsidRDefault="00C57D67" w:rsidP="004435A1">
      <w:pPr>
        <w:widowControl w:val="0"/>
        <w:spacing w:line="240" w:lineRule="exact"/>
        <w:ind w:firstLine="1134"/>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 xml:space="preserve">§ 2º Na transferência especial a que se refere o inciso I do </w:t>
      </w:r>
      <w:r w:rsidRPr="00C57D67">
        <w:rPr>
          <w:rFonts w:ascii="Times New Roman" w:eastAsia="Times New Roman" w:hAnsi="Times New Roman" w:cs="Times New Roman"/>
          <w:i/>
          <w:color w:val="000000"/>
          <w:sz w:val="24"/>
          <w:szCs w:val="20"/>
          <w:lang w:eastAsia="pt-BR"/>
        </w:rPr>
        <w:t>caput</w:t>
      </w:r>
      <w:r w:rsidRPr="00C57D67">
        <w:rPr>
          <w:rFonts w:ascii="Times New Roman" w:eastAsia="Times New Roman" w:hAnsi="Times New Roman" w:cs="Times New Roman"/>
          <w:color w:val="000000"/>
          <w:sz w:val="24"/>
          <w:szCs w:val="20"/>
          <w:lang w:eastAsia="pt-BR"/>
        </w:rPr>
        <w:t xml:space="preserve"> deste artigo, os recursos:</w:t>
      </w:r>
    </w:p>
    <w:p w:rsidR="00C57D67" w:rsidRPr="00C57D67" w:rsidRDefault="00C57D67" w:rsidP="004435A1">
      <w:pPr>
        <w:widowControl w:val="0"/>
        <w:spacing w:line="240" w:lineRule="exact"/>
        <w:ind w:firstLine="1134"/>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I - serão repassados diretamente ao ente federado beneficiado, independentemente de celebração de convênio ou de instrumento congênere;</w:t>
      </w:r>
    </w:p>
    <w:p w:rsidR="00C57D67" w:rsidRPr="00C57D67" w:rsidRDefault="00C57D67" w:rsidP="004435A1">
      <w:pPr>
        <w:widowControl w:val="0"/>
        <w:spacing w:line="240" w:lineRule="exact"/>
        <w:ind w:firstLine="1134"/>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II - pertencerão ao ente federado no ato da efetiva transferência financeira; e</w:t>
      </w:r>
    </w:p>
    <w:p w:rsidR="00C57D67" w:rsidRPr="00C57D67" w:rsidRDefault="00C57D67" w:rsidP="004435A1">
      <w:pPr>
        <w:widowControl w:val="0"/>
        <w:spacing w:line="240" w:lineRule="exact"/>
        <w:ind w:firstLine="1134"/>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III - serão aplicadas em programações finalísticas das áreas de competência do Poder Executivo do ente federado beneficiado, observado o disposto no § 5º deste artigo.</w:t>
      </w:r>
    </w:p>
    <w:p w:rsidR="00C57D67" w:rsidRPr="00C57D67" w:rsidRDefault="00C57D67" w:rsidP="004435A1">
      <w:pPr>
        <w:widowControl w:val="0"/>
        <w:spacing w:line="240" w:lineRule="exact"/>
        <w:ind w:firstLine="1134"/>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 xml:space="preserve">§ 3º O ente federado beneficiado da transferência especial a que se refere o inciso I do </w:t>
      </w:r>
      <w:r w:rsidRPr="00C57D67">
        <w:rPr>
          <w:rFonts w:ascii="Times New Roman" w:eastAsia="Times New Roman" w:hAnsi="Times New Roman" w:cs="Times New Roman"/>
          <w:i/>
          <w:color w:val="000000"/>
          <w:sz w:val="24"/>
          <w:szCs w:val="20"/>
          <w:lang w:eastAsia="pt-BR"/>
        </w:rPr>
        <w:t>caput</w:t>
      </w:r>
      <w:r w:rsidRPr="00C57D67">
        <w:rPr>
          <w:rFonts w:ascii="Times New Roman" w:eastAsia="Times New Roman" w:hAnsi="Times New Roman" w:cs="Times New Roman"/>
          <w:color w:val="000000"/>
          <w:sz w:val="24"/>
          <w:szCs w:val="20"/>
          <w:lang w:eastAsia="pt-BR"/>
        </w:rPr>
        <w:t xml:space="preserve"> deste artigo poderá firmar contratos de cooperação técnica para fins de subsidiar o acompanhamento da execução orçamentária na aplicação dos recursos.</w:t>
      </w:r>
    </w:p>
    <w:p w:rsidR="00C57D67" w:rsidRPr="00C57D67" w:rsidRDefault="00C57D67" w:rsidP="004435A1">
      <w:pPr>
        <w:widowControl w:val="0"/>
        <w:spacing w:line="240" w:lineRule="exact"/>
        <w:ind w:firstLine="1134"/>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 xml:space="preserve">§ 4º Na transferência com finalidade definida a que se refere o inciso II do </w:t>
      </w:r>
      <w:r w:rsidRPr="00C57D67">
        <w:rPr>
          <w:rFonts w:ascii="Times New Roman" w:eastAsia="Times New Roman" w:hAnsi="Times New Roman" w:cs="Times New Roman"/>
          <w:i/>
          <w:color w:val="000000"/>
          <w:sz w:val="24"/>
          <w:szCs w:val="20"/>
          <w:lang w:eastAsia="pt-BR"/>
        </w:rPr>
        <w:t>caput</w:t>
      </w:r>
      <w:r w:rsidRPr="00C57D67">
        <w:rPr>
          <w:rFonts w:ascii="Times New Roman" w:eastAsia="Times New Roman" w:hAnsi="Times New Roman" w:cs="Times New Roman"/>
          <w:color w:val="000000"/>
          <w:sz w:val="24"/>
          <w:szCs w:val="20"/>
          <w:lang w:eastAsia="pt-BR"/>
        </w:rPr>
        <w:t xml:space="preserve"> deste artigo, os recursos serão:</w:t>
      </w:r>
    </w:p>
    <w:p w:rsidR="00C57D67" w:rsidRPr="00C57D67" w:rsidRDefault="00C57D67" w:rsidP="004435A1">
      <w:pPr>
        <w:widowControl w:val="0"/>
        <w:spacing w:line="240" w:lineRule="exact"/>
        <w:ind w:firstLine="1134"/>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I - vinculados à programação estabelecida na emenda parlamentar; e</w:t>
      </w:r>
    </w:p>
    <w:p w:rsidR="00C57D67" w:rsidRPr="00C57D67" w:rsidRDefault="00C57D67" w:rsidP="004435A1">
      <w:pPr>
        <w:widowControl w:val="0"/>
        <w:spacing w:line="240" w:lineRule="exact"/>
        <w:ind w:firstLine="1134"/>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II - aplicados nas áreas de competência constitucional da União.</w:t>
      </w:r>
    </w:p>
    <w:p w:rsidR="00C57D67" w:rsidRPr="00C57D67" w:rsidRDefault="00C57D67" w:rsidP="004435A1">
      <w:pPr>
        <w:widowControl w:val="0"/>
        <w:spacing w:line="240" w:lineRule="exact"/>
        <w:ind w:firstLine="1134"/>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 xml:space="preserve">§ 5º Pelo menos 70% (setenta por cento) das transferências especiais de que trata o inciso I do </w:t>
      </w:r>
      <w:r w:rsidRPr="00C57D67">
        <w:rPr>
          <w:rFonts w:ascii="Times New Roman" w:eastAsia="Times New Roman" w:hAnsi="Times New Roman" w:cs="Times New Roman"/>
          <w:i/>
          <w:color w:val="000000"/>
          <w:sz w:val="24"/>
          <w:szCs w:val="20"/>
          <w:lang w:eastAsia="pt-BR"/>
        </w:rPr>
        <w:t>caput</w:t>
      </w:r>
      <w:r w:rsidRPr="00C57D67">
        <w:rPr>
          <w:rFonts w:ascii="Times New Roman" w:eastAsia="Times New Roman" w:hAnsi="Times New Roman" w:cs="Times New Roman"/>
          <w:color w:val="000000"/>
          <w:sz w:val="24"/>
          <w:szCs w:val="20"/>
          <w:lang w:eastAsia="pt-BR"/>
        </w:rPr>
        <w:t xml:space="preserve"> deste artigo deverão ser aplicadas em despesas de capital, observada a restrição a que se refere o inciso II do § 1º deste artigo. </w:t>
      </w:r>
      <w:hyperlink r:id="rId84" w:history="1">
        <w:r w:rsidRPr="00C57D67">
          <w:rPr>
            <w:rFonts w:ascii="Times New Roman" w:eastAsia="Times New Roman" w:hAnsi="Times New Roman" w:cs="Times New Roman"/>
            <w:i/>
            <w:color w:val="0000FF"/>
            <w:szCs w:val="20"/>
            <w:u w:val="single"/>
            <w:lang w:eastAsia="pt-BR"/>
          </w:rPr>
          <w:t>(Artigo acrescido pela Emenda Constitucional nº 105, de 2019, publicada no DOU de 13/12/2019, em vigor em 1º de janeiro do ano subsequente ao da publicação)</w:t>
        </w:r>
      </w:hyperlink>
    </w:p>
    <w:p w:rsidR="00C57D67" w:rsidRPr="00C57D67" w:rsidRDefault="00C57D67" w:rsidP="004435A1">
      <w:pPr>
        <w:widowControl w:val="0"/>
        <w:spacing w:line="240" w:lineRule="exact"/>
        <w:ind w:firstLine="1134"/>
        <w:rPr>
          <w:rFonts w:ascii="Times New Roman" w:eastAsia="Times New Roman" w:hAnsi="Times New Roman" w:cs="Times New Roman"/>
          <w:color w:val="000000"/>
          <w:sz w:val="24"/>
          <w:szCs w:val="20"/>
          <w:lang w:eastAsia="pt-BR"/>
        </w:rPr>
      </w:pP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Art. 167.</w:t>
      </w:r>
      <w:r w:rsidRPr="00C57D67">
        <w:rPr>
          <w:rFonts w:ascii="Times New Roman" w:eastAsia="Times New Roman" w:hAnsi="Times New Roman" w:cs="Times New Roman"/>
          <w:b/>
          <w:color w:val="000000"/>
          <w:sz w:val="24"/>
          <w:szCs w:val="20"/>
          <w:lang w:eastAsia="pt-BR"/>
        </w:rPr>
        <w:t xml:space="preserve"> </w:t>
      </w:r>
      <w:r w:rsidRPr="00C57D67">
        <w:rPr>
          <w:rFonts w:ascii="Times New Roman" w:eastAsia="Times New Roman" w:hAnsi="Times New Roman" w:cs="Times New Roman"/>
          <w:color w:val="000000"/>
          <w:sz w:val="24"/>
          <w:szCs w:val="20"/>
          <w:lang w:eastAsia="pt-BR"/>
        </w:rPr>
        <w:t xml:space="preserve">São vedados: </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I - o início de programas ou projetos não incluídos na lei orçamentária anual; </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II - a realização de despesas ou a assunção de obrigações diretas que excedam os créditos orçamentários ou adicionais; </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III - a realização de operações de créditos que excedam o montante das despesas de capital, ressalvadas as autorizadas mediante créditos suplementares ou especiais com finalidade precisa, aprovados pelo Poder Legislativo por maioria absoluta; </w:t>
      </w:r>
    </w:p>
    <w:p w:rsidR="00C57D67" w:rsidRPr="00C57D67" w:rsidRDefault="00C57D67" w:rsidP="004435A1">
      <w:pPr>
        <w:widowControl w:val="0"/>
        <w:spacing w:line="240" w:lineRule="exact"/>
        <w:ind w:firstLine="1134"/>
        <w:rPr>
          <w:rFonts w:ascii="Times New Roman" w:eastAsia="Times New Roman" w:hAnsi="Times New Roman" w:cs="Times New Roman"/>
          <w:i/>
          <w:color w:val="0000FF"/>
          <w:szCs w:val="20"/>
          <w:u w:val="single"/>
          <w:lang w:eastAsia="pt-BR"/>
        </w:rPr>
      </w:pPr>
      <w:r w:rsidRPr="00C57D67">
        <w:rPr>
          <w:rFonts w:ascii="Times New Roman" w:eastAsia="Times New Roman" w:hAnsi="Times New Roman" w:cs="Times New Roman"/>
          <w:sz w:val="24"/>
          <w:szCs w:val="20"/>
          <w:lang w:eastAsia="pt-BR"/>
        </w:rPr>
        <w:t xml:space="preserve">IV - a vinculação de receita de impostos a órgão, fundo ou despesa, ressalvadas a repartição do produto da arrecadação dos impostos a que se referem os </w:t>
      </w:r>
      <w:proofErr w:type="spellStart"/>
      <w:r w:rsidRPr="00C57D67">
        <w:rPr>
          <w:rFonts w:ascii="Times New Roman" w:eastAsia="Times New Roman" w:hAnsi="Times New Roman" w:cs="Times New Roman"/>
          <w:sz w:val="24"/>
          <w:szCs w:val="20"/>
          <w:lang w:eastAsia="pt-BR"/>
        </w:rPr>
        <w:t>arts</w:t>
      </w:r>
      <w:proofErr w:type="spellEnd"/>
      <w:r w:rsidRPr="00C57D67">
        <w:rPr>
          <w:rFonts w:ascii="Times New Roman" w:eastAsia="Times New Roman" w:hAnsi="Times New Roman" w:cs="Times New Roman"/>
          <w:sz w:val="24"/>
          <w:szCs w:val="20"/>
          <w:lang w:eastAsia="pt-BR"/>
        </w:rPr>
        <w:t xml:space="preserve">. 158 e 159, a destinação de recursos para as ações e serviços públicos de saúde, para manutenção e desenvolvimento do ensino e para realização de atividades da administração tributária, como determinado, respectivamente, pelos </w:t>
      </w:r>
      <w:proofErr w:type="spellStart"/>
      <w:r w:rsidRPr="00C57D67">
        <w:rPr>
          <w:rFonts w:ascii="Times New Roman" w:eastAsia="Times New Roman" w:hAnsi="Times New Roman" w:cs="Times New Roman"/>
          <w:sz w:val="24"/>
          <w:szCs w:val="20"/>
          <w:lang w:eastAsia="pt-BR"/>
        </w:rPr>
        <w:t>arts</w:t>
      </w:r>
      <w:proofErr w:type="spellEnd"/>
      <w:r w:rsidRPr="00C57D67">
        <w:rPr>
          <w:rFonts w:ascii="Times New Roman" w:eastAsia="Times New Roman" w:hAnsi="Times New Roman" w:cs="Times New Roman"/>
          <w:sz w:val="24"/>
          <w:szCs w:val="20"/>
          <w:lang w:eastAsia="pt-BR"/>
        </w:rPr>
        <w:t xml:space="preserve">. 198, § 2º, 212 e 37, XXII, e a prestação de garantias às operações de crédito por antecipação de receita, previstas no art. 165, § 8º, bem como o </w:t>
      </w:r>
      <w:r w:rsidRPr="00C57D67">
        <w:rPr>
          <w:rFonts w:ascii="Times New Roman" w:eastAsia="Times New Roman" w:hAnsi="Times New Roman" w:cs="Times New Roman"/>
          <w:sz w:val="24"/>
          <w:szCs w:val="20"/>
          <w:lang w:eastAsia="pt-BR"/>
        </w:rPr>
        <w:lastRenderedPageBreak/>
        <w:t xml:space="preserve">disposto no § 4º deste artigo; </w:t>
      </w:r>
      <w:r w:rsidRPr="00C57D67">
        <w:rPr>
          <w:rFonts w:ascii="Times New Roman" w:eastAsia="Times New Roman" w:hAnsi="Times New Roman" w:cs="Times New Roman"/>
          <w:i/>
          <w:sz w:val="24"/>
          <w:szCs w:val="20"/>
          <w:lang w:eastAsia="pt-BR"/>
        </w:rPr>
        <w:fldChar w:fldCharType="begin"/>
      </w:r>
      <w:r w:rsidRPr="00C57D67">
        <w:rPr>
          <w:rFonts w:ascii="Times New Roman" w:eastAsia="Times New Roman" w:hAnsi="Times New Roman" w:cs="Times New Roman"/>
          <w:i/>
          <w:sz w:val="24"/>
          <w:szCs w:val="20"/>
          <w:lang w:eastAsia="pt-BR"/>
        </w:rPr>
        <w:instrText>HYPERLINK "http://www2.camara.gov.br/internet/legislacao/legin.html/textos/visualizarTexto.html?ideNorma=497205&amp;seqTexto=1&amp;PalavrasDestaque="</w:instrText>
      </w:r>
      <w:r w:rsidRPr="00C57D67">
        <w:rPr>
          <w:rFonts w:ascii="Times New Roman" w:eastAsia="Times New Roman" w:hAnsi="Times New Roman" w:cs="Times New Roman"/>
          <w:i/>
          <w:sz w:val="24"/>
          <w:szCs w:val="20"/>
          <w:lang w:eastAsia="pt-BR"/>
        </w:rPr>
        <w:fldChar w:fldCharType="separate"/>
      </w:r>
      <w:r w:rsidRPr="00C57D67">
        <w:rPr>
          <w:rFonts w:ascii="Times New Roman" w:eastAsia="Times New Roman" w:hAnsi="Times New Roman" w:cs="Times New Roman"/>
          <w:i/>
          <w:color w:val="0000FF"/>
          <w:szCs w:val="20"/>
          <w:u w:val="single"/>
          <w:lang w:eastAsia="pt-BR"/>
        </w:rPr>
        <w:t xml:space="preserve">(Inciso com redação </w:t>
      </w:r>
      <w:bookmarkStart w:id="47" w:name="_Hlt70738098"/>
      <w:r w:rsidRPr="00C57D67">
        <w:rPr>
          <w:rFonts w:ascii="Times New Roman" w:eastAsia="Times New Roman" w:hAnsi="Times New Roman" w:cs="Times New Roman"/>
          <w:i/>
          <w:color w:val="0000FF"/>
          <w:szCs w:val="20"/>
          <w:u w:val="single"/>
          <w:lang w:eastAsia="pt-BR"/>
        </w:rPr>
        <w:t>d</w:t>
      </w:r>
      <w:bookmarkEnd w:id="47"/>
      <w:r w:rsidRPr="00C57D67">
        <w:rPr>
          <w:rFonts w:ascii="Times New Roman" w:eastAsia="Times New Roman" w:hAnsi="Times New Roman" w:cs="Times New Roman"/>
          <w:i/>
          <w:color w:val="0000FF"/>
          <w:szCs w:val="20"/>
          <w:u w:val="single"/>
          <w:lang w:eastAsia="pt-BR"/>
        </w:rPr>
        <w:t>ada pela Emenda Constitucional nº 42, de 2003)</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i/>
          <w:sz w:val="24"/>
          <w:szCs w:val="20"/>
          <w:lang w:eastAsia="pt-BR"/>
        </w:rPr>
        <w:fldChar w:fldCharType="end"/>
      </w:r>
      <w:r w:rsidRPr="00C57D67">
        <w:rPr>
          <w:rFonts w:ascii="Times New Roman" w:eastAsia="Times New Roman" w:hAnsi="Times New Roman" w:cs="Times New Roman"/>
          <w:color w:val="000000"/>
          <w:sz w:val="24"/>
          <w:szCs w:val="20"/>
          <w:lang w:eastAsia="pt-BR"/>
        </w:rPr>
        <w:t xml:space="preserve">V - a abertura de crédito suplementar ou especial sem prévia autorização legislativa e sem indicação dos recursos correspondentes; </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VI - a transposição, o remanejamento ou a transferência de recursos de uma categoria de programação para outra ou de um órgão para outro, sem prévia autorização legislativa; </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VII - a concessão ou utilização de créditos ilimitados; </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VIII - a utilização, sem autorização legislativa específica, de recursos dos orçamentos fiscal e da seguridade social para suprir necessidade ou cobrir déficit de empresas, fundações e fundos, inclusive dos mencionados no art. 165, 5º; </w:t>
      </w:r>
    </w:p>
    <w:p w:rsidR="00C57D67" w:rsidRPr="00C57D67" w:rsidRDefault="00C57D67" w:rsidP="004435A1">
      <w:pPr>
        <w:widowControl w:val="0"/>
        <w:spacing w:line="240" w:lineRule="exact"/>
        <w:ind w:firstLine="1134"/>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 xml:space="preserve">IX - a instituição de fundos de qualquer natureza, sem prévia autorização legislativa. </w:t>
      </w:r>
    </w:p>
    <w:p w:rsidR="00C57D67" w:rsidRPr="00C57D67" w:rsidRDefault="00C57D67" w:rsidP="004435A1">
      <w:pPr>
        <w:widowControl w:val="0"/>
        <w:spacing w:line="240" w:lineRule="exact"/>
        <w:ind w:firstLine="1134"/>
        <w:rPr>
          <w:rFonts w:ascii="Times New Roman" w:eastAsia="Times New Roman" w:hAnsi="Times New Roman" w:cs="Times New Roman"/>
          <w:i/>
          <w:snapToGrid w:val="0"/>
          <w:sz w:val="24"/>
          <w:szCs w:val="20"/>
          <w:lang w:eastAsia="pt-BR"/>
        </w:rPr>
      </w:pPr>
      <w:r w:rsidRPr="00C57D67">
        <w:rPr>
          <w:rFonts w:ascii="Times New Roman" w:eastAsia="Times New Roman" w:hAnsi="Times New Roman" w:cs="Times New Roman"/>
          <w:snapToGrid w:val="0"/>
          <w:sz w:val="24"/>
          <w:szCs w:val="20"/>
          <w:lang w:eastAsia="pt-BR"/>
        </w:rPr>
        <w:t>X</w:t>
      </w:r>
      <w:r w:rsidRPr="00C57D67">
        <w:rPr>
          <w:rFonts w:ascii="Times New Roman" w:eastAsia="Times New Roman" w:hAnsi="Times New Roman" w:cs="Times New Roman"/>
          <w:b/>
          <w:snapToGrid w:val="0"/>
          <w:sz w:val="24"/>
          <w:szCs w:val="20"/>
          <w:lang w:eastAsia="pt-BR"/>
        </w:rPr>
        <w:t xml:space="preserve"> </w:t>
      </w:r>
      <w:r w:rsidRPr="00C57D67">
        <w:rPr>
          <w:rFonts w:ascii="Times New Roman" w:eastAsia="Times New Roman" w:hAnsi="Times New Roman" w:cs="Times New Roman"/>
          <w:snapToGrid w:val="0"/>
          <w:sz w:val="24"/>
          <w:szCs w:val="20"/>
          <w:lang w:eastAsia="pt-BR"/>
        </w:rPr>
        <w:t xml:space="preserve">- a transferência voluntária de recursos e a concessão de empréstimos, inclusive por antecipação de receita, pelos Governos Federal e Estaduais e suas instituições financeiras, para pagamento de despesas com pessoal ativo, inativo e pensionista, dos Estados, do Distrito Federal e dos Municípios. </w:t>
      </w:r>
      <w:hyperlink r:id="rId85" w:history="1">
        <w:r w:rsidRPr="00C57D67">
          <w:rPr>
            <w:rFonts w:ascii="Times New Roman" w:eastAsia="Times New Roman" w:hAnsi="Times New Roman" w:cs="Times New Roman"/>
            <w:i/>
            <w:snapToGrid w:val="0"/>
            <w:color w:val="0000FF"/>
            <w:sz w:val="24"/>
            <w:szCs w:val="20"/>
            <w:u w:val="single"/>
            <w:lang w:eastAsia="pt-BR"/>
          </w:rPr>
          <w:t>(Inciso acrescido pela Em</w:t>
        </w:r>
        <w:bookmarkStart w:id="48" w:name="_Hlt70738115"/>
        <w:r w:rsidRPr="00C57D67">
          <w:rPr>
            <w:rFonts w:ascii="Times New Roman" w:eastAsia="Times New Roman" w:hAnsi="Times New Roman" w:cs="Times New Roman"/>
            <w:i/>
            <w:snapToGrid w:val="0"/>
            <w:color w:val="0000FF"/>
            <w:sz w:val="24"/>
            <w:szCs w:val="20"/>
            <w:u w:val="single"/>
            <w:lang w:eastAsia="pt-BR"/>
          </w:rPr>
          <w:t>e</w:t>
        </w:r>
        <w:bookmarkEnd w:id="48"/>
        <w:r w:rsidRPr="00C57D67">
          <w:rPr>
            <w:rFonts w:ascii="Times New Roman" w:eastAsia="Times New Roman" w:hAnsi="Times New Roman" w:cs="Times New Roman"/>
            <w:i/>
            <w:snapToGrid w:val="0"/>
            <w:color w:val="0000FF"/>
            <w:sz w:val="24"/>
            <w:szCs w:val="20"/>
            <w:u w:val="single"/>
            <w:lang w:eastAsia="pt-BR"/>
          </w:rPr>
          <w:t>nda Constitucional nº 19, de 1998)</w:t>
        </w:r>
      </w:hyperlink>
    </w:p>
    <w:p w:rsidR="00C57D67" w:rsidRPr="00C57D67" w:rsidRDefault="00C57D67" w:rsidP="004435A1">
      <w:pPr>
        <w:widowControl w:val="0"/>
        <w:spacing w:line="240" w:lineRule="exact"/>
        <w:ind w:firstLine="1134"/>
        <w:rPr>
          <w:rFonts w:ascii="Times New Roman" w:eastAsia="Times New Roman" w:hAnsi="Times New Roman" w:cs="Times New Roman"/>
          <w:b/>
          <w:i/>
          <w:snapToGrid w:val="0"/>
          <w:sz w:val="24"/>
          <w:szCs w:val="20"/>
          <w:lang w:eastAsia="pt-BR"/>
        </w:rPr>
      </w:pPr>
      <w:r w:rsidRPr="00C57D67">
        <w:rPr>
          <w:rFonts w:ascii="Times New Roman" w:eastAsia="Times New Roman" w:hAnsi="Times New Roman" w:cs="Times New Roman"/>
          <w:snapToGrid w:val="0"/>
          <w:sz w:val="24"/>
          <w:szCs w:val="20"/>
          <w:lang w:eastAsia="pt-BR"/>
        </w:rPr>
        <w:t>XI</w:t>
      </w:r>
      <w:r w:rsidRPr="00C57D67">
        <w:rPr>
          <w:rFonts w:ascii="Times New Roman" w:eastAsia="Times New Roman" w:hAnsi="Times New Roman" w:cs="Times New Roman"/>
          <w:b/>
          <w:snapToGrid w:val="0"/>
          <w:sz w:val="24"/>
          <w:szCs w:val="20"/>
          <w:lang w:eastAsia="pt-BR"/>
        </w:rPr>
        <w:t xml:space="preserve"> </w:t>
      </w:r>
      <w:r w:rsidRPr="00C57D67">
        <w:rPr>
          <w:rFonts w:ascii="Times New Roman" w:eastAsia="Times New Roman" w:hAnsi="Times New Roman" w:cs="Times New Roman"/>
          <w:snapToGrid w:val="0"/>
          <w:sz w:val="24"/>
          <w:szCs w:val="20"/>
          <w:lang w:eastAsia="pt-BR"/>
        </w:rPr>
        <w:t xml:space="preserve">- a utilização dos recursos provenientes das contribuições sociais de que trata o art. 195, I, </w:t>
      </w:r>
      <w:r w:rsidRPr="00C57D67">
        <w:rPr>
          <w:rFonts w:ascii="Times New Roman" w:eastAsia="Times New Roman" w:hAnsi="Times New Roman" w:cs="Times New Roman"/>
          <w:i/>
          <w:snapToGrid w:val="0"/>
          <w:sz w:val="24"/>
          <w:szCs w:val="20"/>
          <w:lang w:eastAsia="pt-BR"/>
        </w:rPr>
        <w:t>a</w:t>
      </w:r>
      <w:r w:rsidRPr="00C57D67">
        <w:rPr>
          <w:rFonts w:ascii="Times New Roman" w:eastAsia="Times New Roman" w:hAnsi="Times New Roman" w:cs="Times New Roman"/>
          <w:snapToGrid w:val="0"/>
          <w:sz w:val="24"/>
          <w:szCs w:val="20"/>
          <w:lang w:eastAsia="pt-BR"/>
        </w:rPr>
        <w:t>, e II, para a realização de despesas distintas do pagamento de benefícios do regime geral de previdência social de que trata o art. 201.</w:t>
      </w:r>
      <w:r w:rsidRPr="00C57D67">
        <w:rPr>
          <w:rFonts w:ascii="Times New Roman" w:eastAsia="Times New Roman" w:hAnsi="Times New Roman" w:cs="Times New Roman"/>
          <w:b/>
          <w:i/>
          <w:snapToGrid w:val="0"/>
          <w:sz w:val="24"/>
          <w:szCs w:val="20"/>
          <w:lang w:eastAsia="pt-BR"/>
        </w:rPr>
        <w:t xml:space="preserve"> </w:t>
      </w:r>
      <w:hyperlink r:id="rId86" w:history="1">
        <w:r w:rsidRPr="00C57D67">
          <w:rPr>
            <w:rFonts w:ascii="Times New Roman" w:eastAsia="Times New Roman" w:hAnsi="Times New Roman" w:cs="Times New Roman"/>
            <w:i/>
            <w:snapToGrid w:val="0"/>
            <w:color w:val="0000FF"/>
            <w:sz w:val="24"/>
            <w:szCs w:val="20"/>
            <w:u w:val="single"/>
            <w:lang w:eastAsia="pt-BR"/>
          </w:rPr>
          <w:t>(Inciso acrescido pela Emenda Constitucional nº 20, de 1998)</w:t>
        </w:r>
      </w:hyperlink>
    </w:p>
    <w:p w:rsidR="00C57D67" w:rsidRPr="00C57D67" w:rsidRDefault="00C57D67" w:rsidP="004435A1">
      <w:pPr>
        <w:widowControl w:val="0"/>
        <w:spacing w:line="240" w:lineRule="exact"/>
        <w:ind w:firstLine="1134"/>
        <w:rPr>
          <w:rFonts w:ascii="Times New Roman" w:eastAsia="Times New Roman" w:hAnsi="Times New Roman" w:cs="Times New Roman"/>
          <w:color w:val="000000"/>
          <w:sz w:val="24"/>
          <w:szCs w:val="24"/>
          <w:lang w:eastAsia="pt-BR"/>
        </w:rPr>
      </w:pPr>
      <w:r w:rsidRPr="00C57D67">
        <w:rPr>
          <w:rFonts w:ascii="Times New Roman" w:eastAsia="Times New Roman" w:hAnsi="Times New Roman" w:cs="Times New Roman"/>
          <w:color w:val="000000"/>
          <w:sz w:val="24"/>
          <w:szCs w:val="24"/>
          <w:lang w:eastAsia="pt-BR"/>
        </w:rPr>
        <w:t xml:space="preserve">XII - na forma estabelecida na lei complementar de que trata o § 22 do art. 40, a utilização de recursos de regime próprio de previdência social, incluídos os valores integrantes dos fundos previstos no art. 249, para a realização de despesas distintas do pagamento dos benefícios previdenciários do respectivo fundo vinculado àquele regime e das despesas necessárias à sua organização e ao seu funcionamento; </w:t>
      </w:r>
      <w:hyperlink r:id="rId87" w:history="1">
        <w:r w:rsidRPr="00C57D67">
          <w:rPr>
            <w:rFonts w:ascii="Times New Roman" w:eastAsia="Times New Roman" w:hAnsi="Times New Roman" w:cs="Times New Roman"/>
            <w:i/>
            <w:color w:val="0000FF"/>
            <w:szCs w:val="24"/>
            <w:u w:val="single"/>
            <w:lang w:eastAsia="pt-BR"/>
          </w:rPr>
          <w:t>(Inciso acrescido pela Emenda Constitucional nº 103, de 2019)</w:t>
        </w:r>
      </w:hyperlink>
    </w:p>
    <w:p w:rsidR="00C57D67" w:rsidRPr="00C57D67" w:rsidRDefault="00C57D67" w:rsidP="004435A1">
      <w:pPr>
        <w:widowControl w:val="0"/>
        <w:spacing w:line="240" w:lineRule="exact"/>
        <w:ind w:firstLine="1134"/>
        <w:rPr>
          <w:rFonts w:ascii="Times New Roman" w:eastAsia="Times New Roman" w:hAnsi="Times New Roman" w:cs="Times New Roman"/>
          <w:color w:val="000000"/>
          <w:sz w:val="24"/>
          <w:szCs w:val="24"/>
          <w:lang w:eastAsia="pt-BR"/>
        </w:rPr>
      </w:pPr>
      <w:r w:rsidRPr="00C57D67">
        <w:rPr>
          <w:rFonts w:ascii="Times New Roman" w:eastAsia="Times New Roman" w:hAnsi="Times New Roman" w:cs="Times New Roman"/>
          <w:color w:val="000000"/>
          <w:sz w:val="24"/>
          <w:szCs w:val="24"/>
          <w:lang w:eastAsia="pt-BR"/>
        </w:rPr>
        <w:t xml:space="preserve">XIII - a transferência voluntária de recursos, a concessão de avais, as garantias e as subvenções pela União e a concessão de empréstimos e de financiamentos por instituições financeiras federais aos Estados, ao Distrito Federal e aos Municípios na hipótese de descumprimento das regras gerais de organização e de funcionamento de regime próprio de previdência social. </w:t>
      </w:r>
      <w:hyperlink r:id="rId88" w:history="1">
        <w:r w:rsidRPr="00C57D67">
          <w:rPr>
            <w:rFonts w:ascii="Times New Roman" w:eastAsia="Times New Roman" w:hAnsi="Times New Roman" w:cs="Times New Roman"/>
            <w:i/>
            <w:color w:val="0000FF"/>
            <w:szCs w:val="24"/>
            <w:u w:val="single"/>
            <w:lang w:eastAsia="pt-BR"/>
          </w:rPr>
          <w:t>(Inciso acrescido pela Emenda Constitucional nº 103, de 2019)</w:t>
        </w:r>
      </w:hyperlink>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1º Nenhum investimento cuja execução ultrapasse um exercício financeiro poderá ser iniciado sem prévia inclusão no plano plurianual, ou sem lei que autorize a inclusão, sob pena de crime de responsabilidade.</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 2º Os créditos especiais e extraordinários terão vigência no exercício financeiro em que forem autorizados, salvo se o ato de autorização for promulgado nos últimos quatro meses daquele exercício, caso em que, reabertos nos limites de seus saldos, serão incorporados ao orçamento do exercício financeiro </w:t>
      </w:r>
      <w:proofErr w:type="spellStart"/>
      <w:r w:rsidRPr="00C57D67">
        <w:rPr>
          <w:rFonts w:ascii="Times New Roman" w:eastAsia="Times New Roman" w:hAnsi="Times New Roman" w:cs="Times New Roman"/>
          <w:color w:val="000000"/>
          <w:sz w:val="24"/>
          <w:szCs w:val="20"/>
          <w:lang w:eastAsia="pt-BR"/>
        </w:rPr>
        <w:t>subseqüente</w:t>
      </w:r>
      <w:proofErr w:type="spellEnd"/>
      <w:r w:rsidRPr="00C57D67">
        <w:rPr>
          <w:rFonts w:ascii="Times New Roman" w:eastAsia="Times New Roman" w:hAnsi="Times New Roman" w:cs="Times New Roman"/>
          <w:color w:val="000000"/>
          <w:sz w:val="24"/>
          <w:szCs w:val="20"/>
          <w:lang w:eastAsia="pt-BR"/>
        </w:rPr>
        <w:t xml:space="preserve">. </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 3º A abertura de crédito extraordinário somente será admitida para atender a despesas imprevisíveis e urgentes, como as decorrentes de guerra, comoção interna ou calamidade pública, observado o disposto no art. 62. </w:t>
      </w:r>
    </w:p>
    <w:p w:rsidR="00C57D67" w:rsidRPr="00C57D67" w:rsidRDefault="00C57D67" w:rsidP="004435A1">
      <w:pPr>
        <w:widowControl w:val="0"/>
        <w:spacing w:line="240" w:lineRule="exact"/>
        <w:ind w:firstLine="1134"/>
        <w:rPr>
          <w:rFonts w:ascii="Times New Roman" w:eastAsia="Times New Roman" w:hAnsi="Times New Roman" w:cs="Times New Roman"/>
          <w:i/>
          <w:snapToGrid w:val="0"/>
          <w:sz w:val="24"/>
          <w:szCs w:val="20"/>
          <w:lang w:eastAsia="pt-BR"/>
        </w:rPr>
      </w:pPr>
      <w:r w:rsidRPr="00C57D67">
        <w:rPr>
          <w:rFonts w:ascii="Times New Roman" w:eastAsia="Times New Roman" w:hAnsi="Times New Roman" w:cs="Times New Roman"/>
          <w:snapToGrid w:val="0"/>
          <w:sz w:val="24"/>
          <w:szCs w:val="20"/>
          <w:lang w:eastAsia="pt-BR"/>
        </w:rPr>
        <w:t xml:space="preserve">§ 4º É permitida a vinculação de receitas próprias geradas pelos impostos a que se referem os </w:t>
      </w:r>
      <w:proofErr w:type="spellStart"/>
      <w:r w:rsidRPr="00C57D67">
        <w:rPr>
          <w:rFonts w:ascii="Times New Roman" w:eastAsia="Times New Roman" w:hAnsi="Times New Roman" w:cs="Times New Roman"/>
          <w:snapToGrid w:val="0"/>
          <w:sz w:val="24"/>
          <w:szCs w:val="20"/>
          <w:lang w:eastAsia="pt-BR"/>
        </w:rPr>
        <w:t>arts</w:t>
      </w:r>
      <w:proofErr w:type="spellEnd"/>
      <w:r w:rsidRPr="00C57D67">
        <w:rPr>
          <w:rFonts w:ascii="Times New Roman" w:eastAsia="Times New Roman" w:hAnsi="Times New Roman" w:cs="Times New Roman"/>
          <w:snapToGrid w:val="0"/>
          <w:sz w:val="24"/>
          <w:szCs w:val="20"/>
          <w:lang w:eastAsia="pt-BR"/>
        </w:rPr>
        <w:t xml:space="preserve">. 155 e 156, e dos recursos de que tratam os </w:t>
      </w:r>
      <w:proofErr w:type="spellStart"/>
      <w:r w:rsidRPr="00C57D67">
        <w:rPr>
          <w:rFonts w:ascii="Times New Roman" w:eastAsia="Times New Roman" w:hAnsi="Times New Roman" w:cs="Times New Roman"/>
          <w:snapToGrid w:val="0"/>
          <w:sz w:val="24"/>
          <w:szCs w:val="20"/>
          <w:lang w:eastAsia="pt-BR"/>
        </w:rPr>
        <w:t>arts</w:t>
      </w:r>
      <w:proofErr w:type="spellEnd"/>
      <w:r w:rsidRPr="00C57D67">
        <w:rPr>
          <w:rFonts w:ascii="Times New Roman" w:eastAsia="Times New Roman" w:hAnsi="Times New Roman" w:cs="Times New Roman"/>
          <w:snapToGrid w:val="0"/>
          <w:sz w:val="24"/>
          <w:szCs w:val="20"/>
          <w:lang w:eastAsia="pt-BR"/>
        </w:rPr>
        <w:t xml:space="preserve">. 157, 158, 159, I, </w:t>
      </w:r>
      <w:r w:rsidRPr="00C57D67">
        <w:rPr>
          <w:rFonts w:ascii="Times New Roman" w:eastAsia="Times New Roman" w:hAnsi="Times New Roman" w:cs="Times New Roman"/>
          <w:i/>
          <w:snapToGrid w:val="0"/>
          <w:sz w:val="24"/>
          <w:szCs w:val="20"/>
          <w:lang w:eastAsia="pt-BR"/>
        </w:rPr>
        <w:t>a</w:t>
      </w:r>
      <w:r w:rsidRPr="00C57D67">
        <w:rPr>
          <w:rFonts w:ascii="Times New Roman" w:eastAsia="Times New Roman" w:hAnsi="Times New Roman" w:cs="Times New Roman"/>
          <w:snapToGrid w:val="0"/>
          <w:sz w:val="24"/>
          <w:szCs w:val="20"/>
          <w:lang w:eastAsia="pt-BR"/>
        </w:rPr>
        <w:t xml:space="preserve"> e </w:t>
      </w:r>
      <w:r w:rsidRPr="00C57D67">
        <w:rPr>
          <w:rFonts w:ascii="Times New Roman" w:eastAsia="Times New Roman" w:hAnsi="Times New Roman" w:cs="Times New Roman"/>
          <w:i/>
          <w:snapToGrid w:val="0"/>
          <w:sz w:val="24"/>
          <w:szCs w:val="20"/>
          <w:lang w:eastAsia="pt-BR"/>
        </w:rPr>
        <w:t>b</w:t>
      </w:r>
      <w:r w:rsidRPr="00C57D67">
        <w:rPr>
          <w:rFonts w:ascii="Times New Roman" w:eastAsia="Times New Roman" w:hAnsi="Times New Roman" w:cs="Times New Roman"/>
          <w:snapToGrid w:val="0"/>
          <w:sz w:val="24"/>
          <w:szCs w:val="20"/>
          <w:lang w:eastAsia="pt-BR"/>
        </w:rPr>
        <w:t xml:space="preserve">, e II, para prestação de garantia ou </w:t>
      </w:r>
      <w:proofErr w:type="spellStart"/>
      <w:r w:rsidRPr="00C57D67">
        <w:rPr>
          <w:rFonts w:ascii="Times New Roman" w:eastAsia="Times New Roman" w:hAnsi="Times New Roman" w:cs="Times New Roman"/>
          <w:snapToGrid w:val="0"/>
          <w:sz w:val="24"/>
          <w:szCs w:val="20"/>
          <w:lang w:eastAsia="pt-BR"/>
        </w:rPr>
        <w:t>contragarantia</w:t>
      </w:r>
      <w:proofErr w:type="spellEnd"/>
      <w:r w:rsidRPr="00C57D67">
        <w:rPr>
          <w:rFonts w:ascii="Times New Roman" w:eastAsia="Times New Roman" w:hAnsi="Times New Roman" w:cs="Times New Roman"/>
          <w:snapToGrid w:val="0"/>
          <w:sz w:val="24"/>
          <w:szCs w:val="20"/>
          <w:lang w:eastAsia="pt-BR"/>
        </w:rPr>
        <w:t xml:space="preserve"> à União e para pagamento de débitos para com esta. </w:t>
      </w:r>
      <w:hyperlink r:id="rId89" w:history="1">
        <w:r w:rsidRPr="00C57D67">
          <w:rPr>
            <w:rFonts w:ascii="Times New Roman" w:eastAsia="Times New Roman" w:hAnsi="Times New Roman" w:cs="Times New Roman"/>
            <w:i/>
            <w:snapToGrid w:val="0"/>
            <w:color w:val="0000FF"/>
            <w:sz w:val="24"/>
            <w:szCs w:val="20"/>
            <w:u w:val="single"/>
            <w:lang w:eastAsia="pt-BR"/>
          </w:rPr>
          <w:t xml:space="preserve">(Parágrafo acrescido pela Emenda </w:t>
        </w:r>
        <w:bookmarkStart w:id="49" w:name="_Hlt70738140"/>
        <w:r w:rsidRPr="00C57D67">
          <w:rPr>
            <w:rFonts w:ascii="Times New Roman" w:eastAsia="Times New Roman" w:hAnsi="Times New Roman" w:cs="Times New Roman"/>
            <w:i/>
            <w:snapToGrid w:val="0"/>
            <w:color w:val="0000FF"/>
            <w:sz w:val="24"/>
            <w:szCs w:val="20"/>
            <w:u w:val="single"/>
            <w:lang w:eastAsia="pt-BR"/>
          </w:rPr>
          <w:t>C</w:t>
        </w:r>
        <w:bookmarkEnd w:id="49"/>
        <w:r w:rsidRPr="00C57D67">
          <w:rPr>
            <w:rFonts w:ascii="Times New Roman" w:eastAsia="Times New Roman" w:hAnsi="Times New Roman" w:cs="Times New Roman"/>
            <w:i/>
            <w:snapToGrid w:val="0"/>
            <w:color w:val="0000FF"/>
            <w:sz w:val="24"/>
            <w:szCs w:val="20"/>
            <w:u w:val="single"/>
            <w:lang w:eastAsia="pt-BR"/>
          </w:rPr>
          <w:t>onstitucional nº 3, de 1993</w:t>
        </w:r>
      </w:hyperlink>
      <w:r w:rsidRPr="00C57D67">
        <w:rPr>
          <w:rFonts w:ascii="Times New Roman" w:eastAsia="Times New Roman" w:hAnsi="Times New Roman" w:cs="Times New Roman"/>
          <w:i/>
          <w:snapToGrid w:val="0"/>
          <w:sz w:val="24"/>
          <w:szCs w:val="20"/>
          <w:lang w:eastAsia="pt-BR"/>
        </w:rPr>
        <w:t>)</w:t>
      </w:r>
    </w:p>
    <w:p w:rsidR="00C57D67" w:rsidRPr="00C57D67" w:rsidRDefault="00C57D67" w:rsidP="004435A1">
      <w:pPr>
        <w:widowControl w:val="0"/>
        <w:spacing w:line="240" w:lineRule="exact"/>
        <w:ind w:firstLine="1134"/>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 xml:space="preserve">§ 5º A transposição, o remanejamento ou a transferência de recursos de uma categoria de programação para outra poderão ser admitidos, no âmbito das atividades de ciência, tecnologia e inovação, com o objetivo de viabilizar os resultados de projetos restritos a essas funções, mediante ato do Poder Executivo, sem necessidade da prévia autorização legislativa prevista no inciso VI deste artigo. </w:t>
      </w:r>
      <w:hyperlink r:id="rId90" w:history="1">
        <w:r w:rsidRPr="00C57D67">
          <w:rPr>
            <w:rFonts w:ascii="Times New Roman" w:eastAsia="Times New Roman" w:hAnsi="Times New Roman" w:cs="Times New Roman"/>
            <w:i/>
            <w:color w:val="0000FF"/>
            <w:szCs w:val="20"/>
            <w:u w:val="single"/>
            <w:lang w:eastAsia="pt-BR"/>
          </w:rPr>
          <w:t>(Parágrafo acrescido pela Emenda Constitucional nº 85, de 2015, republicada no DOU de 3/3/2015)</w:t>
        </w:r>
      </w:hyperlink>
    </w:p>
    <w:p w:rsidR="00C57D67" w:rsidRPr="00C57D67" w:rsidRDefault="00C57D67" w:rsidP="004435A1">
      <w:pPr>
        <w:widowControl w:val="0"/>
        <w:spacing w:line="240" w:lineRule="exact"/>
        <w:ind w:firstLine="1134"/>
        <w:rPr>
          <w:rFonts w:ascii="Times New Roman" w:eastAsia="Times New Roman" w:hAnsi="Times New Roman" w:cs="Times New Roman"/>
          <w:color w:val="000000"/>
          <w:sz w:val="24"/>
          <w:szCs w:val="20"/>
          <w:lang w:eastAsia="pt-BR"/>
        </w:rPr>
      </w:pPr>
    </w:p>
    <w:p w:rsidR="00C57D67" w:rsidRPr="00C57D67" w:rsidRDefault="00C57D67" w:rsidP="004435A1">
      <w:pPr>
        <w:widowControl w:val="0"/>
        <w:spacing w:line="240" w:lineRule="exact"/>
        <w:ind w:firstLine="1134"/>
        <w:rPr>
          <w:rFonts w:ascii="Times New Roman" w:eastAsia="Times New Roman" w:hAnsi="Times New Roman" w:cs="Times New Roman"/>
          <w:i/>
          <w:color w:val="0000FF"/>
          <w:sz w:val="24"/>
          <w:szCs w:val="20"/>
          <w:u w:val="single"/>
          <w:lang w:eastAsia="pt-BR"/>
        </w:rPr>
      </w:pPr>
      <w:r w:rsidRPr="00C57D67">
        <w:rPr>
          <w:rFonts w:ascii="Times New Roman" w:eastAsia="Times New Roman" w:hAnsi="Times New Roman" w:cs="Times New Roman"/>
          <w:color w:val="000000"/>
          <w:sz w:val="24"/>
          <w:szCs w:val="20"/>
          <w:lang w:eastAsia="pt-BR"/>
        </w:rPr>
        <w:t>Art. 168.</w:t>
      </w:r>
      <w:r w:rsidRPr="00C57D67">
        <w:rPr>
          <w:rFonts w:ascii="Times New Roman" w:eastAsia="Times New Roman" w:hAnsi="Times New Roman" w:cs="Times New Roman"/>
          <w:b/>
          <w:color w:val="000000"/>
          <w:sz w:val="24"/>
          <w:szCs w:val="20"/>
          <w:lang w:eastAsia="pt-BR"/>
        </w:rPr>
        <w:t xml:space="preserve"> </w:t>
      </w:r>
      <w:r w:rsidRPr="00C57D67">
        <w:rPr>
          <w:rFonts w:ascii="Times New Roman" w:eastAsia="Times New Roman" w:hAnsi="Times New Roman" w:cs="Times New Roman"/>
          <w:color w:val="000000"/>
          <w:sz w:val="24"/>
          <w:szCs w:val="20"/>
          <w:lang w:eastAsia="pt-BR"/>
        </w:rPr>
        <w:t xml:space="preserve">Os recursos correspondentes às dotações orçamentárias, compreendidos os créditos suplementares e especiais, destinados aos órgãos dos Poderes Legislativo e Judiciário, do Ministério Público e da Defensoria Pública, ser-lhes-ão entregues até o dia 20 de cada mês, em duodécimos, na forma da lei complementar a que se refere o art. 165, § 9º. </w:t>
      </w:r>
      <w:hyperlink r:id="rId91" w:history="1">
        <w:r w:rsidRPr="00C57D67">
          <w:rPr>
            <w:rFonts w:ascii="Times New Roman" w:eastAsia="Times New Roman" w:hAnsi="Times New Roman" w:cs="Times New Roman"/>
            <w:i/>
            <w:color w:val="0000FF"/>
            <w:szCs w:val="20"/>
            <w:u w:val="single"/>
            <w:lang w:eastAsia="pt-BR"/>
          </w:rPr>
          <w:t>(Artigo com redação dada pela Emenda Constitucional nº 45, de 2004)</w:t>
        </w:r>
      </w:hyperlink>
    </w:p>
    <w:p w:rsidR="00C57D67" w:rsidRPr="00C57D67" w:rsidRDefault="00C57D67" w:rsidP="004435A1">
      <w:pPr>
        <w:widowControl w:val="0"/>
        <w:spacing w:line="240" w:lineRule="exact"/>
        <w:ind w:firstLine="1134"/>
        <w:rPr>
          <w:rFonts w:ascii="Times New Roman" w:eastAsia="Times New Roman" w:hAnsi="Times New Roman" w:cs="Times New Roman"/>
          <w:b/>
          <w:color w:val="000000"/>
          <w:sz w:val="24"/>
          <w:szCs w:val="20"/>
          <w:lang w:eastAsia="pt-BR"/>
        </w:rPr>
      </w:pPr>
    </w:p>
    <w:p w:rsidR="00C57D67" w:rsidRPr="00C57D67" w:rsidRDefault="00C57D67" w:rsidP="004435A1">
      <w:pPr>
        <w:widowControl w:val="0"/>
        <w:spacing w:line="240" w:lineRule="exact"/>
        <w:ind w:firstLine="1134"/>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Art. 169.</w:t>
      </w:r>
      <w:r w:rsidRPr="00C57D67">
        <w:rPr>
          <w:rFonts w:ascii="Times New Roman" w:eastAsia="Times New Roman" w:hAnsi="Times New Roman" w:cs="Times New Roman"/>
          <w:b/>
          <w:color w:val="000000"/>
          <w:sz w:val="24"/>
          <w:szCs w:val="20"/>
          <w:lang w:eastAsia="pt-BR"/>
        </w:rPr>
        <w:t xml:space="preserve"> </w:t>
      </w:r>
      <w:r w:rsidRPr="00C57D67">
        <w:rPr>
          <w:rFonts w:ascii="Times New Roman" w:eastAsia="Times New Roman" w:hAnsi="Times New Roman" w:cs="Times New Roman"/>
          <w:color w:val="000000"/>
          <w:sz w:val="24"/>
          <w:szCs w:val="20"/>
          <w:lang w:eastAsia="pt-BR"/>
        </w:rPr>
        <w:t xml:space="preserve">A despesa com pessoal ativo e inativo da União, dos Estados, do Distrito </w:t>
      </w:r>
      <w:r w:rsidRPr="00C57D67">
        <w:rPr>
          <w:rFonts w:ascii="Times New Roman" w:eastAsia="Times New Roman" w:hAnsi="Times New Roman" w:cs="Times New Roman"/>
          <w:color w:val="000000"/>
          <w:sz w:val="24"/>
          <w:szCs w:val="20"/>
          <w:lang w:eastAsia="pt-BR"/>
        </w:rPr>
        <w:lastRenderedPageBreak/>
        <w:t>Federal e dos Municípios não poderá exceder os limites estabelecidos em lei complementar.</w:t>
      </w:r>
    </w:p>
    <w:p w:rsidR="00C57D67" w:rsidRPr="00C57D67" w:rsidRDefault="00C57D67" w:rsidP="004435A1">
      <w:pPr>
        <w:widowControl w:val="0"/>
        <w:spacing w:line="240" w:lineRule="exact"/>
        <w:ind w:firstLine="1134"/>
        <w:rPr>
          <w:rFonts w:ascii="Times New Roman" w:eastAsia="Times New Roman" w:hAnsi="Times New Roman" w:cs="Times New Roman"/>
          <w:i/>
          <w:sz w:val="24"/>
          <w:szCs w:val="20"/>
          <w:lang w:eastAsia="pt-BR"/>
        </w:rPr>
      </w:pPr>
      <w:r w:rsidRPr="00C57D67">
        <w:rPr>
          <w:rFonts w:ascii="Times New Roman" w:eastAsia="Times New Roman" w:hAnsi="Times New Roman" w:cs="Times New Roman"/>
          <w:sz w:val="24"/>
          <w:szCs w:val="20"/>
          <w:lang w:eastAsia="pt-BR"/>
        </w:rPr>
        <w:t xml:space="preserve">§ 1º A concessão de qualquer vantagem ou aumento de remuneração, a criação de cargos, empregos e funções ou alteração de estrutura de carreiras, bem como a admissão ou contratação de pessoal, a qualquer título, pelos órgãos e entidades da administração direta ou indireta, inclusive fundações instituídas e mantidas pelo poder público, só poderão ser feitas: </w:t>
      </w:r>
      <w:hyperlink r:id="rId92" w:history="1">
        <w:r w:rsidRPr="00C57D67">
          <w:rPr>
            <w:rFonts w:ascii="Times New Roman" w:eastAsia="Times New Roman" w:hAnsi="Times New Roman" w:cs="Times New Roman"/>
            <w:i/>
            <w:color w:val="0000FF"/>
            <w:szCs w:val="20"/>
            <w:u w:val="single"/>
            <w:lang w:eastAsia="pt-BR"/>
          </w:rPr>
          <w:t xml:space="preserve">(Parágrafo único transformado em § </w:t>
        </w:r>
        <w:bookmarkStart w:id="50" w:name="_Hlt70738161"/>
        <w:r w:rsidRPr="00C57D67">
          <w:rPr>
            <w:rFonts w:ascii="Times New Roman" w:eastAsia="Times New Roman" w:hAnsi="Times New Roman" w:cs="Times New Roman"/>
            <w:i/>
            <w:color w:val="0000FF"/>
            <w:szCs w:val="20"/>
            <w:u w:val="single"/>
            <w:lang w:eastAsia="pt-BR"/>
          </w:rPr>
          <w:t>1</w:t>
        </w:r>
        <w:bookmarkEnd w:id="50"/>
        <w:r w:rsidRPr="00C57D67">
          <w:rPr>
            <w:rFonts w:ascii="Times New Roman" w:eastAsia="Times New Roman" w:hAnsi="Times New Roman" w:cs="Times New Roman"/>
            <w:i/>
            <w:color w:val="0000FF"/>
            <w:szCs w:val="20"/>
            <w:u w:val="single"/>
            <w:lang w:eastAsia="pt-BR"/>
          </w:rPr>
          <w:t>º com nova redação dada pela Emenda Constitucional nº 19, de 1998)</w:t>
        </w:r>
      </w:hyperlink>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se houver prévia dotação orçamentária suficiente para atender às projeções de despesa de pessoal e aos acréscimos dela decorrentes; </w:t>
      </w:r>
      <w:hyperlink r:id="rId93" w:history="1">
        <w:r w:rsidRPr="00C57D67">
          <w:rPr>
            <w:rFonts w:ascii="Times New Roman" w:eastAsia="Times New Roman" w:hAnsi="Times New Roman" w:cs="Times New Roman"/>
            <w:i/>
            <w:color w:val="0000FF"/>
            <w:szCs w:val="20"/>
            <w:u w:val="single"/>
            <w:lang w:eastAsia="pt-BR"/>
          </w:rPr>
          <w:t>(Inciso acrescido pela Emenda Constitucional nº 19, de 1998)</w:t>
        </w:r>
      </w:hyperlink>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se houver autorização específica na lei de diretrizes orçamentárias, ressalvadas as empresas públicas e as sociedades de economia mista. </w:t>
      </w:r>
      <w:hyperlink r:id="rId94" w:history="1">
        <w:r w:rsidRPr="00C57D67">
          <w:rPr>
            <w:rFonts w:ascii="Times New Roman" w:eastAsia="Times New Roman" w:hAnsi="Times New Roman" w:cs="Times New Roman"/>
            <w:i/>
            <w:color w:val="0000FF"/>
            <w:szCs w:val="20"/>
            <w:u w:val="single"/>
            <w:lang w:eastAsia="pt-BR"/>
          </w:rPr>
          <w:t>(Inciso acrescido pela Emenda Constitucional nº 19, de 1998)</w:t>
        </w:r>
      </w:hyperlink>
    </w:p>
    <w:p w:rsidR="00C57D67" w:rsidRPr="00C57D67" w:rsidRDefault="00C57D67" w:rsidP="004435A1">
      <w:pPr>
        <w:widowControl w:val="0"/>
        <w:spacing w:line="240" w:lineRule="exact"/>
        <w:ind w:firstLine="1134"/>
        <w:rPr>
          <w:rFonts w:ascii="Times New Roman" w:eastAsia="Times New Roman" w:hAnsi="Times New Roman" w:cs="Times New Roman"/>
          <w:i/>
          <w:snapToGrid w:val="0"/>
          <w:sz w:val="24"/>
          <w:szCs w:val="20"/>
          <w:lang w:eastAsia="pt-BR"/>
        </w:rPr>
      </w:pPr>
      <w:r w:rsidRPr="00C57D67">
        <w:rPr>
          <w:rFonts w:ascii="Times New Roman" w:eastAsia="Times New Roman" w:hAnsi="Times New Roman" w:cs="Times New Roman"/>
          <w:snapToGrid w:val="0"/>
          <w:sz w:val="24"/>
          <w:szCs w:val="20"/>
          <w:lang w:eastAsia="pt-BR"/>
        </w:rPr>
        <w:t>§ 2º Decorrido o prazo estabelecido na lei complementar referida neste artigo para a adaptação aos parâmetros ali previstos, serão imediatamente suspensos todos os repasses de verbas federais ou estaduais aos Estados, ao Distrito Federal e aos Municípios que não observarem os referidos limites.</w:t>
      </w:r>
      <w:r w:rsidRPr="00C57D67">
        <w:rPr>
          <w:rFonts w:ascii="Times New Roman" w:eastAsia="Times New Roman" w:hAnsi="Times New Roman" w:cs="Times New Roman"/>
          <w:b/>
          <w:i/>
          <w:snapToGrid w:val="0"/>
          <w:sz w:val="24"/>
          <w:szCs w:val="20"/>
          <w:lang w:eastAsia="pt-BR"/>
        </w:rPr>
        <w:t xml:space="preserve"> </w:t>
      </w:r>
      <w:hyperlink r:id="rId95" w:history="1">
        <w:r w:rsidRPr="00C57D67">
          <w:rPr>
            <w:rFonts w:ascii="Times New Roman" w:eastAsia="Times New Roman" w:hAnsi="Times New Roman" w:cs="Times New Roman"/>
            <w:i/>
            <w:snapToGrid w:val="0"/>
            <w:color w:val="0000FF"/>
            <w:sz w:val="24"/>
            <w:szCs w:val="20"/>
            <w:u w:val="single"/>
            <w:lang w:eastAsia="pt-BR"/>
          </w:rPr>
          <w:t>(Parágrafo acrescido pela Emenda Constitucional nº 19, de 1998)</w:t>
        </w:r>
      </w:hyperlink>
    </w:p>
    <w:p w:rsidR="00C57D67" w:rsidRPr="00C57D67" w:rsidRDefault="00C57D67" w:rsidP="004435A1">
      <w:pPr>
        <w:widowControl w:val="0"/>
        <w:spacing w:line="240" w:lineRule="exact"/>
        <w:ind w:firstLine="1134"/>
        <w:rPr>
          <w:rFonts w:ascii="Times New Roman" w:eastAsia="Times New Roman" w:hAnsi="Times New Roman" w:cs="Times New Roman"/>
          <w:snapToGrid w:val="0"/>
          <w:sz w:val="24"/>
          <w:szCs w:val="20"/>
          <w:lang w:eastAsia="pt-BR"/>
        </w:rPr>
      </w:pPr>
      <w:r w:rsidRPr="00C57D67">
        <w:rPr>
          <w:rFonts w:ascii="Times New Roman" w:eastAsia="Times New Roman" w:hAnsi="Times New Roman" w:cs="Times New Roman"/>
          <w:snapToGrid w:val="0"/>
          <w:sz w:val="24"/>
          <w:szCs w:val="20"/>
          <w:lang w:eastAsia="pt-BR"/>
        </w:rPr>
        <w:t xml:space="preserve">§ 3º Para o cumprimento dos limites estabelecidos com base neste artigo, durante o prazo fixado na lei complementar referida no </w:t>
      </w:r>
      <w:r w:rsidRPr="00C57D67">
        <w:rPr>
          <w:rFonts w:ascii="Times New Roman" w:eastAsia="Times New Roman" w:hAnsi="Times New Roman" w:cs="Times New Roman"/>
          <w:i/>
          <w:snapToGrid w:val="0"/>
          <w:sz w:val="24"/>
          <w:szCs w:val="20"/>
          <w:lang w:eastAsia="pt-BR"/>
        </w:rPr>
        <w:t>caput</w:t>
      </w:r>
      <w:r w:rsidRPr="00C57D67">
        <w:rPr>
          <w:rFonts w:ascii="Times New Roman" w:eastAsia="Times New Roman" w:hAnsi="Times New Roman" w:cs="Times New Roman"/>
          <w:snapToGrid w:val="0"/>
          <w:sz w:val="24"/>
          <w:szCs w:val="20"/>
          <w:lang w:eastAsia="pt-BR"/>
        </w:rPr>
        <w:t xml:space="preserve">, a União, os Estados, o Distrito Federal e os Municípios adotarão as seguintes providências: </w:t>
      </w:r>
    </w:p>
    <w:p w:rsidR="00C57D67" w:rsidRPr="00C57D67" w:rsidRDefault="00C57D67" w:rsidP="004435A1">
      <w:pPr>
        <w:widowControl w:val="0"/>
        <w:spacing w:line="240" w:lineRule="exact"/>
        <w:ind w:firstLine="1134"/>
        <w:rPr>
          <w:rFonts w:ascii="Times New Roman" w:eastAsia="Times New Roman" w:hAnsi="Times New Roman" w:cs="Times New Roman"/>
          <w:snapToGrid w:val="0"/>
          <w:sz w:val="24"/>
          <w:szCs w:val="20"/>
          <w:lang w:eastAsia="pt-BR"/>
        </w:rPr>
      </w:pPr>
      <w:r w:rsidRPr="00C57D67">
        <w:rPr>
          <w:rFonts w:ascii="Times New Roman" w:eastAsia="Times New Roman" w:hAnsi="Times New Roman" w:cs="Times New Roman"/>
          <w:snapToGrid w:val="0"/>
          <w:sz w:val="24"/>
          <w:szCs w:val="20"/>
          <w:lang w:eastAsia="pt-BR"/>
        </w:rPr>
        <w:t xml:space="preserve">I - redução em pelo menos vinte por cento das despesas com cargos em comissão e funções de confiança; </w:t>
      </w:r>
    </w:p>
    <w:p w:rsidR="00C57D67" w:rsidRPr="00C57D67" w:rsidRDefault="00C57D67" w:rsidP="004435A1">
      <w:pPr>
        <w:widowControl w:val="0"/>
        <w:spacing w:line="240" w:lineRule="exact"/>
        <w:ind w:firstLine="1134"/>
        <w:rPr>
          <w:rFonts w:ascii="Times New Roman" w:eastAsia="Times New Roman" w:hAnsi="Times New Roman" w:cs="Times New Roman"/>
          <w:i/>
          <w:snapToGrid w:val="0"/>
          <w:sz w:val="24"/>
          <w:szCs w:val="20"/>
          <w:lang w:eastAsia="pt-BR"/>
        </w:rPr>
      </w:pPr>
      <w:r w:rsidRPr="00C57D67">
        <w:rPr>
          <w:rFonts w:ascii="Times New Roman" w:eastAsia="Times New Roman" w:hAnsi="Times New Roman" w:cs="Times New Roman"/>
          <w:snapToGrid w:val="0"/>
          <w:sz w:val="24"/>
          <w:szCs w:val="20"/>
          <w:lang w:eastAsia="pt-BR"/>
        </w:rPr>
        <w:t xml:space="preserve">II - exoneração dos servidores não estáveis. </w:t>
      </w:r>
      <w:hyperlink r:id="rId96" w:history="1">
        <w:r w:rsidRPr="00C57D67">
          <w:rPr>
            <w:rFonts w:ascii="Times New Roman" w:eastAsia="Times New Roman" w:hAnsi="Times New Roman" w:cs="Times New Roman"/>
            <w:i/>
            <w:snapToGrid w:val="0"/>
            <w:color w:val="0000FF"/>
            <w:sz w:val="24"/>
            <w:szCs w:val="20"/>
            <w:u w:val="single"/>
            <w:lang w:eastAsia="pt-BR"/>
          </w:rPr>
          <w:t>(Parágrafo acrescido pela Emenda Constitucional nº 19, de 1998)</w:t>
        </w:r>
      </w:hyperlink>
    </w:p>
    <w:p w:rsidR="00C57D67" w:rsidRPr="00C57D67" w:rsidRDefault="00C57D67" w:rsidP="004435A1">
      <w:pPr>
        <w:widowControl w:val="0"/>
        <w:spacing w:line="240" w:lineRule="exact"/>
        <w:ind w:firstLine="1134"/>
        <w:rPr>
          <w:rFonts w:ascii="Times New Roman" w:eastAsia="Times New Roman" w:hAnsi="Times New Roman" w:cs="Times New Roman"/>
          <w:snapToGrid w:val="0"/>
          <w:sz w:val="24"/>
          <w:szCs w:val="20"/>
          <w:lang w:eastAsia="pt-BR"/>
        </w:rPr>
      </w:pPr>
      <w:r w:rsidRPr="00C57D67">
        <w:rPr>
          <w:rFonts w:ascii="Times New Roman" w:eastAsia="Times New Roman" w:hAnsi="Times New Roman" w:cs="Times New Roman"/>
          <w:snapToGrid w:val="0"/>
          <w:sz w:val="24"/>
          <w:szCs w:val="20"/>
          <w:lang w:eastAsia="pt-BR"/>
        </w:rPr>
        <w:t>§ 4º Se as medidas adotadas com base no parágrafo anterior não forem suficientes para assegurar o cumprimento da determinação da lei complementar referida neste artigo, o servidor estável poderá perder o cargo, desde que ato normativo motivado de cada um dos Poderes especifique a atividade funcional, o órgão ou unidade administrativa objeto da redução de pessoal.</w:t>
      </w:r>
      <w:r w:rsidRPr="00C57D67">
        <w:rPr>
          <w:rFonts w:ascii="Times New Roman" w:eastAsia="Times New Roman" w:hAnsi="Times New Roman" w:cs="Times New Roman"/>
          <w:b/>
          <w:i/>
          <w:snapToGrid w:val="0"/>
          <w:sz w:val="24"/>
          <w:szCs w:val="20"/>
          <w:lang w:eastAsia="pt-BR"/>
        </w:rPr>
        <w:t xml:space="preserve"> </w:t>
      </w:r>
      <w:hyperlink r:id="rId97" w:history="1">
        <w:r w:rsidRPr="00C57D67">
          <w:rPr>
            <w:rFonts w:ascii="Times New Roman" w:eastAsia="Times New Roman" w:hAnsi="Times New Roman" w:cs="Times New Roman"/>
            <w:i/>
            <w:snapToGrid w:val="0"/>
            <w:color w:val="0000FF"/>
            <w:sz w:val="24"/>
            <w:szCs w:val="20"/>
            <w:u w:val="single"/>
            <w:lang w:eastAsia="pt-BR"/>
          </w:rPr>
          <w:t>(</w:t>
        </w:r>
        <w:bookmarkStart w:id="51" w:name="_Hlt139423246"/>
        <w:r w:rsidRPr="00C57D67">
          <w:rPr>
            <w:rFonts w:ascii="Times New Roman" w:eastAsia="Times New Roman" w:hAnsi="Times New Roman" w:cs="Times New Roman"/>
            <w:i/>
            <w:snapToGrid w:val="0"/>
            <w:color w:val="0000FF"/>
            <w:sz w:val="24"/>
            <w:szCs w:val="20"/>
            <w:u w:val="single"/>
            <w:lang w:eastAsia="pt-BR"/>
          </w:rPr>
          <w:t>P</w:t>
        </w:r>
        <w:bookmarkEnd w:id="51"/>
        <w:r w:rsidRPr="00C57D67">
          <w:rPr>
            <w:rFonts w:ascii="Times New Roman" w:eastAsia="Times New Roman" w:hAnsi="Times New Roman" w:cs="Times New Roman"/>
            <w:i/>
            <w:snapToGrid w:val="0"/>
            <w:color w:val="0000FF"/>
            <w:sz w:val="24"/>
            <w:szCs w:val="20"/>
            <w:u w:val="single"/>
            <w:lang w:eastAsia="pt-BR"/>
          </w:rPr>
          <w:t>arágrafo acrescido pela Emenda Constitucional nº 19, de 1998)</w:t>
        </w:r>
      </w:hyperlink>
    </w:p>
    <w:p w:rsidR="00C57D67" w:rsidRPr="00C57D67" w:rsidRDefault="00C57D67" w:rsidP="004435A1">
      <w:pPr>
        <w:widowControl w:val="0"/>
        <w:spacing w:line="240" w:lineRule="exact"/>
        <w:ind w:firstLine="1134"/>
        <w:rPr>
          <w:rFonts w:ascii="Times New Roman" w:eastAsia="Times New Roman" w:hAnsi="Times New Roman" w:cs="Times New Roman"/>
          <w:i/>
          <w:snapToGrid w:val="0"/>
          <w:sz w:val="24"/>
          <w:szCs w:val="20"/>
          <w:lang w:eastAsia="pt-BR"/>
        </w:rPr>
      </w:pPr>
      <w:r w:rsidRPr="00C57D67">
        <w:rPr>
          <w:rFonts w:ascii="Times New Roman" w:eastAsia="Times New Roman" w:hAnsi="Times New Roman" w:cs="Times New Roman"/>
          <w:snapToGrid w:val="0"/>
          <w:sz w:val="24"/>
          <w:szCs w:val="20"/>
          <w:lang w:eastAsia="pt-BR"/>
        </w:rPr>
        <w:t>§ 5º O servidor que perder o cargo na forma do parágrafo anterior fará jus a indenização correspondente a um mês de remuneração por ano de serviço.</w:t>
      </w:r>
      <w:r w:rsidRPr="00C57D67">
        <w:rPr>
          <w:rFonts w:ascii="Times New Roman" w:eastAsia="Times New Roman" w:hAnsi="Times New Roman" w:cs="Times New Roman"/>
          <w:b/>
          <w:i/>
          <w:snapToGrid w:val="0"/>
          <w:sz w:val="24"/>
          <w:szCs w:val="20"/>
          <w:lang w:eastAsia="pt-BR"/>
        </w:rPr>
        <w:t xml:space="preserve"> </w:t>
      </w:r>
      <w:hyperlink r:id="rId98" w:history="1">
        <w:r w:rsidRPr="00C57D67">
          <w:rPr>
            <w:rFonts w:ascii="Times New Roman" w:eastAsia="Times New Roman" w:hAnsi="Times New Roman" w:cs="Times New Roman"/>
            <w:i/>
            <w:snapToGrid w:val="0"/>
            <w:color w:val="0000FF"/>
            <w:sz w:val="24"/>
            <w:szCs w:val="20"/>
            <w:u w:val="single"/>
            <w:lang w:eastAsia="pt-BR"/>
          </w:rPr>
          <w:t>(Parágrafo acrescido pela Emenda Constitucional nº 19, de 1998)</w:t>
        </w:r>
      </w:hyperlink>
    </w:p>
    <w:p w:rsidR="00C57D67" w:rsidRPr="00C57D67" w:rsidRDefault="00C57D67" w:rsidP="004435A1">
      <w:pPr>
        <w:widowControl w:val="0"/>
        <w:spacing w:line="240" w:lineRule="exact"/>
        <w:ind w:firstLine="1134"/>
        <w:rPr>
          <w:rFonts w:ascii="Times New Roman" w:eastAsia="Times New Roman" w:hAnsi="Times New Roman" w:cs="Times New Roman"/>
          <w:i/>
          <w:snapToGrid w:val="0"/>
          <w:sz w:val="24"/>
          <w:szCs w:val="20"/>
          <w:lang w:eastAsia="pt-BR"/>
        </w:rPr>
      </w:pPr>
      <w:r w:rsidRPr="00C57D67">
        <w:rPr>
          <w:rFonts w:ascii="Times New Roman" w:eastAsia="Times New Roman" w:hAnsi="Times New Roman" w:cs="Times New Roman"/>
          <w:snapToGrid w:val="0"/>
          <w:sz w:val="24"/>
          <w:szCs w:val="20"/>
          <w:lang w:eastAsia="pt-BR"/>
        </w:rPr>
        <w:t>§ 6º O cargo objeto da redução prevista nos parágrafos anteriores será considerado extinto, vedada a criação de cargo, emprego ou função com atribuições iguais ou assemelhadas pelo prazo de quatro anos.</w:t>
      </w:r>
      <w:r w:rsidRPr="00C57D67">
        <w:rPr>
          <w:rFonts w:ascii="Times New Roman" w:eastAsia="Times New Roman" w:hAnsi="Times New Roman" w:cs="Times New Roman"/>
          <w:b/>
          <w:i/>
          <w:snapToGrid w:val="0"/>
          <w:sz w:val="24"/>
          <w:szCs w:val="20"/>
          <w:lang w:eastAsia="pt-BR"/>
        </w:rPr>
        <w:t xml:space="preserve"> </w:t>
      </w:r>
      <w:hyperlink r:id="rId99" w:history="1">
        <w:r w:rsidRPr="00C57D67">
          <w:rPr>
            <w:rFonts w:ascii="Times New Roman" w:eastAsia="Times New Roman" w:hAnsi="Times New Roman" w:cs="Times New Roman"/>
            <w:i/>
            <w:snapToGrid w:val="0"/>
            <w:color w:val="0000FF"/>
            <w:sz w:val="24"/>
            <w:szCs w:val="20"/>
            <w:u w:val="single"/>
            <w:lang w:eastAsia="pt-BR"/>
          </w:rPr>
          <w:t>(Parágrafo acrescido pela Emenda Constitucional nº 19, de 1998)</w:t>
        </w:r>
      </w:hyperlink>
    </w:p>
    <w:p w:rsidR="00C57D67" w:rsidRPr="00C57D67" w:rsidRDefault="00C57D67" w:rsidP="004435A1">
      <w:pPr>
        <w:widowControl w:val="0"/>
        <w:spacing w:line="240" w:lineRule="exact"/>
        <w:ind w:firstLine="1134"/>
        <w:rPr>
          <w:rFonts w:ascii="Times New Roman" w:eastAsia="Times New Roman" w:hAnsi="Times New Roman" w:cs="Times New Roman"/>
          <w:i/>
          <w:snapToGrid w:val="0"/>
          <w:sz w:val="24"/>
          <w:szCs w:val="20"/>
          <w:lang w:eastAsia="pt-BR"/>
        </w:rPr>
      </w:pPr>
      <w:r w:rsidRPr="00C57D67">
        <w:rPr>
          <w:rFonts w:ascii="Times New Roman" w:eastAsia="Times New Roman" w:hAnsi="Times New Roman" w:cs="Times New Roman"/>
          <w:snapToGrid w:val="0"/>
          <w:sz w:val="24"/>
          <w:szCs w:val="20"/>
          <w:lang w:eastAsia="pt-BR"/>
        </w:rPr>
        <w:t xml:space="preserve">§ 7º Lei federal disporá sobre as normas gerais a serem obedecidas na efetivação do disposto no § 4º. </w:t>
      </w:r>
      <w:hyperlink r:id="rId100" w:history="1">
        <w:r w:rsidRPr="00C57D67">
          <w:rPr>
            <w:rFonts w:ascii="Times New Roman" w:eastAsia="Times New Roman" w:hAnsi="Times New Roman" w:cs="Times New Roman"/>
            <w:i/>
            <w:snapToGrid w:val="0"/>
            <w:color w:val="0000FF"/>
            <w:sz w:val="24"/>
            <w:szCs w:val="20"/>
            <w:u w:val="single"/>
            <w:lang w:eastAsia="pt-BR"/>
          </w:rPr>
          <w:t>(Parágrafo acrescido pela Emenda Constitucional nº 19, de 1998)</w:t>
        </w:r>
      </w:hyperlink>
    </w:p>
    <w:p w:rsidR="00C57D67" w:rsidRPr="00C57D67" w:rsidRDefault="00C57D67" w:rsidP="004435A1">
      <w:pPr>
        <w:widowControl w:val="0"/>
        <w:spacing w:line="240" w:lineRule="exact"/>
        <w:rPr>
          <w:rFonts w:ascii="Times New Roman" w:eastAsia="Times New Roman" w:hAnsi="Times New Roman" w:cs="Times New Roman"/>
          <w:color w:val="000000"/>
          <w:sz w:val="24"/>
          <w:szCs w:val="24"/>
          <w:lang w:eastAsia="pt-BR"/>
        </w:rPr>
      </w:pPr>
      <w:r w:rsidRPr="00C57D67">
        <w:rPr>
          <w:rFonts w:ascii="Times New Roman" w:eastAsia="Times New Roman" w:hAnsi="Times New Roman" w:cs="Times New Roman"/>
          <w:color w:val="000000"/>
          <w:sz w:val="24"/>
          <w:szCs w:val="24"/>
          <w:lang w:eastAsia="pt-BR"/>
        </w:rPr>
        <w:t>..............................................................................................................................................................................................................................................................................................................</w:t>
      </w:r>
    </w:p>
    <w:p w:rsidR="00C57D67" w:rsidRPr="00C57D67" w:rsidRDefault="00C57D67" w:rsidP="004435A1">
      <w:pPr>
        <w:widowControl w:val="0"/>
        <w:shd w:val="clear" w:color="auto" w:fill="FFFFFF"/>
        <w:jc w:val="left"/>
        <w:textAlignment w:val="top"/>
        <w:outlineLvl w:val="2"/>
        <w:rPr>
          <w:rFonts w:ascii="Times New Roman" w:eastAsia="Times New Roman" w:hAnsi="Times New Roman" w:cs="Times New Roman"/>
          <w:color w:val="000000"/>
          <w:sz w:val="24"/>
          <w:szCs w:val="24"/>
          <w:lang w:eastAsia="pt-BR"/>
        </w:rPr>
      </w:pPr>
    </w:p>
    <w:p w:rsidR="00C57D67" w:rsidRPr="00C57D67" w:rsidRDefault="00C57D67" w:rsidP="004435A1">
      <w:pPr>
        <w:widowControl w:val="0"/>
        <w:shd w:val="clear" w:color="auto" w:fill="FFFFFF"/>
        <w:jc w:val="left"/>
        <w:textAlignment w:val="top"/>
        <w:outlineLvl w:val="2"/>
        <w:rPr>
          <w:rFonts w:ascii="Times New Roman" w:eastAsia="Times New Roman" w:hAnsi="Times New Roman" w:cs="Times New Roman"/>
          <w:color w:val="000000"/>
          <w:sz w:val="24"/>
          <w:szCs w:val="24"/>
          <w:lang w:eastAsia="pt-BR"/>
        </w:rPr>
      </w:pPr>
    </w:p>
    <w:p w:rsidR="00C57D67" w:rsidRPr="00C57D67" w:rsidRDefault="00C57D67" w:rsidP="004435A1">
      <w:pPr>
        <w:widowControl w:val="0"/>
        <w:shd w:val="clear" w:color="auto" w:fill="FFFFFF"/>
        <w:jc w:val="left"/>
        <w:textAlignment w:val="top"/>
        <w:outlineLvl w:val="2"/>
        <w:rPr>
          <w:rFonts w:ascii="Tahoma" w:eastAsia="Times New Roman" w:hAnsi="Tahoma" w:cs="Tahoma"/>
          <w:b/>
          <w:bCs/>
          <w:color w:val="385260"/>
          <w:sz w:val="24"/>
          <w:szCs w:val="24"/>
          <w:lang w:eastAsia="pt-BR"/>
        </w:rPr>
      </w:pPr>
      <w:r w:rsidRPr="00C57D67">
        <w:rPr>
          <w:rFonts w:ascii="Tahoma" w:eastAsia="Times New Roman" w:hAnsi="Tahoma" w:cs="Tahoma"/>
          <w:b/>
          <w:bCs/>
          <w:color w:val="385260"/>
          <w:sz w:val="24"/>
          <w:szCs w:val="24"/>
          <w:lang w:eastAsia="pt-BR"/>
        </w:rPr>
        <w:t>AÇÃO DIRETA DE INCONSTITUCIONALIDADE (Med. Liminar)  - 6357</w:t>
      </w:r>
    </w:p>
    <w:tbl>
      <w:tblPr>
        <w:tblW w:w="4950" w:type="pct"/>
        <w:tblCellSpacing w:w="37" w:type="dxa"/>
        <w:tblCellMar>
          <w:left w:w="0" w:type="dxa"/>
          <w:right w:w="0" w:type="dxa"/>
        </w:tblCellMar>
        <w:tblLook w:val="04A0" w:firstRow="1" w:lastRow="0" w:firstColumn="1" w:lastColumn="0" w:noHBand="0" w:noVBand="1"/>
      </w:tblPr>
      <w:tblGrid>
        <w:gridCol w:w="943"/>
        <w:gridCol w:w="4877"/>
        <w:gridCol w:w="1835"/>
        <w:gridCol w:w="1325"/>
      </w:tblGrid>
      <w:tr w:rsidR="00C57D67" w:rsidRPr="00C57D67" w:rsidTr="004435A1">
        <w:trPr>
          <w:tblCellSpacing w:w="37" w:type="dxa"/>
        </w:trPr>
        <w:tc>
          <w:tcPr>
            <w:tcW w:w="0" w:type="auto"/>
            <w:hideMark/>
          </w:tcPr>
          <w:p w:rsidR="00C57D67" w:rsidRPr="00C57D67" w:rsidRDefault="00C57D67" w:rsidP="004435A1">
            <w:pPr>
              <w:widowControl w:val="0"/>
              <w:jc w:val="left"/>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Origem:</w:t>
            </w:r>
          </w:p>
        </w:tc>
        <w:tc>
          <w:tcPr>
            <w:tcW w:w="0" w:type="auto"/>
            <w:hideMark/>
          </w:tcPr>
          <w:p w:rsidR="00C57D67" w:rsidRPr="00C57D67" w:rsidRDefault="00C57D67" w:rsidP="004435A1">
            <w:pPr>
              <w:widowControl w:val="0"/>
              <w:jc w:val="left"/>
              <w:rPr>
                <w:rFonts w:ascii="Times New Roman" w:eastAsia="Times New Roman" w:hAnsi="Times New Roman" w:cs="Times New Roman"/>
                <w:sz w:val="24"/>
                <w:szCs w:val="24"/>
                <w:lang w:eastAsia="pt-BR"/>
              </w:rPr>
            </w:pPr>
            <w:r w:rsidRPr="00C57D67">
              <w:rPr>
                <w:rFonts w:ascii="Times New Roman" w:eastAsia="Times New Roman" w:hAnsi="Times New Roman" w:cs="Times New Roman"/>
                <w:b/>
                <w:bCs/>
                <w:sz w:val="24"/>
                <w:szCs w:val="24"/>
                <w:lang w:eastAsia="pt-BR"/>
              </w:rPr>
              <w:t>DISTRITO FEDERAL</w:t>
            </w:r>
          </w:p>
        </w:tc>
        <w:tc>
          <w:tcPr>
            <w:tcW w:w="0" w:type="auto"/>
            <w:hideMark/>
          </w:tcPr>
          <w:p w:rsidR="00C57D67" w:rsidRPr="00C57D67" w:rsidRDefault="00C57D67" w:rsidP="004435A1">
            <w:pPr>
              <w:widowControl w:val="0"/>
              <w:jc w:val="left"/>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Entrada no STF:</w:t>
            </w:r>
          </w:p>
        </w:tc>
        <w:tc>
          <w:tcPr>
            <w:tcW w:w="0" w:type="auto"/>
            <w:hideMark/>
          </w:tcPr>
          <w:p w:rsidR="00C57D67" w:rsidRPr="00C57D67" w:rsidRDefault="00C57D67" w:rsidP="004435A1">
            <w:pPr>
              <w:widowControl w:val="0"/>
              <w:jc w:val="left"/>
              <w:rPr>
                <w:rFonts w:ascii="Times New Roman" w:eastAsia="Times New Roman" w:hAnsi="Times New Roman" w:cs="Times New Roman"/>
                <w:sz w:val="24"/>
                <w:szCs w:val="24"/>
                <w:lang w:eastAsia="pt-BR"/>
              </w:rPr>
            </w:pPr>
            <w:r w:rsidRPr="00C57D67">
              <w:rPr>
                <w:rFonts w:ascii="Times New Roman" w:eastAsia="Times New Roman" w:hAnsi="Times New Roman" w:cs="Times New Roman"/>
                <w:b/>
                <w:bCs/>
                <w:sz w:val="24"/>
                <w:szCs w:val="24"/>
                <w:lang w:eastAsia="pt-BR"/>
              </w:rPr>
              <w:t>27/03/2020</w:t>
            </w:r>
          </w:p>
        </w:tc>
      </w:tr>
      <w:tr w:rsidR="00C57D67" w:rsidRPr="00C57D67" w:rsidTr="004435A1">
        <w:trPr>
          <w:tblCellSpacing w:w="37" w:type="dxa"/>
        </w:trPr>
        <w:tc>
          <w:tcPr>
            <w:tcW w:w="0" w:type="auto"/>
            <w:hideMark/>
          </w:tcPr>
          <w:p w:rsidR="00C57D67" w:rsidRPr="00C57D67" w:rsidRDefault="00C57D67" w:rsidP="004435A1">
            <w:pPr>
              <w:widowControl w:val="0"/>
              <w:jc w:val="left"/>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Relator:</w:t>
            </w:r>
          </w:p>
        </w:tc>
        <w:tc>
          <w:tcPr>
            <w:tcW w:w="0" w:type="auto"/>
            <w:hideMark/>
          </w:tcPr>
          <w:p w:rsidR="00C57D67" w:rsidRPr="00C57D67" w:rsidRDefault="00C57D67" w:rsidP="004435A1">
            <w:pPr>
              <w:widowControl w:val="0"/>
              <w:jc w:val="left"/>
              <w:rPr>
                <w:rFonts w:ascii="Times New Roman" w:eastAsia="Times New Roman" w:hAnsi="Times New Roman" w:cs="Times New Roman"/>
                <w:sz w:val="24"/>
                <w:szCs w:val="24"/>
                <w:lang w:eastAsia="pt-BR"/>
              </w:rPr>
            </w:pPr>
            <w:r w:rsidRPr="00C57D67">
              <w:rPr>
                <w:rFonts w:ascii="Times New Roman" w:eastAsia="Times New Roman" w:hAnsi="Times New Roman" w:cs="Times New Roman"/>
                <w:b/>
                <w:bCs/>
                <w:sz w:val="24"/>
                <w:szCs w:val="24"/>
                <w:lang w:eastAsia="pt-BR"/>
              </w:rPr>
              <w:t>MINISTRO ALEXANDRE DE MORAES</w:t>
            </w:r>
          </w:p>
        </w:tc>
        <w:tc>
          <w:tcPr>
            <w:tcW w:w="0" w:type="auto"/>
            <w:hideMark/>
          </w:tcPr>
          <w:p w:rsidR="00C57D67" w:rsidRPr="00C57D67" w:rsidRDefault="00C57D67" w:rsidP="004435A1">
            <w:pPr>
              <w:widowControl w:val="0"/>
              <w:jc w:val="left"/>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Distribuído:</w:t>
            </w:r>
          </w:p>
        </w:tc>
        <w:tc>
          <w:tcPr>
            <w:tcW w:w="0" w:type="auto"/>
            <w:hideMark/>
          </w:tcPr>
          <w:p w:rsidR="00C57D67" w:rsidRPr="00C57D67" w:rsidRDefault="00C57D67" w:rsidP="004435A1">
            <w:pPr>
              <w:widowControl w:val="0"/>
              <w:jc w:val="left"/>
              <w:rPr>
                <w:rFonts w:ascii="Times New Roman" w:eastAsia="Times New Roman" w:hAnsi="Times New Roman" w:cs="Times New Roman"/>
                <w:sz w:val="24"/>
                <w:szCs w:val="24"/>
                <w:lang w:eastAsia="pt-BR"/>
              </w:rPr>
            </w:pPr>
            <w:r w:rsidRPr="00C57D67">
              <w:rPr>
                <w:rFonts w:ascii="Times New Roman" w:eastAsia="Times New Roman" w:hAnsi="Times New Roman" w:cs="Times New Roman"/>
                <w:b/>
                <w:bCs/>
                <w:sz w:val="24"/>
                <w:szCs w:val="24"/>
                <w:lang w:eastAsia="pt-BR"/>
              </w:rPr>
              <w:t>20200327</w:t>
            </w:r>
          </w:p>
        </w:tc>
      </w:tr>
      <w:tr w:rsidR="00C57D67" w:rsidRPr="00C57D67" w:rsidTr="004435A1">
        <w:trPr>
          <w:tblCellSpacing w:w="37" w:type="dxa"/>
        </w:trPr>
        <w:tc>
          <w:tcPr>
            <w:tcW w:w="0" w:type="auto"/>
            <w:hideMark/>
          </w:tcPr>
          <w:p w:rsidR="00C57D67" w:rsidRPr="00C57D67" w:rsidRDefault="00C57D67" w:rsidP="004435A1">
            <w:pPr>
              <w:widowControl w:val="0"/>
              <w:jc w:val="left"/>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Partes:</w:t>
            </w:r>
          </w:p>
        </w:tc>
        <w:tc>
          <w:tcPr>
            <w:tcW w:w="0" w:type="auto"/>
            <w:gridSpan w:val="3"/>
            <w:hideMark/>
          </w:tcPr>
          <w:p w:rsidR="00C57D67" w:rsidRPr="00C57D67" w:rsidRDefault="00C57D67" w:rsidP="004435A1">
            <w:pPr>
              <w:widowControl w:val="0"/>
              <w:jc w:val="left"/>
              <w:rPr>
                <w:rFonts w:ascii="Times New Roman" w:eastAsia="Times New Roman" w:hAnsi="Times New Roman" w:cs="Times New Roman"/>
                <w:sz w:val="24"/>
                <w:szCs w:val="24"/>
                <w:lang w:eastAsia="pt-BR"/>
              </w:rPr>
            </w:pPr>
            <w:r w:rsidRPr="00C57D67">
              <w:rPr>
                <w:rFonts w:ascii="Times New Roman" w:eastAsia="Times New Roman" w:hAnsi="Times New Roman" w:cs="Times New Roman"/>
                <w:b/>
                <w:bCs/>
                <w:sz w:val="24"/>
                <w:szCs w:val="24"/>
                <w:lang w:eastAsia="pt-BR"/>
              </w:rPr>
              <w:t>Requerente: PRESIDENTE DA REPÚBLICA (CF 103, 00I)</w:t>
            </w:r>
            <w:r w:rsidRPr="00C57D67">
              <w:rPr>
                <w:rFonts w:ascii="Times New Roman" w:eastAsia="Times New Roman" w:hAnsi="Times New Roman" w:cs="Times New Roman"/>
                <w:b/>
                <w:bCs/>
                <w:sz w:val="24"/>
                <w:szCs w:val="24"/>
                <w:lang w:eastAsia="pt-BR"/>
              </w:rPr>
              <w:br/>
              <w:t>Requerido :PRESIDENTE DA REPÚBLICA, CONGRESSO NACIONAL</w:t>
            </w:r>
          </w:p>
        </w:tc>
      </w:tr>
    </w:tbl>
    <w:p w:rsidR="00C57D67" w:rsidRPr="00C57D67" w:rsidRDefault="00C57D67" w:rsidP="004435A1">
      <w:pPr>
        <w:widowControl w:val="0"/>
        <w:jc w:val="left"/>
        <w:rPr>
          <w:rFonts w:ascii="Times New Roman" w:eastAsia="Times New Roman" w:hAnsi="Times New Roman" w:cs="Times New Roman"/>
          <w:sz w:val="24"/>
          <w:szCs w:val="24"/>
          <w:lang w:eastAsia="pt-BR"/>
        </w:rPr>
      </w:pPr>
      <w:r w:rsidRPr="00C57D67">
        <w:rPr>
          <w:rFonts w:ascii="Tahoma" w:eastAsia="Times New Roman" w:hAnsi="Tahoma" w:cs="Tahoma"/>
          <w:color w:val="385260"/>
          <w:sz w:val="17"/>
          <w:szCs w:val="17"/>
          <w:lang w:eastAsia="pt-BR"/>
        </w:rPr>
        <w:br/>
      </w:r>
      <w:r w:rsidRPr="00C57D67">
        <w:rPr>
          <w:rFonts w:ascii="Tahoma" w:eastAsia="Times New Roman" w:hAnsi="Tahoma" w:cs="Tahoma"/>
          <w:b/>
          <w:bCs/>
          <w:color w:val="385260"/>
          <w:sz w:val="17"/>
          <w:szCs w:val="17"/>
          <w:shd w:val="clear" w:color="auto" w:fill="FFFFFF"/>
          <w:lang w:eastAsia="pt-BR"/>
        </w:rPr>
        <w:t>Dispositivo Legal Questionado</w:t>
      </w:r>
      <w:r w:rsidRPr="00C57D67">
        <w:rPr>
          <w:rFonts w:ascii="Tahoma" w:eastAsia="Times New Roman" w:hAnsi="Tahoma" w:cs="Tahoma"/>
          <w:color w:val="385260"/>
          <w:sz w:val="17"/>
          <w:szCs w:val="17"/>
          <w:lang w:eastAsia="pt-BR"/>
        </w:rPr>
        <w:br/>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 xml:space="preserve">    Interpretação conforme à Constituição aos artigos 014; 016;  017  e  024  da</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Lei Complementar n° 101, de 04 de maio de 2000 (Lei de Responsabilidade Fiscal),</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 xml:space="preserve">bem como às disposições do artigo 114, "caput", </w:t>
      </w:r>
      <w:proofErr w:type="spellStart"/>
      <w:r w:rsidRPr="00C57D67">
        <w:rPr>
          <w:rFonts w:ascii="Courier New" w:eastAsia="Times New Roman" w:hAnsi="Courier New" w:cs="Courier New"/>
          <w:color w:val="385260"/>
          <w:sz w:val="17"/>
          <w:szCs w:val="17"/>
          <w:lang w:eastAsia="pt-BR"/>
        </w:rPr>
        <w:t>infine</w:t>
      </w:r>
      <w:proofErr w:type="spellEnd"/>
      <w:r w:rsidRPr="00C57D67">
        <w:rPr>
          <w:rFonts w:ascii="Courier New" w:eastAsia="Times New Roman" w:hAnsi="Courier New" w:cs="Courier New"/>
          <w:color w:val="385260"/>
          <w:sz w:val="17"/>
          <w:szCs w:val="17"/>
          <w:lang w:eastAsia="pt-BR"/>
        </w:rPr>
        <w:t>, e do  § 014  da  Lei  n°</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13898, de 11 de novembro de 2019 (Lei de  Diretrizes  Orçamentárias  do  ano  de</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2020).</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 xml:space="preserve">    Lei Complementar n° 101, de 04 de maio de 2000</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 xml:space="preserve">                                 Estabelece normas de finanças públicas voltadas</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 xml:space="preserve">                                 para a responsabilidade na gestão fiscal  e  dá</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 xml:space="preserve">                                 outras providências.</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 xml:space="preserve">    Art. 14. A concessão ou ampliação de  incentivo  ou  benefício  de  natureza tributária da qual decorra renúncia  de  receita  deverá  estar  acompanhada  de</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estimativa  do  impacto  orçamentário-financeiro  no  exercício  em   que   deva</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iniciar sua vigência e nos  dois  seguintes,  atender  ao  disposto  na  lei  de</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diretrizes orçamentárias e a pelo menos uma das seguintes condições:</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 xml:space="preserve">         00I - demonstração pelo proponente de que a renúncia foi considerada na</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estimativa de receita da lei orçamentária, na forma do art. 012, e  de  que  não</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afetará as metas de resultados fiscais previstas no  anexo  próprio  da  lei  de</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diretrizes orçamentárias;</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 xml:space="preserve">         0II - estar  acompanhada  de  medidas  de   compensação,   no   período</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mencionado no caput, por meio do aumento de receita, proveniente da elevação  de</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alíquotas, ampliação da base de cálculo, majoração  ou  criação  de  tributo  ou</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contribuição.</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 xml:space="preserve">    Art. 016 - A criação, expansão ou aperfeiçoamento de ação governamental  que</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acarrete aumento da despesa será acompanhado de:</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 xml:space="preserve">         00I - estimativa do impacto orçamentário-financeiro no exercício em que</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 xml:space="preserve">deva entrar em vigor e nos dois </w:t>
      </w:r>
      <w:proofErr w:type="spellStart"/>
      <w:r w:rsidRPr="00C57D67">
        <w:rPr>
          <w:rFonts w:ascii="Courier New" w:eastAsia="Times New Roman" w:hAnsi="Courier New" w:cs="Courier New"/>
          <w:color w:val="385260"/>
          <w:sz w:val="17"/>
          <w:szCs w:val="17"/>
          <w:lang w:eastAsia="pt-BR"/>
        </w:rPr>
        <w:t>subseqüentes</w:t>
      </w:r>
      <w:proofErr w:type="spellEnd"/>
      <w:r w:rsidRPr="00C57D67">
        <w:rPr>
          <w:rFonts w:ascii="Courier New" w:eastAsia="Times New Roman" w:hAnsi="Courier New" w:cs="Courier New"/>
          <w:color w:val="385260"/>
          <w:sz w:val="17"/>
          <w:szCs w:val="17"/>
          <w:lang w:eastAsia="pt-BR"/>
        </w:rPr>
        <w:t>;</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 xml:space="preserve">         0II - declaração do ordenador da despesa de que o aumento tem adequação</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orçamentária e financeira com a lei orçamentária anual e compatibilidade  com  o</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plano plurianual e com a lei de diretrizes orçamentárias.</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 xml:space="preserve">    Art. 017 - Considera-se obrigatória de caráter continuado a despesa corrente</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derivada de lei, medida provisória ou ato  administrativo  normativo  que  fixem</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para o ente a obrigação legal de sua execução por um  período  superior  a  dois</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exercícios.</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 xml:space="preserve">    § 001° - Os atos que criarem ou aumentarem despesa  de  que  trata  o  caput</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deverão ser instruídos com a estimativa prevista no inciso 00I  do  art.  016  e</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demonstrar a origem dos recursos para seu custeio.</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 xml:space="preserve">    § 002° - Para efeito do atendimento do § 001°, o  ato  será  acompanhado  de</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comprovação de que a despesa  criada  ou  aumentada  não  afetará  as  metas  de</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resultados fiscais previstas no anexo referido no § 001° do art.  004°,  devendo</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seus efeitos financeiros, nos períodos seguintes, ser compensados  pelo  aumento</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permanente de receita ou pela redução permanente de despesa.</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 xml:space="preserve">    § 003° - Para efeito do § 002° , considera-se aumento permanente de  receita</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o proveniente da elevação de alíquotas, ampliação da base de cálculo,  majoração</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ou criação de tributo ou contribuição.</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 xml:space="preserve">    § 004° - A comprovação referida  no  § 002°,  apresentada  pelo  proponente,</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conterá as premissas e metodologia de cálculo utilizadas, sem prejuízo do  exame</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de compatibilidade da despesa com as demais normas  do  plano  plurianual  e  da</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lei de diretrizes orçamentárias.</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 xml:space="preserve">    § 005° - A despesa de que trata este artigo  não  será  executada  antes  da</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implementação das  medidas  referidas  no § 002°,   as   quais   integrarão    o</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instrumento que a criar ou aumentar.</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 xml:space="preserve">    Art. 024 - Nenhum benefício ou serviço relativo à seguridade  social  poderá</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ser criado, majorado ou estendido sem a indicação da fonte de custeio total, nos</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termos do § 005° do art. 195 da Constituição ,  atendidas  ainda  as  exigências</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do art. 017.</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 xml:space="preserve">    § 001° - É dispensada da compensação referida no  art. 017   o   aumento  de</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despesa decorrente de:</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 xml:space="preserve">         00I - concessão  de  benefício  a  quem  satisfaça  as   condições   de</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habilitação prevista na legislação pertinente;</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 xml:space="preserve">         0II - expansão quantitativa do atendimento e dos serviços prestados;</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 xml:space="preserve">         III - reajustamento  de  valor  do  benefício  ou  serviço,  a  fim  de</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preservar o seu valor real.</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 xml:space="preserve">    § 002° - O disposto neste artigo aplica-se a benefício ou serviço de  saúde,</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previdência  e  assistência  social,  inclusive  os  destinados  aos  servidores</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públicos e militares, ativos e inativos, e aos pensionistas.</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 xml:space="preserve">    Lei n° 13898, de 11 de novembro de 2019</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 xml:space="preserve">                           Dispõe sobre as diretrizes  para  a  elaboração  e  a</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 xml:space="preserve">                           execução da Lei Orçamentária  de  2020  e  dá  outras</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 xml:space="preserve">                           providências.</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 xml:space="preserve">    Art. 114 - As proposições legislativas e as suas emendas,  conforme  o  art.</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lastRenderedPageBreak/>
        <w:t>059 da  Constituição,  que,  direta  ou  indiretamente,  importem  ou  autorizem</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diminuição de receita ou aumento de despesa da União, deverão estar acompanhadas</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de estimativas desses efeitos no exercício em que entrarem em vigor e  nos  dois</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exercícios  subsequentes,  detalhando  a  memória  de   cálculo   respectiva   e</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correspondente compensação para efeito de adequação orçamentária e financeira, e</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compatibilidade com as disposições constitucionais e legais que regem a matéria.</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 xml:space="preserve">   (...)</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 xml:space="preserve">   § 014 - Considera-se atendida a compensação a  que  se  refere  o  caput  nas</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seguintes situações:</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 xml:space="preserve">         00I - demonstração pelo proponente de que a renúncia foi considerada na</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estimativa de receita da Lei Orçamentária de 2020, na forma do disposto no  art.</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012 da Lei Complementar nº 101, de 2000 - Lei de Responsabilidade Fiscal,  e  de</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que não afetará as metas de resultados fiscais previstas no Anexo IV; ou</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 xml:space="preserve">         0II - estar  acompanhada  de  medidas  de   compensação,   no   período</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mencionado no caput, por meio do aumento de receita, proveniente da elevação  de</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alíquotas, ampliação da base de cálculo, majoração  ou  criação  de  tributo  ou</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contribuição.</w:t>
      </w:r>
    </w:p>
    <w:p w:rsidR="00C57D67" w:rsidRPr="00C57D67" w:rsidRDefault="00C57D67" w:rsidP="004435A1">
      <w:pPr>
        <w:widowControl w:val="0"/>
        <w:jc w:val="left"/>
        <w:rPr>
          <w:rFonts w:ascii="Times New Roman" w:eastAsia="Times New Roman" w:hAnsi="Times New Roman" w:cs="Times New Roman"/>
          <w:sz w:val="24"/>
          <w:szCs w:val="24"/>
          <w:lang w:eastAsia="pt-BR"/>
        </w:rPr>
      </w:pPr>
      <w:r w:rsidRPr="00C57D67">
        <w:rPr>
          <w:rFonts w:ascii="Tahoma" w:eastAsia="Times New Roman" w:hAnsi="Tahoma" w:cs="Tahoma"/>
          <w:b/>
          <w:bCs/>
          <w:color w:val="385260"/>
          <w:sz w:val="17"/>
          <w:szCs w:val="17"/>
          <w:shd w:val="clear" w:color="auto" w:fill="FFFFFF"/>
          <w:lang w:eastAsia="pt-BR"/>
        </w:rPr>
        <w:t>Fundamentação Constitucional</w:t>
      </w:r>
      <w:r w:rsidRPr="00C57D67">
        <w:rPr>
          <w:rFonts w:ascii="Tahoma" w:eastAsia="Times New Roman" w:hAnsi="Tahoma" w:cs="Tahoma"/>
          <w:color w:val="385260"/>
          <w:sz w:val="17"/>
          <w:szCs w:val="17"/>
          <w:lang w:eastAsia="pt-BR"/>
        </w:rPr>
        <w:br/>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 Art. 001º, 00I e III</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val="en-US" w:eastAsia="pt-BR"/>
        </w:rPr>
      </w:pPr>
      <w:r w:rsidRPr="00C57D67">
        <w:rPr>
          <w:rFonts w:ascii="Courier New" w:eastAsia="Times New Roman" w:hAnsi="Courier New" w:cs="Courier New"/>
          <w:color w:val="385260"/>
          <w:sz w:val="17"/>
          <w:szCs w:val="17"/>
          <w:lang w:val="en-US" w:eastAsia="pt-BR"/>
        </w:rPr>
        <w:t>- Art. 006º, "caput"</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val="en-US" w:eastAsia="pt-BR"/>
        </w:rPr>
      </w:pPr>
      <w:r w:rsidRPr="00C57D67">
        <w:rPr>
          <w:rFonts w:ascii="Courier New" w:eastAsia="Times New Roman" w:hAnsi="Courier New" w:cs="Courier New"/>
          <w:color w:val="385260"/>
          <w:sz w:val="17"/>
          <w:szCs w:val="17"/>
          <w:lang w:val="en-US" w:eastAsia="pt-BR"/>
        </w:rPr>
        <w:t>- Art. 170</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val="en-US" w:eastAsia="pt-BR"/>
        </w:rPr>
      </w:pPr>
      <w:r w:rsidRPr="00C57D67">
        <w:rPr>
          <w:rFonts w:ascii="Courier New" w:eastAsia="Times New Roman" w:hAnsi="Courier New" w:cs="Courier New"/>
          <w:color w:val="385260"/>
          <w:sz w:val="17"/>
          <w:szCs w:val="17"/>
          <w:lang w:val="en-US" w:eastAsia="pt-BR"/>
        </w:rPr>
        <w:t>- Art. 193</w:t>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 Art. 196</w:t>
      </w:r>
    </w:p>
    <w:p w:rsidR="00C57D67" w:rsidRPr="00C57D67" w:rsidRDefault="00C57D67" w:rsidP="004435A1">
      <w:pPr>
        <w:widowControl w:val="0"/>
        <w:jc w:val="left"/>
        <w:rPr>
          <w:rFonts w:ascii="Times New Roman" w:eastAsia="Times New Roman" w:hAnsi="Times New Roman" w:cs="Times New Roman"/>
          <w:sz w:val="24"/>
          <w:szCs w:val="24"/>
          <w:lang w:eastAsia="pt-BR"/>
        </w:rPr>
      </w:pPr>
      <w:r w:rsidRPr="00C57D67">
        <w:rPr>
          <w:rFonts w:ascii="Tahoma" w:eastAsia="Times New Roman" w:hAnsi="Tahoma" w:cs="Tahoma"/>
          <w:b/>
          <w:bCs/>
          <w:color w:val="385260"/>
          <w:sz w:val="17"/>
          <w:szCs w:val="17"/>
          <w:shd w:val="clear" w:color="auto" w:fill="FFFFFF"/>
          <w:lang w:eastAsia="pt-BR"/>
        </w:rPr>
        <w:t>Resultado da Liminar</w:t>
      </w:r>
      <w:r w:rsidRPr="00C57D67">
        <w:rPr>
          <w:rFonts w:ascii="Tahoma" w:eastAsia="Times New Roman" w:hAnsi="Tahoma" w:cs="Tahoma"/>
          <w:color w:val="385260"/>
          <w:sz w:val="17"/>
          <w:szCs w:val="17"/>
          <w:lang w:eastAsia="pt-BR"/>
        </w:rPr>
        <w:br/>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Aguardando Julgamento</w:t>
      </w:r>
    </w:p>
    <w:p w:rsidR="00C57D67" w:rsidRPr="00C57D67" w:rsidRDefault="00C57D67" w:rsidP="004435A1">
      <w:pPr>
        <w:widowControl w:val="0"/>
        <w:jc w:val="left"/>
        <w:rPr>
          <w:rFonts w:ascii="Times New Roman" w:eastAsia="Times New Roman" w:hAnsi="Times New Roman" w:cs="Times New Roman"/>
          <w:sz w:val="24"/>
          <w:szCs w:val="24"/>
          <w:lang w:eastAsia="pt-BR"/>
        </w:rPr>
      </w:pPr>
      <w:r w:rsidRPr="00C57D67">
        <w:rPr>
          <w:rFonts w:ascii="Tahoma" w:eastAsia="Times New Roman" w:hAnsi="Tahoma" w:cs="Tahoma"/>
          <w:b/>
          <w:bCs/>
          <w:color w:val="385260"/>
          <w:sz w:val="17"/>
          <w:szCs w:val="17"/>
          <w:shd w:val="clear" w:color="auto" w:fill="FFFFFF"/>
          <w:lang w:eastAsia="pt-BR"/>
        </w:rPr>
        <w:t>Resultado Final</w:t>
      </w:r>
      <w:r w:rsidRPr="00C57D67">
        <w:rPr>
          <w:rFonts w:ascii="Tahoma" w:eastAsia="Times New Roman" w:hAnsi="Tahoma" w:cs="Tahoma"/>
          <w:color w:val="385260"/>
          <w:sz w:val="17"/>
          <w:szCs w:val="17"/>
          <w:lang w:eastAsia="pt-BR"/>
        </w:rPr>
        <w:br/>
      </w:r>
    </w:p>
    <w:p w:rsidR="00C57D67" w:rsidRPr="00C57D67" w:rsidRDefault="00C57D67" w:rsidP="004435A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top"/>
        <w:rPr>
          <w:rFonts w:ascii="Courier New" w:eastAsia="Times New Roman" w:hAnsi="Courier New" w:cs="Courier New"/>
          <w:color w:val="385260"/>
          <w:sz w:val="17"/>
          <w:szCs w:val="17"/>
          <w:lang w:eastAsia="pt-BR"/>
        </w:rPr>
      </w:pPr>
      <w:r w:rsidRPr="00C57D67">
        <w:rPr>
          <w:rFonts w:ascii="Courier New" w:eastAsia="Times New Roman" w:hAnsi="Courier New" w:cs="Courier New"/>
          <w:color w:val="385260"/>
          <w:sz w:val="17"/>
          <w:szCs w:val="17"/>
          <w:lang w:eastAsia="pt-BR"/>
        </w:rPr>
        <w:t>Aguardando Julgamento</w:t>
      </w: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color w:val="000000"/>
          <w:sz w:val="24"/>
          <w:szCs w:val="24"/>
          <w:lang w:eastAsia="pt-BR"/>
        </w:rPr>
      </w:pP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8"/>
          <w:szCs w:val="20"/>
          <w:lang w:eastAsia="pt-BR"/>
        </w:rPr>
      </w:pPr>
      <w:r w:rsidRPr="00C57D67">
        <w:rPr>
          <w:rFonts w:ascii="Times New Roman" w:eastAsia="Times New Roman" w:hAnsi="Times New Roman" w:cs="Times New Roman"/>
          <w:b/>
          <w:sz w:val="28"/>
          <w:szCs w:val="20"/>
          <w:lang w:eastAsia="pt-BR"/>
        </w:rPr>
        <w:t>LEI COMPLEMENTAR Nº 101, DE 4 DE MAIO DE 2000</w:t>
      </w:r>
    </w:p>
    <w:p w:rsidR="00C57D67" w:rsidRPr="00C57D67" w:rsidRDefault="00C57D67" w:rsidP="004435A1">
      <w:pPr>
        <w:widowControl w:val="0"/>
        <w:tabs>
          <w:tab w:val="center" w:pos="4419"/>
          <w:tab w:val="right" w:pos="8838"/>
        </w:tabs>
        <w:spacing w:line="240" w:lineRule="exact"/>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ind w:left="4536"/>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Estabelece normas de finanças públicas voltadas para a responsabilidade na gestão fiscal e dá outras providências. </w:t>
      </w:r>
    </w:p>
    <w:p w:rsidR="00C57D67" w:rsidRPr="00C57D67" w:rsidRDefault="00C57D67" w:rsidP="004435A1">
      <w:pPr>
        <w:widowControl w:val="0"/>
        <w:tabs>
          <w:tab w:val="center" w:pos="4419"/>
          <w:tab w:val="right" w:pos="8838"/>
        </w:tabs>
        <w:spacing w:line="240" w:lineRule="exact"/>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b/>
          <w:sz w:val="24"/>
          <w:szCs w:val="20"/>
          <w:lang w:eastAsia="pt-BR"/>
        </w:rPr>
        <w:t>O PRESIDENTE DA REPÚBLICA</w:t>
      </w:r>
      <w:r w:rsidRPr="00C57D67">
        <w:rPr>
          <w:rFonts w:ascii="Times New Roman" w:eastAsia="Times New Roman" w:hAnsi="Times New Roman" w:cs="Times New Roman"/>
          <w:sz w:val="24"/>
          <w:szCs w:val="20"/>
          <w:lang w:eastAsia="pt-BR"/>
        </w:rPr>
        <w:t xml:space="preserve">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Faço saber que o Congresso Nacional decreta e eu sanciono a seguinte Lei Complementar: </w:t>
      </w:r>
    </w:p>
    <w:p w:rsidR="00C57D67" w:rsidRPr="00C57D67" w:rsidRDefault="00C57D67" w:rsidP="004435A1">
      <w:pPr>
        <w:widowControl w:val="0"/>
        <w:spacing w:line="240" w:lineRule="exact"/>
        <w:rPr>
          <w:rFonts w:ascii="Times New Roman" w:eastAsia="Times New Roman" w:hAnsi="Times New Roman" w:cs="Times New Roman"/>
          <w:color w:val="000000"/>
          <w:sz w:val="24"/>
          <w:szCs w:val="24"/>
          <w:lang w:eastAsia="pt-BR"/>
        </w:rPr>
      </w:pPr>
      <w:r w:rsidRPr="00C57D67">
        <w:rPr>
          <w:rFonts w:ascii="Times New Roman" w:eastAsia="Times New Roman" w:hAnsi="Times New Roman" w:cs="Times New Roman"/>
          <w:color w:val="000000"/>
          <w:sz w:val="24"/>
          <w:szCs w:val="24"/>
          <w:lang w:eastAsia="pt-BR"/>
        </w:rPr>
        <w:t>..................................................................................................................................................</w:t>
      </w: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4"/>
          <w:szCs w:val="20"/>
          <w:lang w:eastAsia="pt-BR"/>
        </w:rPr>
      </w:pP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CAPÍTULO II</w:t>
      </w: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DO PLANEJAMENTO</w:t>
      </w:r>
    </w:p>
    <w:p w:rsidR="00C57D67" w:rsidRPr="00C57D67" w:rsidRDefault="00C57D67" w:rsidP="004435A1">
      <w:pPr>
        <w:widowControl w:val="0"/>
        <w:spacing w:line="240" w:lineRule="exact"/>
        <w:rPr>
          <w:rFonts w:ascii="Times New Roman" w:eastAsia="Times New Roman" w:hAnsi="Times New Roman" w:cs="Times New Roman"/>
          <w:color w:val="000000"/>
          <w:sz w:val="24"/>
          <w:szCs w:val="24"/>
          <w:lang w:eastAsia="pt-BR"/>
        </w:rPr>
      </w:pPr>
      <w:r w:rsidRPr="00C57D67">
        <w:rPr>
          <w:rFonts w:ascii="Times New Roman" w:eastAsia="Times New Roman" w:hAnsi="Times New Roman" w:cs="Times New Roman"/>
          <w:color w:val="000000"/>
          <w:sz w:val="24"/>
          <w:szCs w:val="24"/>
          <w:lang w:eastAsia="pt-BR"/>
        </w:rPr>
        <w:t>..................................................................................................................................................</w:t>
      </w: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4"/>
          <w:szCs w:val="20"/>
          <w:lang w:eastAsia="pt-BR"/>
        </w:rPr>
      </w:pP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Seção IV</w:t>
      </w: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Da Execução Orçamentária e do Cumprimento das Metas</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8º Até trinta dias após a publicação dos orçamentos, nos termos em que dispuser a lei de diretrizes orçamentárias e observado o disposto na alínea </w:t>
      </w:r>
      <w:r w:rsidRPr="00C57D67">
        <w:rPr>
          <w:rFonts w:ascii="Times New Roman" w:eastAsia="Times New Roman" w:hAnsi="Times New Roman" w:cs="Times New Roman"/>
          <w:i/>
          <w:sz w:val="24"/>
          <w:szCs w:val="20"/>
          <w:lang w:eastAsia="pt-BR"/>
        </w:rPr>
        <w:t>c</w:t>
      </w:r>
      <w:r w:rsidRPr="00C57D67">
        <w:rPr>
          <w:rFonts w:ascii="Times New Roman" w:eastAsia="Times New Roman" w:hAnsi="Times New Roman" w:cs="Times New Roman"/>
          <w:sz w:val="24"/>
          <w:szCs w:val="20"/>
          <w:lang w:eastAsia="pt-BR"/>
        </w:rPr>
        <w:t xml:space="preserve"> do inciso I do art. 4º, o Poder Executivo estabelecerá a programação financeira e o cronograma de execução mensal de desembolso.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Parágrafo único. Os recursos legalmente vinculados a finalidade específica serão utilizados exclusivamente para atender ao objeto de sua vinculação, ainda que em exercício diverso daquele em que ocorrer o ingresso.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9º Se verificado, ao final de um bimestre, que a realização da receita poderá não comportar o cumprimento das metas de resultado primário ou nominal estabelecidas no Anexo de Metas Fiscais, os Poderes e o Ministério Público promoverão, por ato próprio e nos montantes necessários, nos trinta dias </w:t>
      </w:r>
      <w:proofErr w:type="spellStart"/>
      <w:r w:rsidRPr="00C57D67">
        <w:rPr>
          <w:rFonts w:ascii="Times New Roman" w:eastAsia="Times New Roman" w:hAnsi="Times New Roman" w:cs="Times New Roman"/>
          <w:sz w:val="24"/>
          <w:szCs w:val="20"/>
          <w:lang w:eastAsia="pt-BR"/>
        </w:rPr>
        <w:t>subseqüentes</w:t>
      </w:r>
      <w:proofErr w:type="spellEnd"/>
      <w:r w:rsidRPr="00C57D67">
        <w:rPr>
          <w:rFonts w:ascii="Times New Roman" w:eastAsia="Times New Roman" w:hAnsi="Times New Roman" w:cs="Times New Roman"/>
          <w:sz w:val="24"/>
          <w:szCs w:val="20"/>
          <w:lang w:eastAsia="pt-BR"/>
        </w:rPr>
        <w:t xml:space="preserve">, limitação de empenho e movimentação financeira, segundo os critérios fixados pela lei de diretrizes orçamentárias.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No caso de restabelecimento da receita prevista, ainda que parcial, a </w:t>
      </w:r>
      <w:r w:rsidRPr="00C57D67">
        <w:rPr>
          <w:rFonts w:ascii="Times New Roman" w:eastAsia="Times New Roman" w:hAnsi="Times New Roman" w:cs="Times New Roman"/>
          <w:sz w:val="24"/>
          <w:szCs w:val="20"/>
          <w:lang w:eastAsia="pt-BR"/>
        </w:rPr>
        <w:lastRenderedPageBreak/>
        <w:t xml:space="preserve">recomposição das dotações cujos empenhos foram limitados dar-se-á de forma proporcional às reduções efetivadas.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Não serão objeto de limitação as despesas que constituam obrigações constitucionais e legais do ente, inclusive aquelas destinadas ao pagamento do serviço da dívida, e as ressalvadas pela lei de diretrizes orçamentárias.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3º No caso de os Poderes Legislativo e Judiciário e o Ministério Público não promoverem a limitação no prazo estabelecido no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é o Poder Executivo autorizado a limitar os valores financeiros segundo os critérios fixados pela lei de diretrizes orçamentárias. </w:t>
      </w:r>
      <w:hyperlink r:id="rId101" w:history="1">
        <w:r w:rsidRPr="00C57D67">
          <w:rPr>
            <w:rFonts w:ascii="Times New Roman" w:eastAsia="Times New Roman" w:hAnsi="Times New Roman" w:cs="Times New Roman"/>
            <w:i/>
            <w:color w:val="0000FF"/>
            <w:szCs w:val="20"/>
            <w:u w:val="single"/>
            <w:lang w:eastAsia="pt-BR"/>
          </w:rPr>
          <w:t>(Vide ADI nº 2.238/2000)</w:t>
        </w:r>
      </w:hyperlink>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4º Até o final dos meses de maio, setembro e fevereiro, o Poder Executivo demonstrará e avaliará o cumprimento das metas fiscais de cada quadrimestre, em audiência pública na comissão referida no § 1º do art. 166 da Constituição ou equivalente nas Casas Legislativas estaduais e municipais.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5º No prazo de noventa dias após o encerramento de cada semestre, o Banco Central do Brasil apresentará, em reunião conjunta das comissões temáticas pertinentes do Congresso Nacional, avaliação do cumprimento dos objetivos e metas das políticas monetária, creditícia e cambial, evidenciando o impacto e o custo fiscal de suas operações e os resultados demonstrados nos balanços.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10. A execução orçamentária e financeira identificará os beneficiários de pagamento de sentenças judiciais, por meio de sistema de contabilidade e administração financeira, para fins de observância da ordem cronológica determinada no art. 100 da Constituição.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CAPÍTULO III</w:t>
      </w: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DA RECEITA PÚBLICA</w:t>
      </w: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Seção I</w:t>
      </w: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Da Previsão e da Arrecadação</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11. Constituem requisitos essenciais da responsabilidade na gestão fiscal a instituição, previsão e efetiva arrecadação de todos os tributos da competência constitucional do ente da Federação.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Parágrafo único. É vedada a realização de transferências voluntárias para o ente que não observe o disposto no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no que se refere aos impostos.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Art. 12. As previsões de receita observarão as normas técnicas e legais, considerarão os efeitos das alterações na legislação, da variação do índice de preços, do crescimento econômico ou de qualquer outro fator relevante e serão acompanhadas de demonstrativo de sua evolução nos últimos três anos, da projeção para os dois seguintes àquele a que se referirem, e da metodologia de cálculo e premissas utilizadas.</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Reestimativa de receita por parte do Poder Legislativo só será admitida se comprovado erro ou omissão de ordem técnica ou legal.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O montante previsto para as receitas de operações de crédito não poderá ser superior ao das despesas de capital constantes do projeto de lei orçamentária. </w:t>
      </w:r>
      <w:hyperlink r:id="rId102" w:history="1">
        <w:r w:rsidRPr="00C57D67">
          <w:rPr>
            <w:rFonts w:ascii="Times New Roman" w:eastAsia="Times New Roman" w:hAnsi="Times New Roman" w:cs="Times New Roman"/>
            <w:i/>
            <w:color w:val="0000FF"/>
            <w:szCs w:val="20"/>
            <w:u w:val="single"/>
            <w:lang w:eastAsia="pt-BR"/>
          </w:rPr>
          <w:t>(Vide ADI nº 2.238/2000)</w:t>
        </w:r>
      </w:hyperlink>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3º O Poder Executivo de cada ente colocará à disposição dos demais Poderes e do Ministério Público, no mínimo trinta dias antes do prazo final para encaminhamento de suas propostas orçamentárias, os estudos e as estimativas das receitas para o exercício </w:t>
      </w:r>
      <w:proofErr w:type="spellStart"/>
      <w:r w:rsidRPr="00C57D67">
        <w:rPr>
          <w:rFonts w:ascii="Times New Roman" w:eastAsia="Times New Roman" w:hAnsi="Times New Roman" w:cs="Times New Roman"/>
          <w:sz w:val="24"/>
          <w:szCs w:val="20"/>
          <w:lang w:eastAsia="pt-BR"/>
        </w:rPr>
        <w:t>subseqüente</w:t>
      </w:r>
      <w:proofErr w:type="spellEnd"/>
      <w:r w:rsidRPr="00C57D67">
        <w:rPr>
          <w:rFonts w:ascii="Times New Roman" w:eastAsia="Times New Roman" w:hAnsi="Times New Roman" w:cs="Times New Roman"/>
          <w:sz w:val="24"/>
          <w:szCs w:val="20"/>
          <w:lang w:eastAsia="pt-BR"/>
        </w:rPr>
        <w:t xml:space="preserve">, inclusive da corrente líquida, e as respectivas memórias de cálculo.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13. No prazo previsto no art. 8º, as receitas previstas serão desdobradas, pelo Poder Executivo, em metas bimestrais de arrecadação, com a especificação, em separado, quando cabível, das medidas de combate à evasão e à sonegação, da quantidade e valores de ações ajuizadas para cobrança da dívida ativa, bem como da evolução do montante dos créditos tributários passíveis de cobrança administrativa.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Seção II</w:t>
      </w: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lastRenderedPageBreak/>
        <w:t>Da Renúncia de Receita</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14. A concessão ou ampliação de incentivo ou benefício de natureza tributária da qual decorra renúncia de receita deverá estar acompanhada de estimativa do impacto orçamentário-financeiro no exercício em que deva iniciar sua vigência e nos dois seguintes, atender ao disposto na lei de diretrizes orçamentárias e a pelo menos uma das seguintes condições: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I - demonstração pelo proponente de que a renúncia foi considerada na estimativa de receita da lei orçamentária, na forma do art. 12, e de que não afetará as metas de resultados fiscais previstas no anexo próprio da lei de diretrizes orçamentárias;</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estar acompanhada de medidas de compensação, no período mencionado no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por meio do aumento de receita, proveniente da elevação de alíquotas, ampliação da base de cálculo, majoração ou criação de tributo ou contribuição.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i/>
          <w:color w:val="FF0000"/>
          <w:sz w:val="24"/>
          <w:szCs w:val="20"/>
          <w:lang w:eastAsia="pt-BR"/>
        </w:rPr>
      </w:pPr>
      <w:r w:rsidRPr="00C57D67">
        <w:rPr>
          <w:rFonts w:ascii="Times New Roman" w:eastAsia="Times New Roman" w:hAnsi="Times New Roman" w:cs="Times New Roman"/>
          <w:sz w:val="24"/>
          <w:szCs w:val="20"/>
          <w:lang w:eastAsia="pt-BR"/>
        </w:rPr>
        <w:t xml:space="preserve">III - </w:t>
      </w:r>
      <w:hyperlink r:id="rId103" w:history="1">
        <w:r w:rsidRPr="00C57D67">
          <w:rPr>
            <w:rFonts w:ascii="Times New Roman" w:eastAsia="Times New Roman" w:hAnsi="Times New Roman" w:cs="Times New Roman"/>
            <w:i/>
            <w:color w:val="0000FF"/>
            <w:szCs w:val="20"/>
            <w:u w:val="single"/>
            <w:lang w:eastAsia="pt-BR"/>
          </w:rPr>
          <w:t>(VETADO na Lei Complementar nº 148, de 25/11/2014)</w:t>
        </w:r>
      </w:hyperlink>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A renúncia compreende anistia, remissão, subsídio, crédito presumido, concessão de isenção em caráter não geral, alteração de alíquota ou modificação de base de cálculo que implique redução discriminada de tributos ou contribuições, e outros benefícios que correspondam a tratamento diferenciado.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Se o ato de concessão ou ampliação do incentivo ou benefício de que trata 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deste artigo decorrer da condição contida no inciso II, o benefício só entrará em vigor quando implementadas as medidas referidas no mencionado inciso.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3º O disposto neste artigo não se aplica: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às alterações das alíquotas dos impostos previstos nos incisos I, II, IV e V do art. 153 da Constituição, na forma do seu § 1º;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ao cancelamento de débito cujo montante seja inferior ao dos respectivos custos de cobrança.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i/>
          <w:color w:val="FF0000"/>
          <w:sz w:val="24"/>
          <w:szCs w:val="20"/>
          <w:lang w:eastAsia="pt-BR"/>
        </w:rPr>
      </w:pPr>
      <w:r w:rsidRPr="00C57D67">
        <w:rPr>
          <w:rFonts w:ascii="Times New Roman" w:eastAsia="Times New Roman" w:hAnsi="Times New Roman" w:cs="Times New Roman"/>
          <w:sz w:val="24"/>
          <w:szCs w:val="20"/>
          <w:lang w:eastAsia="pt-BR"/>
        </w:rPr>
        <w:t xml:space="preserve">III - </w:t>
      </w:r>
      <w:hyperlink r:id="rId104" w:history="1">
        <w:r w:rsidRPr="00C57D67">
          <w:rPr>
            <w:rFonts w:ascii="Times New Roman" w:eastAsia="Times New Roman" w:hAnsi="Times New Roman" w:cs="Times New Roman"/>
            <w:i/>
            <w:color w:val="0000FF"/>
            <w:szCs w:val="20"/>
            <w:u w:val="single"/>
            <w:lang w:eastAsia="pt-BR"/>
          </w:rPr>
          <w:t>(VETADO na Lei Complementar nº 148, de 25/11/2014)</w:t>
        </w:r>
      </w:hyperlink>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i/>
          <w:color w:val="FF0000"/>
          <w:sz w:val="24"/>
          <w:szCs w:val="20"/>
          <w:lang w:eastAsia="pt-BR"/>
        </w:rPr>
      </w:pPr>
      <w:r w:rsidRPr="00C57D67">
        <w:rPr>
          <w:rFonts w:ascii="Times New Roman" w:eastAsia="Times New Roman" w:hAnsi="Times New Roman" w:cs="Times New Roman"/>
          <w:sz w:val="24"/>
          <w:szCs w:val="20"/>
          <w:lang w:eastAsia="pt-BR"/>
        </w:rPr>
        <w:t xml:space="preserve">IV - </w:t>
      </w:r>
      <w:hyperlink r:id="rId105" w:history="1">
        <w:r w:rsidRPr="00C57D67">
          <w:rPr>
            <w:rFonts w:ascii="Times New Roman" w:eastAsia="Times New Roman" w:hAnsi="Times New Roman" w:cs="Times New Roman"/>
            <w:i/>
            <w:color w:val="0000FF"/>
            <w:szCs w:val="20"/>
            <w:u w:val="single"/>
            <w:lang w:eastAsia="pt-BR"/>
          </w:rPr>
          <w:t>(VETADO na Lei Complementar nº 148, de 25/11/2014)</w:t>
        </w:r>
      </w:hyperlink>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i/>
          <w:color w:val="FF0000"/>
          <w:sz w:val="24"/>
          <w:szCs w:val="20"/>
          <w:lang w:eastAsia="pt-BR"/>
        </w:rPr>
      </w:pPr>
      <w:r w:rsidRPr="00C57D67">
        <w:rPr>
          <w:rFonts w:ascii="Times New Roman" w:eastAsia="Times New Roman" w:hAnsi="Times New Roman" w:cs="Times New Roman"/>
          <w:sz w:val="24"/>
          <w:szCs w:val="20"/>
          <w:lang w:eastAsia="pt-BR"/>
        </w:rPr>
        <w:t xml:space="preserve">V - </w:t>
      </w:r>
      <w:hyperlink r:id="rId106" w:history="1">
        <w:r w:rsidRPr="00C57D67">
          <w:rPr>
            <w:rFonts w:ascii="Times New Roman" w:eastAsia="Times New Roman" w:hAnsi="Times New Roman" w:cs="Times New Roman"/>
            <w:i/>
            <w:color w:val="0000FF"/>
            <w:szCs w:val="20"/>
            <w:u w:val="single"/>
            <w:lang w:eastAsia="pt-BR"/>
          </w:rPr>
          <w:t>(VETADO na Lei Complementar nº 148, de 25/11/2014)</w:t>
        </w:r>
      </w:hyperlink>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CAPÍTULO IV</w:t>
      </w: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DA DESPESA PÚBLICA</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Seção I</w:t>
      </w: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Da Geração da Despesa</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15. Serão consideradas não autorizadas, irregulares e lesivas ao patrimônio público a geração de despesa ou assunção de obrigação que não atendam o disposto nos </w:t>
      </w:r>
      <w:proofErr w:type="spellStart"/>
      <w:r w:rsidRPr="00C57D67">
        <w:rPr>
          <w:rFonts w:ascii="Times New Roman" w:eastAsia="Times New Roman" w:hAnsi="Times New Roman" w:cs="Times New Roman"/>
          <w:sz w:val="24"/>
          <w:szCs w:val="20"/>
          <w:lang w:eastAsia="pt-BR"/>
        </w:rPr>
        <w:t>arts</w:t>
      </w:r>
      <w:proofErr w:type="spellEnd"/>
      <w:r w:rsidRPr="00C57D67">
        <w:rPr>
          <w:rFonts w:ascii="Times New Roman" w:eastAsia="Times New Roman" w:hAnsi="Times New Roman" w:cs="Times New Roman"/>
          <w:sz w:val="24"/>
          <w:szCs w:val="20"/>
          <w:lang w:eastAsia="pt-BR"/>
        </w:rPr>
        <w:t xml:space="preserve">. 16 e 17.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16. A criação, expansão ou aperfeiçoamento de ação governamental que acarrete aumento da despesa será acompanhado de: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estimativa do impacto orçamentário-financeiro no exercício em que deva entrar em vigor e nos dois </w:t>
      </w:r>
      <w:proofErr w:type="spellStart"/>
      <w:r w:rsidRPr="00C57D67">
        <w:rPr>
          <w:rFonts w:ascii="Times New Roman" w:eastAsia="Times New Roman" w:hAnsi="Times New Roman" w:cs="Times New Roman"/>
          <w:sz w:val="24"/>
          <w:szCs w:val="20"/>
          <w:lang w:eastAsia="pt-BR"/>
        </w:rPr>
        <w:t>subseqüentes</w:t>
      </w:r>
      <w:proofErr w:type="spellEnd"/>
      <w:r w:rsidRPr="00C57D67">
        <w:rPr>
          <w:rFonts w:ascii="Times New Roman" w:eastAsia="Times New Roman" w:hAnsi="Times New Roman" w:cs="Times New Roman"/>
          <w:sz w:val="24"/>
          <w:szCs w:val="20"/>
          <w:lang w:eastAsia="pt-BR"/>
        </w:rPr>
        <w:t xml:space="preserve">;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declaração do ordenador da despesa de que o aumento tem adequação orçamentária e financeira com a lei orçamentária anual e compatibilidade com o plano plurianual e com a lei de diretrizes orçamentárias.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Para os fins desta Lei Complementar, considera-se: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adequada com a lei orçamentária anual, a despesa objeto de dotação específica e suficiente, ou que esteja abrangida por crédito genérico, de forma que somadas todas as despesas da mesma espécie, realizadas e a realizar, previstas no programa de trabalho, não sejam ultrapassados os limites estabelecidos para o exercício;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compatível com o plano plurianual e a lei de diretrizes orçamentárias, a despesa que se conforme com as diretrizes, objetivos, prioridades e metas previstos nesses instrumentos e não infrinja qualquer de suas disposições.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A estimativa de que trata o inciso I do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será acompanhada das premissas e metodologia de cálculo utilizadas.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3º Ressalva-se do disposto neste artigo a despesa considerada irrelevante, nos </w:t>
      </w:r>
      <w:r w:rsidRPr="00C57D67">
        <w:rPr>
          <w:rFonts w:ascii="Times New Roman" w:eastAsia="Times New Roman" w:hAnsi="Times New Roman" w:cs="Times New Roman"/>
          <w:sz w:val="24"/>
          <w:szCs w:val="20"/>
          <w:lang w:eastAsia="pt-BR"/>
        </w:rPr>
        <w:lastRenderedPageBreak/>
        <w:t xml:space="preserve">termos em que dispuser a lei de diretrizes orçamentárias.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4º As normas do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constituem condição prévia para: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empenho e licitação de serviços, fornecimento de bens ou execução de obras;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desapropriação de imóveis urbanos a que se refere o § 3º do art. 182 da Constituição.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Subseção I</w:t>
      </w: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Da Despesa Obrigatória de Caráter Continuado</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17. Considera-se obrigatória de caráter continuado a despesa corrente derivada de lei, medida provisória ou ato administrativo normativo que fixem para o ente a obrigação legal de sua execução por um período superior a dois exercícios.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Os atos que criarem ou aumentarem despesa de que trata 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deverão ser instruídos com a estimativa prevista no inciso I do art. 16 e demonstrar a origem dos recursos para seu custeio.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Para efeito do atendimento do § 1º, o ato será acompanhado de comprovação de que a despesa criada ou aumentada não afetará as metas de resultados fiscais previstas no anexo referido no § 1º do art. 4º, devendo seus efeitos financeiros, nos períodos seguintes, ser compensados pelo aumento permanente de receita ou pela redução permanente de despesa.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3º Para efeito do § 2º, considera-se aumento permanente de receita o proveniente da elevação de alíquotas, ampliação da base de cálculo, majoração ou criação de tributo ou contribuição.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4º A comprovação referida no § 2º, apresentada pelo proponente, conterá as premissas e metodologia de cálculo utilizadas, sem prejuízo do exame de compatibilidade da despesa com as demais normas do plano plurianual e da lei de diretrizes orçamentárias.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5º A despesa de que trata este artigo não será executada antes da implementação das medidas referidas no § 2º, as quais integrarão o instrumento que a criar ou aumentar.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6º O disposto no § 1º não se aplica às despesas destinadas ao serviço da dívida nem ao reajustamento de remuneração de pessoal de que trata o inciso X do art. 37 da Constituição.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7º Considera-se aumento de despesa a prorrogação daquela criada por prazo determinado.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Seção II</w:t>
      </w: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Das Despesas com Pessoal</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Subseção I</w:t>
      </w: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Definições e Limites</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18. Para os efeitos desta Lei Complementar, entende-se como despesa total com pessoal: o somatório dos gastos do ente da Federação com os ativos, os inativos e os pensionistas, relativos a mandatos eletivos, cargos, funções ou empregos, civis, militares e de membros de Poder, com quaisquer espécies remuneratórias, tais como vencimentos e vantagens, fixas e variáveis, subsídios, proventos da aposentadoria, reformas e pensões, inclusive adicionais, gratificações, horas extras e vantagens pessoais de qualquer natureza, bem como encargos sociais e contribuições recolhidas pelo ente às entidades de previdência.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Os valores dos contratos de terceirização de mão-de-obra que se referem à substituição de servidores e empregados públicos serão contabilizados como "Outras Despesas de Pessoal".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A despesa total com pessoal será apurada somando-se a realizada no mês em referência com as dos onze imediatamente anteriores, adotando-se o regime de competência.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19. Para os fins do disposto no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do art. 169 da Constituição, a despesa total com pessoal, em cada período de apuração e em cada ente da Federação, não poderá exceder os percentuais da receita corrente líquida, a seguir discriminados: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I - União: 50% (</w:t>
      </w:r>
      <w:proofErr w:type="spellStart"/>
      <w:r w:rsidRPr="00C57D67">
        <w:rPr>
          <w:rFonts w:ascii="Times New Roman" w:eastAsia="Times New Roman" w:hAnsi="Times New Roman" w:cs="Times New Roman"/>
          <w:sz w:val="24"/>
          <w:szCs w:val="20"/>
          <w:lang w:eastAsia="pt-BR"/>
        </w:rPr>
        <w:t>cinqüenta</w:t>
      </w:r>
      <w:proofErr w:type="spellEnd"/>
      <w:r w:rsidRPr="00C57D67">
        <w:rPr>
          <w:rFonts w:ascii="Times New Roman" w:eastAsia="Times New Roman" w:hAnsi="Times New Roman" w:cs="Times New Roman"/>
          <w:sz w:val="24"/>
          <w:szCs w:val="20"/>
          <w:lang w:eastAsia="pt-BR"/>
        </w:rPr>
        <w:t xml:space="preserve"> por cento);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Estados: 60% (sessenta por cento);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III - Municípios: 60% (sessenta por cento).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lastRenderedPageBreak/>
        <w:t xml:space="preserve">§ 1º Na verificação do atendimento dos limites definidos neste artigo, não serão computadas as despesas: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de indenização por demissão de servidores ou empregados;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relativas a incentivos à demissão voluntária;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III - derivadas da aplicação do disposto no inciso II do § 6º do art. 57 da Constituição;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IV - decorrentes de decisão judicial e da competência de período anterior ao da apuração a que se refere o § 2º do art. 18;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V - com pessoal, do Distrito Federal e dos Estados do Amapá e Roraima, custeadas com recursos transferidos pela União na forma dos incisos XIII e XIV do art. 21 da Constituição e do art. 31 da Emenda Constitucional nº 19;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VI - com inativos, ainda que por intermédio de fundo específico, custeadas por recursos provenientes: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a) da arrecadação de contribuições dos segurados;</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b) da compensação financeira de que trata o § 9º do art. 201 da Constituição;</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c) das demais receitas diretamente arrecadadas por fundo vinculado a tal finalidade, inclusive o produto da alienação de bens, direitos e ativos, bem como seu superávit financeiro.</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Observado o disposto no inciso IV do § 1º, as despesas com pessoal decorrentes de sentenças judiciais serão incluídas no limite do respectivo Poder ou órgão referido no art. 20.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20. A repartição dos limites globais do art. 19 não poderá exceder os seguintes percentuais: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na esfera federal: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a) 2,5% (dois inteiros e cinco décimos por cento) para o Legislativo, incluído o Tribunal de Contas da União;</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b) 6% (seis por cento) para o Judiciário;</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c) 40,9% (quarenta inteiros e nove décimos por cento) para o Executivo, destacando-se 3% (três por cento) para as despesas com pessoal decorrentes do que dispõem os incisos XIII e XIV do art. 21 da Constituição e o art. 31 da Emenda Constitucional nº 19, repartidos de forma proporcional à média das despesas relativas a cada um destes dispositivos, em percentual da receita corrente líquida, verificadas nos três exercícios financeiros imediatamente anteriores ao da publicação desta Lei Complementar;</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d) 0,6% (seis décimos por cento) para o Ministério Público da União;</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na esfera estadual: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a) 3% (três por cento) para o Legislativo, incluído o Tribunal de Contas do Estado;</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b) 6% (seis por cento) para o Judiciário;</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c) 49% (quarenta e nove por cento) para o Executivo;</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d) 2% (dois por cento) para o Ministério Público dos Estados;</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III - na esfera municipal: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a) 6% (seis por cento) para o Legislativo, incluído o Tribunal de Contas do Município, quando houver;</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b) 54% (</w:t>
      </w:r>
      <w:proofErr w:type="spellStart"/>
      <w:r w:rsidRPr="00C57D67">
        <w:rPr>
          <w:rFonts w:ascii="Times New Roman" w:eastAsia="Times New Roman" w:hAnsi="Times New Roman" w:cs="Times New Roman"/>
          <w:sz w:val="24"/>
          <w:szCs w:val="20"/>
          <w:lang w:eastAsia="pt-BR"/>
        </w:rPr>
        <w:t>cinqüenta</w:t>
      </w:r>
      <w:proofErr w:type="spellEnd"/>
      <w:r w:rsidRPr="00C57D67">
        <w:rPr>
          <w:rFonts w:ascii="Times New Roman" w:eastAsia="Times New Roman" w:hAnsi="Times New Roman" w:cs="Times New Roman"/>
          <w:sz w:val="24"/>
          <w:szCs w:val="20"/>
          <w:lang w:eastAsia="pt-BR"/>
        </w:rPr>
        <w:t xml:space="preserve"> e quatro por cento) para o Executivo.</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Nos Poderes Legislativo e Judiciário de cada esfera, os limites serão repartidos entre seus órgãos de forma proporcional à média das despesas com pessoal, em percentual da receita corrente líquida, verificadas nos três exercícios financeiros imediatamente anteriores ao da publicação desta Lei Complementar.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Para efeito deste artigo entende-se como órgão: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o Ministério Público;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no Poder Legislativo: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a) Federal, as respectivas Casas e o Tribunal de Contas da União;</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b) Estadual, a </w:t>
      </w:r>
      <w:proofErr w:type="spellStart"/>
      <w:r w:rsidRPr="00C57D67">
        <w:rPr>
          <w:rFonts w:ascii="Times New Roman" w:eastAsia="Times New Roman" w:hAnsi="Times New Roman" w:cs="Times New Roman"/>
          <w:sz w:val="24"/>
          <w:szCs w:val="20"/>
          <w:lang w:eastAsia="pt-BR"/>
        </w:rPr>
        <w:t>Assembléia</w:t>
      </w:r>
      <w:proofErr w:type="spellEnd"/>
      <w:r w:rsidRPr="00C57D67">
        <w:rPr>
          <w:rFonts w:ascii="Times New Roman" w:eastAsia="Times New Roman" w:hAnsi="Times New Roman" w:cs="Times New Roman"/>
          <w:sz w:val="24"/>
          <w:szCs w:val="20"/>
          <w:lang w:eastAsia="pt-BR"/>
        </w:rPr>
        <w:t xml:space="preserve"> Legislativa e os Tribunais de Contas;</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c) do Distrito Federal, a Câmara Legislativa e o Tribunal de Contas do Distrito Federal;</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d) Municipal, a Câmara de Vereadores e o Tribunal de Contas do Município, quando houver;</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III - no Poder Judiciário: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a) Federal, os tribunais referidos no art. 92 da Constituição;</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lastRenderedPageBreak/>
        <w:t>b) Estadual, o Tribunal de Justiça e outros, quando houver.</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3º Os limites para as despesas com pessoal do Poder Judiciário, a cargo da União por força do inciso XIII do art. 21 da Constituição, serão estabelecidos mediante aplicação da regra do § 1º.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4º Nos Estados em que houver Tribunal de Contas dos Municípios, os percentuais definidos nas alíneas </w:t>
      </w:r>
      <w:r w:rsidRPr="00C57D67">
        <w:rPr>
          <w:rFonts w:ascii="Times New Roman" w:eastAsia="Times New Roman" w:hAnsi="Times New Roman" w:cs="Times New Roman"/>
          <w:i/>
          <w:sz w:val="24"/>
          <w:szCs w:val="20"/>
          <w:lang w:eastAsia="pt-BR"/>
        </w:rPr>
        <w:t>a</w:t>
      </w:r>
      <w:r w:rsidRPr="00C57D67">
        <w:rPr>
          <w:rFonts w:ascii="Times New Roman" w:eastAsia="Times New Roman" w:hAnsi="Times New Roman" w:cs="Times New Roman"/>
          <w:sz w:val="24"/>
          <w:szCs w:val="20"/>
          <w:lang w:eastAsia="pt-BR"/>
        </w:rPr>
        <w:t xml:space="preserve"> e </w:t>
      </w:r>
      <w:r w:rsidRPr="00C57D67">
        <w:rPr>
          <w:rFonts w:ascii="Times New Roman" w:eastAsia="Times New Roman" w:hAnsi="Times New Roman" w:cs="Times New Roman"/>
          <w:i/>
          <w:sz w:val="24"/>
          <w:szCs w:val="20"/>
          <w:lang w:eastAsia="pt-BR"/>
        </w:rPr>
        <w:t>c</w:t>
      </w:r>
      <w:r w:rsidRPr="00C57D67">
        <w:rPr>
          <w:rFonts w:ascii="Times New Roman" w:eastAsia="Times New Roman" w:hAnsi="Times New Roman" w:cs="Times New Roman"/>
          <w:sz w:val="24"/>
          <w:szCs w:val="20"/>
          <w:lang w:eastAsia="pt-BR"/>
        </w:rPr>
        <w:t xml:space="preserve"> do inciso II do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serão, respectivamente, acrescidos e reduzidos em 0,4% (quatro décimos por cento).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5º Para os fins previstos no art. 168 da Constituição, a entrega dos recursos financeiros correspondentes à despesa total com pessoal por Poder e órgão será a resultante da aplicação dos percentuais definidos neste artigo, ou aqueles fixados na lei de diretrizes orçamentárias.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6º (VETADO)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Subseção II</w:t>
      </w: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Do Controle da Despesa Total com Pessoal</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21. É nulo de pleno direito o ato que provoque aumento da despesa com pessoal e não atenda: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as exigências dos </w:t>
      </w:r>
      <w:proofErr w:type="spellStart"/>
      <w:r w:rsidRPr="00C57D67">
        <w:rPr>
          <w:rFonts w:ascii="Times New Roman" w:eastAsia="Times New Roman" w:hAnsi="Times New Roman" w:cs="Times New Roman"/>
          <w:sz w:val="24"/>
          <w:szCs w:val="20"/>
          <w:lang w:eastAsia="pt-BR"/>
        </w:rPr>
        <w:t>arts</w:t>
      </w:r>
      <w:proofErr w:type="spellEnd"/>
      <w:r w:rsidRPr="00C57D67">
        <w:rPr>
          <w:rFonts w:ascii="Times New Roman" w:eastAsia="Times New Roman" w:hAnsi="Times New Roman" w:cs="Times New Roman"/>
          <w:sz w:val="24"/>
          <w:szCs w:val="20"/>
          <w:lang w:eastAsia="pt-BR"/>
        </w:rPr>
        <w:t xml:space="preserve">. 16 e 17 desta Lei Complementar, e o disposto no inciso XIII do art. 37 e no § 1º do art. 169 da Constituição;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o limite legal de comprometimento aplicado às despesas com pessoal inativo. </w:t>
      </w:r>
      <w:hyperlink r:id="rId107" w:history="1">
        <w:r w:rsidRPr="00C57D67">
          <w:rPr>
            <w:rFonts w:ascii="Times New Roman" w:eastAsia="Times New Roman" w:hAnsi="Times New Roman" w:cs="Times New Roman"/>
            <w:i/>
            <w:color w:val="0000FF"/>
            <w:szCs w:val="20"/>
            <w:u w:val="single"/>
            <w:lang w:eastAsia="pt-BR"/>
          </w:rPr>
          <w:t>(Vide ADI nº 2.238/2000)</w:t>
        </w:r>
      </w:hyperlink>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Parágrafo único. Também é nulo de pleno direito o ato de que resulte aumento da despesa com pessoal expedido nos cento e oitenta dias anteriores ao final do mandato do titular do respectivo Poder ou órgão referido no art. 20.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22. A verificação do cumprimento dos limites estabelecidos nos </w:t>
      </w:r>
      <w:proofErr w:type="spellStart"/>
      <w:r w:rsidRPr="00C57D67">
        <w:rPr>
          <w:rFonts w:ascii="Times New Roman" w:eastAsia="Times New Roman" w:hAnsi="Times New Roman" w:cs="Times New Roman"/>
          <w:sz w:val="24"/>
          <w:szCs w:val="20"/>
          <w:lang w:eastAsia="pt-BR"/>
        </w:rPr>
        <w:t>arts</w:t>
      </w:r>
      <w:proofErr w:type="spellEnd"/>
      <w:r w:rsidRPr="00C57D67">
        <w:rPr>
          <w:rFonts w:ascii="Times New Roman" w:eastAsia="Times New Roman" w:hAnsi="Times New Roman" w:cs="Times New Roman"/>
          <w:sz w:val="24"/>
          <w:szCs w:val="20"/>
          <w:lang w:eastAsia="pt-BR"/>
        </w:rPr>
        <w:t xml:space="preserve">. 19 e 20 será realizada ao final de cada quadrimestre.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Parágrafo único. Se a despesa total com pessoal exceder a 95% (noventa e cinco por cento) do limite, são vedados ao Poder ou órgão referido no art. 20 que houver incorrido no excesso: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concessão de vantagem, aumento, reajuste ou adequação de remuneração a qualquer título, salvo os derivados de sentença judicial ou de determinação legal ou contratual, ressalvada a revisão prevista no inciso X do art. 37 da Constituição;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criação de cargo, emprego ou função;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III - alteração de estrutura de carreira que implique aumento de despesa;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IV - provimento de cargo público, admissão ou contratação de pessoal a qualquer título, ressalvada a reposição decorrente de aposentadoria ou falecimento de servidores das áreas de educação, saúde e segurança;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V - contratação de hora extra, salvo no caso do disposto no inciso II do § 6º do art. 57 da Constituição e as situações previstas na lei de diretrizes orçamentárias.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23. Se a despesa total com pessoal, do Poder ou órgão referido no art. 20, ultrapassar os limites definidos no mesmo artigo, sem prejuízo das medidas previstas no art. 22, o percentual excedente terá de ser eliminado nos dois quadrimestres seguintes, sendo pelo menos um terço no primeiro, adotando-se, entre outras, as providências previstas nos §§ 3º e 4º do art. 169 da Constituição.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No caso do inciso I do § 3º do art. 169 da Constituição, o objetivo poderá ser alcançado tanto pela extinção de cargos e funções quanto pela redução dos valores a eles atribuídos. </w:t>
      </w:r>
      <w:hyperlink r:id="rId108" w:history="1">
        <w:r w:rsidRPr="00C57D67">
          <w:rPr>
            <w:rFonts w:ascii="Times New Roman" w:eastAsia="Times New Roman" w:hAnsi="Times New Roman" w:cs="Times New Roman"/>
            <w:i/>
            <w:color w:val="0000FF"/>
            <w:szCs w:val="20"/>
            <w:u w:val="single"/>
            <w:lang w:eastAsia="pt-BR"/>
          </w:rPr>
          <w:t>(Vide ADI nº 2.238/2000)</w:t>
        </w:r>
      </w:hyperlink>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É facultada a redução temporária da jornada de trabalho com adequação dos vencimentos à nova carga horária. </w:t>
      </w:r>
      <w:hyperlink r:id="rId109" w:history="1">
        <w:r w:rsidRPr="00C57D67">
          <w:rPr>
            <w:rFonts w:ascii="Times New Roman" w:eastAsia="Times New Roman" w:hAnsi="Times New Roman" w:cs="Times New Roman"/>
            <w:i/>
            <w:color w:val="0000FF"/>
            <w:szCs w:val="20"/>
            <w:u w:val="single"/>
            <w:lang w:eastAsia="pt-BR"/>
          </w:rPr>
          <w:t>(Vide ADI nº 2.238/2000)</w:t>
        </w:r>
      </w:hyperlink>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3º Não alcançada a redução no prazo estabelecido, e enquanto perdurar o excesso, o ente não poderá: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receber transferências voluntárias;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obter garantia, direta ou indireta, de outro ente;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III - contratar operações de crédito, ressalvadas as destinadas ao refinanciamento da dívida mobiliária e as que visem à redução das despesas com pessoal.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lastRenderedPageBreak/>
        <w:t>§ 4º As restrições do § 3º aplicam-se imediatamente se a despesa total com pessoal exceder o limite no primeiro quadrimestre do último ano do mandato dos titulares de Poder ou órgão referidos no art. 20.</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5º As restrições previstas no § 3º deste artigo não se aplicam ao Município em caso de queda de receita real superior a 10% (dez por cento), em comparação ao correspondente quadrimestre do exercício financeiro anterior, devido a:</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I - diminuição das transferências recebidas do Fundo de Participação dos Municípios decorrente de concessão de isenções tributárias pela União; e</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i/>
          <w:sz w:val="24"/>
          <w:szCs w:val="20"/>
          <w:lang w:eastAsia="pt-BR"/>
        </w:rPr>
      </w:pPr>
      <w:r w:rsidRPr="00C57D67">
        <w:rPr>
          <w:rFonts w:ascii="Times New Roman" w:eastAsia="Times New Roman" w:hAnsi="Times New Roman" w:cs="Times New Roman"/>
          <w:sz w:val="24"/>
          <w:szCs w:val="20"/>
          <w:lang w:eastAsia="pt-BR"/>
        </w:rPr>
        <w:t xml:space="preserve">II - diminuição das receitas recebidas de </w:t>
      </w:r>
      <w:r w:rsidRPr="00C57D67">
        <w:rPr>
          <w:rFonts w:ascii="Times New Roman" w:eastAsia="Times New Roman" w:hAnsi="Times New Roman" w:cs="Times New Roman"/>
          <w:i/>
          <w:sz w:val="24"/>
          <w:szCs w:val="20"/>
          <w:lang w:eastAsia="pt-BR"/>
        </w:rPr>
        <w:t>royalties</w:t>
      </w:r>
      <w:r w:rsidRPr="00C57D67">
        <w:rPr>
          <w:rFonts w:ascii="Times New Roman" w:eastAsia="Times New Roman" w:hAnsi="Times New Roman" w:cs="Times New Roman"/>
          <w:sz w:val="24"/>
          <w:szCs w:val="20"/>
          <w:lang w:eastAsia="pt-BR"/>
        </w:rPr>
        <w:t xml:space="preserve"> e participações especiais. </w:t>
      </w:r>
      <w:hyperlink r:id="rId110" w:history="1">
        <w:r w:rsidRPr="00C57D67">
          <w:rPr>
            <w:rFonts w:ascii="Times New Roman" w:eastAsia="Times New Roman" w:hAnsi="Times New Roman" w:cs="Times New Roman"/>
            <w:i/>
            <w:color w:val="0000FF"/>
            <w:szCs w:val="20"/>
            <w:u w:val="single"/>
            <w:lang w:eastAsia="pt-BR"/>
          </w:rPr>
          <w:t>(Parágrafo acrescido pela Lei Complementar nº 164, de 18/12/2018, publicada no DOU Edição Extra de 18/12/2018, com produção de efeitos a partir do exercício financeiro subsequente)</w:t>
        </w:r>
      </w:hyperlink>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6º O disposto no § 5º deste artigo só se aplica caso a despesa total com pessoal do quadrimestre vigente não ultrapasse o limite percentual previsto no art. 19 desta Lei Complementar, considerada, para este cálculo, a receita corrente líquida do quadrimestre correspondente do ano anterior atualizada monetariamente. </w:t>
      </w:r>
      <w:hyperlink r:id="rId111" w:history="1">
        <w:r w:rsidRPr="00C57D67">
          <w:rPr>
            <w:rFonts w:ascii="Times New Roman" w:eastAsia="Times New Roman" w:hAnsi="Times New Roman" w:cs="Times New Roman"/>
            <w:i/>
            <w:color w:val="0000FF"/>
            <w:szCs w:val="20"/>
            <w:u w:val="single"/>
            <w:lang w:eastAsia="pt-BR"/>
          </w:rPr>
          <w:t>(Parágrafo acrescido pela Lei Complementar nº 164, de 18/12/2018, publicada no DOU Edição Extra de 18/12/2018, com produção de efeitos a partir do exercício financeiro subsequente)</w:t>
        </w:r>
      </w:hyperlink>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Seção III</w:t>
      </w: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Das Despesas com a Seguridade Social</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24. Nenhum benefício ou serviço relativo à seguridade social poderá ser criado, majorado ou estendido sem a indicação da fonte de custeio total, nos termos do § 5º do art. 195 da Constituição, atendidas ainda as exigências do art. 17.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É dispensada da compensação referida no art. 17 o aumento de despesa decorrente de: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concessão de benefício a quem satisfaça as condições de habilitação prevista na legislação pertinente;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expansão quantitativa do atendimento e dos serviços prestados;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III - reajustamento de valor do benefício ou serviço, a fim de preservar o seu valor real.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O disposto neste artigo aplica-se a benefício ou serviço de saúde, previdência e assistência social, inclusive os destinados aos servidores públicos e militares, ativos e inativos, e aos pensionistas.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CAPÍTULO V</w:t>
      </w: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DAS TRANSFERÊNCIAS VOLUNTÁRIAS</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25. Para efeito desta Lei Complementar, entende-se por transferência voluntária a entrega de recursos correntes ou de capital a outro ente da Federação, a título de cooperação, auxílio ou assistência financeira, que não decorra de determinação constitucional, legal ou os destinados ao Sistema Único de Saúde.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São exigências para a realização de transferência voluntária, além das estabelecidas na lei de diretrizes orçamentárias: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existência de dotação específica;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(VETADO)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III - observância do disposto no inciso X do art. 167 da Constituição;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IV - comprovação, por parte do beneficiário, de: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a) que se acha em dia quanto ao pagamento de tributos, empréstimos e financiamentos devidos ao ente transferidor, bem como quanto à prestação de contas de recursos anteriormente dele recebidos;</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b) cumprimento dos limites constitucionais relativos à educação e à saúde;</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c) observância dos limites das dívidas consolidada e mobiliária, de operações de crédito, inclusive por antecipação de receita, de inscrição em Restos a Pagar e de despesa total com pessoal;</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d) previsão orçamentária de contrapartida.</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É vedada a utilização de recursos transferidos em finalidade diversa da pactuada.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lastRenderedPageBreak/>
        <w:t xml:space="preserve">§ 3º Para fins da aplicação das sanções de suspensão de transferências voluntárias constantes desta Lei Complementar, excetuam-se aquelas relativas a ações de educação, saúde e assistência social.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CAPÍTULO VI</w:t>
      </w: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DA DESTINAÇÃO DE RECURSOS PÚBLICOS PARA O SETOR PRIVADO</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26. A destinação de recursos para, direta ou indiretamente, cobrir necessidades de pessoas físicas ou déficits de pessoas jurídicas deverá ser autorizada por lei específica, atender às condições estabelecidas na lei de diretrizes orçamentárias e estar prevista no orçamento ou em seus créditos adicionais.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O disposto no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aplica-se a toda a administração indireta, inclusive fundações públicas e empresas estatais, exceto, no exercício de suas atribuições precípuas, as instituições financeiras e o Banco Central do Brasil.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Compreende-se incluída a concessão de empréstimos, financiamentos e refinanciamentos, inclusive as respectivas prorrogações e a composição de dívidas, a concessão de subvenções e a participação em constituição ou aumento de capital.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27. Na concessão de crédito por ente da Federação a pessoa física, ou jurídica que não esteja sob seu controle direto ou indireto, os encargos financeiros, comissões e despesas congêneres não serão inferiores aos definidos em lei ou ao custo de captação.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Parágrafo único. Dependem de autorização em lei específica as prorrogações e composições de dívidas decorrentes de operações de crédito, bem como a concessão de empréstimos ou financiamentos em desacordo com 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sendo o subsídio correspondente consignado na lei orçamentária.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28. Salvo mediante lei específica, não poderão ser utilizados recursos públicos, inclusive de operações de crédito, para socorrer instituições do Sistema Financeiro Nacional, ainda que mediante a concessão de empréstimos de recuperação ou financiamentos para mudança de controle acionário.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A prevenção de insolvência e outros riscos ficará a cargo de fundos, e outros mecanismos, constituídos pelas instituições do Sistema Financeiro Nacional, na forma da lei.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O disposto no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não proíbe o Banco Central do Brasil de conceder às instituições financeiras operações de redesconto e de empréstimos de prazo inferior a trezentos e sessenta dias.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CAPÍTULO VII</w:t>
      </w: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DA DÍVIDA E DO ENDIVIDAMENTO</w:t>
      </w: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Seção I</w:t>
      </w: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Definições Básicas</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29. Para os efeitos desta Lei Complementar, são adotadas as seguintes definições: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dívida pública consolidada ou fundada: montante total, apurado sem duplicidade, das obrigações financeiras do ente da Federação, assumidas em virtude de leis, contratos, convênios ou tratados e da realização de operações de crédito, para amortização em prazo superior a doze meses;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dívida pública mobiliária: dívida pública representada por títulos emitidos pela União, inclusive os do Banco Central do Brasil, Estados e Municípios;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III - operação de crédito: compromisso financeiro assumido em razão de mútuo, abertura de crédito, emissão e aceite de título, aquisição financiada de bens, recebimento antecipado de valores provenientes da venda a termo de bens e serviços, arrendamento mercantil e outras operações assemelhadas, inclusive com o uso de derivativos financeiros;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IV - concessão de garantia: compromisso de adimplência de obrigação financeira ou contratual assumida por ente da Federação ou entidade a ele vinculada;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V - refinanciamento da dívida mobiliária: emissão de títulos para pagamento do principal acrescido da atualização monetária.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lastRenderedPageBreak/>
        <w:t xml:space="preserve">§ 1º Equipara-se a operação de crédito a assunção, o reconhecimento ou a confissão de dívidas pelo ente da Federação, sem prejuízo do cumprimento das exigências dos </w:t>
      </w:r>
      <w:proofErr w:type="spellStart"/>
      <w:r w:rsidRPr="00C57D67">
        <w:rPr>
          <w:rFonts w:ascii="Times New Roman" w:eastAsia="Times New Roman" w:hAnsi="Times New Roman" w:cs="Times New Roman"/>
          <w:sz w:val="24"/>
          <w:szCs w:val="20"/>
          <w:lang w:eastAsia="pt-BR"/>
        </w:rPr>
        <w:t>arts</w:t>
      </w:r>
      <w:proofErr w:type="spellEnd"/>
      <w:r w:rsidRPr="00C57D67">
        <w:rPr>
          <w:rFonts w:ascii="Times New Roman" w:eastAsia="Times New Roman" w:hAnsi="Times New Roman" w:cs="Times New Roman"/>
          <w:sz w:val="24"/>
          <w:szCs w:val="20"/>
          <w:lang w:eastAsia="pt-BR"/>
        </w:rPr>
        <w:t xml:space="preserve">. 15 e 16.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Será incluída na dívida pública consolidada da União a relativa à emissão de títulos de responsabilidade do Banco Central do Brasil.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3º Também integram a dívida pública consolidada as operações de crédito de prazo inferior a doze meses cujas receitas tenham constado do orçamento.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4º O refinanciamento do principal da dívida mobiliária não excederá, ao término de cada exercício financeiro, o montante do final do exercício anterior, somado ao das operações de crédito autorizadas no orçamento para este efeito e efetivamente realizadas, acrescido de atualização monetária.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Seção II</w:t>
      </w: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Dos Limites da Dívida Pública e das Operações de Crédito</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30. No prazo de noventa dias após a publicação desta Lei Complementar, o Presidente da República submeterá ao: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Senado Federal: proposta de limites globais para o montante da dívida consolidada da União, Estados e Municípios, cumprindo o que estabelece o inciso VI do art. 52 da Constituição, bem como de limites e condições relativos aos incisos VII, VIII e IX do mesmo artigo;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Congresso Nacional: projeto de lei que estabeleça limites para o montante da dívida mobiliária federal a que se refere o inciso XIV do art. 48 da Constituição, acompanhado da demonstração de sua adequação aos limites fixados para a dívida consolidada da União, atendido o disposto no inciso I do § 1º deste artigo.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As propostas referidas nos incisos I e II do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e suas alterações conterão: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demonstração de que os limites e condições guardam coerência com as normas estabelecidas nesta Lei Complementar e com os objetivos da política fiscal;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estimativas do impacto da aplicação dos limites a cada uma das três esferas de governo;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III - razões de eventual proposição de limites diferenciados por esfera de governo;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IV - metodologia de apuração dos resultados primário e nominal.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As propostas mencionadas nos incisos I e II do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também poderão ser apresentadas em termos de dívida líquida, evidenciando a forma e a metodologia de sua apuração.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3º Os limites de que tratam os incisos I e II do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serão fixados em percentual da receita corrente líquida para cada esfera de governo e aplicados igualmente a todos os entes da Federação que a integrem, constituindo, para cada um deles, limites máximos.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4º Para fins de verificação do atendimento do limite, a apuração do montante da dívida consolidada será efetuada ao final de cada quadrimestre.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5º No prazo previsto no art. 5º, o Presidente da República enviará ao Senado Federal ou ao Congresso Nacional, conforme o caso, proposta de manutenção ou alteração dos limites e condições previstos nos incisos I e II do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6º Sempre que alterados os fundamentos das propostas de que trata este artigo, em razão de instabilidade econômica ou alterações nas políticas monetária ou cambial, o Presidente da República poderá encaminhar ao Senado Federal ou ao Congresso Nacional solicitação de revisão dos limites.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7º Os precatórios judiciais não pagos durante a execução do orçamento em que houverem sido incluídos integram a dívida consolidada, para fins de aplicação dos limites.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Seção III</w:t>
      </w: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Da Recondução da Dívida aos Limites</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31. Se a dívida consolidada de um ente da Federação ultrapassar o respectivo limite ao final de um quadrimestre, deverá ser a ele reconduzida até o término dos três </w:t>
      </w:r>
      <w:proofErr w:type="spellStart"/>
      <w:r w:rsidRPr="00C57D67">
        <w:rPr>
          <w:rFonts w:ascii="Times New Roman" w:eastAsia="Times New Roman" w:hAnsi="Times New Roman" w:cs="Times New Roman"/>
          <w:sz w:val="24"/>
          <w:szCs w:val="20"/>
          <w:lang w:eastAsia="pt-BR"/>
        </w:rPr>
        <w:t>subseqüentes</w:t>
      </w:r>
      <w:proofErr w:type="spellEnd"/>
      <w:r w:rsidRPr="00C57D67">
        <w:rPr>
          <w:rFonts w:ascii="Times New Roman" w:eastAsia="Times New Roman" w:hAnsi="Times New Roman" w:cs="Times New Roman"/>
          <w:sz w:val="24"/>
          <w:szCs w:val="20"/>
          <w:lang w:eastAsia="pt-BR"/>
        </w:rPr>
        <w:t xml:space="preserve">, reduzindo o excedente em pelo menos 25% (vinte e cinco por cento) no primeiro.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Enquanto perdurar o excesso, o ente que nele houver incorrido: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estará proibido de realizar operação de crédito interna ou externa, inclusive por </w:t>
      </w:r>
      <w:r w:rsidRPr="00C57D67">
        <w:rPr>
          <w:rFonts w:ascii="Times New Roman" w:eastAsia="Times New Roman" w:hAnsi="Times New Roman" w:cs="Times New Roman"/>
          <w:sz w:val="24"/>
          <w:szCs w:val="20"/>
          <w:lang w:eastAsia="pt-BR"/>
        </w:rPr>
        <w:lastRenderedPageBreak/>
        <w:t xml:space="preserve">antecipação de receita, ressalvado o refinanciamento do principal atualizado da dívida mobiliária;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obterá resultado primário necessário à recondução da dívida ao limite, promovendo, entre outras medidas, limitação de empenho, na forma do art. 9º.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Vencido o prazo para retorno da dívida ao limite, e enquanto perdurar o excesso, o ente ficará também impedido de receber transferências voluntárias da União ou do Estado.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3º As restrições do § 1º aplicam-se imediatamente se o montante da dívida exceder o limite no primeiro quadrimestre do último ano do mandato do Chefe do Poder Executivo.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4º O Ministério da Fazenda divulgará, mensalmente, a relação dos entes que tenham ultrapassado os limites das dívidas consolidada e mobiliária.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5º As normas deste artigo serão observadas nos casos de descumprimento dos limites da dívida mobiliária e das operações de crédito internas e externas.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Seção IV</w:t>
      </w: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Das Operações de Crédito</w:t>
      </w: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4"/>
          <w:szCs w:val="20"/>
          <w:lang w:eastAsia="pt-BR"/>
        </w:rPr>
      </w:pP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Subseção I</w:t>
      </w: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Da Contratação</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32. O Ministério da Fazenda verificará o cumprimento dos limites e condições relativos à realização de operações de crédito de cada ente da Federação, inclusive das empresas por eles controladas, direta ou indiretamente.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O ente interessado formalizará seu pleito fundamentando-o em parecer de seus órgãos técnicos e jurídicos, demonstrando a relação custo-benefício, o interesse econômico e social da operação e o atendimento das seguintes condições: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existência de prévia e expressa autorização para a contratação, no texto da lei orçamentária, em créditos adicionais ou lei específica;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inclusão no orçamento ou em créditos adicionais dos recursos provenientes da operação, exceto no caso de operações por antecipação de receita;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III - observância dos limites e condições fixados pelo Senado Federal;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IV - autorização específica do Senado Federal, quando se tratar de operação de crédito externo;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V - atendimento do disposto no inciso III do art. 167 da Constituição;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VI - observância das demais restrições estabelecidas nesta Lei Complementar.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As operações relativas à dívida mobiliária federal autorizadas, no texto da lei orçamentária ou de créditos adicionais, serão objeto de processo simplificado que atenda às suas especificidades.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3º Para fins do disposto no inciso V do § 1º, considerar-se-á, em cada exercício financeiro, o total dos recursos de operações de crédito nele ingressados e o das despesas de capital executadas, observado o seguinte: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não serão computadas nas despesas de capital as realizadas sob a forma de empréstimo ou financiamento a contribuinte, com o intuito de promover incentivo fiscal, tendo por base tributo de competência do ente da Federação, se resultar a diminuição, direta ou indireta, do ônus deste;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se o empréstimo ou financiamento a que se refere o inciso I for concedido por instituição financeira controlada pelo ente da Federação, o valor da operação será deduzido das despesas de capital;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III - (VETADO)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4º Sem prejuízo das atribuições próprias do Senado Federal e do Banco Central do Brasil, o Ministério da Fazenda efetuará o registro eletrônico centralizado e atualizado das dívidas públicas interna e externa, garantido o acesso público às informações, que incluirão: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encargos e condições de contratação;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saldos atualizados e limites relativos às dívidas consolidada e mobiliária, operações de crédito e concessão de garantias.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5º Os contratos de operação de crédito externo não conterão cláusula que importe na compensação automática de débitos e créditos.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i/>
          <w:sz w:val="24"/>
          <w:szCs w:val="20"/>
          <w:lang w:eastAsia="pt-BR"/>
        </w:rPr>
      </w:pPr>
      <w:r w:rsidRPr="00C57D67">
        <w:rPr>
          <w:rFonts w:ascii="Times New Roman" w:eastAsia="Times New Roman" w:hAnsi="Times New Roman" w:cs="Times New Roman"/>
          <w:sz w:val="24"/>
          <w:szCs w:val="20"/>
          <w:lang w:eastAsia="pt-BR"/>
        </w:rPr>
        <w:t xml:space="preserve">§ 6º O prazo de validade da verificação dos limites e das condições de que trata este </w:t>
      </w:r>
      <w:r w:rsidRPr="00C57D67">
        <w:rPr>
          <w:rFonts w:ascii="Times New Roman" w:eastAsia="Times New Roman" w:hAnsi="Times New Roman" w:cs="Times New Roman"/>
          <w:sz w:val="24"/>
          <w:szCs w:val="20"/>
          <w:lang w:eastAsia="pt-BR"/>
        </w:rPr>
        <w:lastRenderedPageBreak/>
        <w:t xml:space="preserve">artigo e da análise realizada para a concessão de garantia pela União será de, no mínimo, 90 (noventa) dias e, no máximo, 270 (duzentos e setenta) dias, a critério do Ministério da Fazenda. </w:t>
      </w:r>
      <w:hyperlink r:id="rId112" w:history="1">
        <w:r w:rsidRPr="00C57D67">
          <w:rPr>
            <w:rFonts w:ascii="Times New Roman" w:eastAsia="Times New Roman" w:hAnsi="Times New Roman" w:cs="Times New Roman"/>
            <w:i/>
            <w:color w:val="0000FF"/>
            <w:szCs w:val="20"/>
            <w:u w:val="single"/>
            <w:lang w:eastAsia="pt-BR"/>
          </w:rPr>
          <w:t>(Parágrafo acrescido pela Lei Complementar nº 159, de 19/5/2017)</w:t>
        </w:r>
      </w:hyperlink>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33. A instituição financeira que contratar operação de crédito com ente da Federação, exceto quando relativa à dívida mobiliária ou à externa, deverá exigir comprovação de que a operação atende às condições e limites estabelecidos.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A operação realizada com infração do disposto nesta Lei Complementar será considerada nula, procedendo-se ao seu cancelamento, mediante a devolução do principal, vedados o pagamento de juros e demais encargos financeiros.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Se a devolução não for efetuada no exercício de ingresso dos recursos, será consignada reserva específica na lei orçamentária para o exercício seguinte.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3º Enquanto não efetuado o cancelamento, a amortização, ou constituída a reserva, aplicam-se as sanções previstas nos incisos do § 3º do art. 23.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4º Também se constituirá reserva, no montante equivalente ao excesso, se não atendido o disposto no inciso III do art. 167 da Constituição, consideradas as disposições do § 3º do art. 32.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Subseção II</w:t>
      </w: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Das Vedações</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34. O Banco Central do Brasil não emitirá títulos da dívida pública a partir de dois anos após a publicação desta Lei Complementar.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35. É vedada a realização de operação de crédito entre um ente da Federação, diretamente ou por intermédio de fundo, autarquia, fundação ou empresa estatal dependente, e outro, inclusive suas entidades da administração indireta, ainda que sob a forma de novação, refinanciamento ou postergação de dívida contraída anteriormente.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Excetuam-se da vedação a que se refere 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as operações entre instituição financeira estatal e outro ente da Federação, inclusive suas entidades da administração indireta, que não se destinem a: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financiar, direta ou indiretamente, despesas correntes;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refinanciar dívidas não contraídas junto à própria instituição concedente.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O disposto no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não impede Estados e Municípios de comprar títulos da dívida da União como aplicação de suas disponibilidades.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36. É proibida a operação de crédito entre uma instituição financeira estatal e o ente da Federação que a controle, na qualidade de beneficiário do empréstimo.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Parágrafo único. O disposto no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não proíbe instituição financeira controlada de adquirir, no mercado, títulos da dívida pública para atender investimento de seus clientes, ou títulos da dívida de emissão da União para aplicação de recursos próprios.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37. Equiparam-se a operações de crédito e estão vedados: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captação de recursos a título de antecipação de receita de tributo ou contribuição cujo fato gerador ainda não tenha ocorrido, sem prejuízo do disposto no § 7º do art. 150 da Constituição;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recebimento antecipado de valores de empresa em que o Poder Público detenha, direta ou indiretamente, a maioria do capital social com direito a voto, salvo lucros e dividendos, na forma da legislação;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III - assunção direta de compromisso, confissão de dívida ou operação assemelhada, com fornecedor de bens, mercadorias ou serviços, mediante emissão, aceite ou aval de título de crédito, não se aplicando esta vedação a empresas estatais dependentes;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IV - assunção de obrigação, sem autorização orçamentária, com fornecedores para pagamento a posteriori de bens e serviços.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Subseção III</w:t>
      </w: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Das Operações de Crédito por Antecipação de Receita Orçamentária</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lastRenderedPageBreak/>
        <w:t xml:space="preserve">Art. 38. A operação de crédito por antecipação de receita destina-se a atender insuficiência de caixa durante o exercício financeiro e cumprirá as exigências mencionadas no art. 32 e mais as seguintes: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realizar-se-á somente a partir do décimo dia do início do exercício;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deverá ser liquidada, com juros e outros encargos incidentes, até o dia dez de dezembro de cada ano;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III - não será autorizada se forem cobrados outros encargos que não a taxa de juros da operação, obrigatoriamente prefixada ou indexada à taxa básica financeira, ou à que vier a esta substituir;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IV - estará proibida: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a) enquanto existir operação anterior da mesma natureza não integralmente resgatada;</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b) no último ano de mandato do Presidente, Governador ou Prefeito Municipal.</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As operações de que trata este artigo não serão computadas para efeito do que dispõe o inciso III do art. 167 da Constituição, desde que liquidadas no prazo definido no inciso II do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As operações de crédito por antecipação de receita realizadas por Estados ou Municípios serão efetuadas mediante abertura de crédito junto à instituição financeira vencedora em processo competitivo eletrônico promovido pelo Banco Central do Brasil.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3º O Banco Central do Brasil manterá sistema de acompanhamento e controle do saldo do crédito aberto e, no caso de inobservância dos limites, aplicará as sanções cabíveis à instituição credora.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Subseção IV</w:t>
      </w: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b/>
          <w:sz w:val="24"/>
          <w:szCs w:val="20"/>
          <w:lang w:eastAsia="pt-BR"/>
        </w:rPr>
        <w:t>Das Operações com o Banco Central do Brasil</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39. Nas suas relações com ente da Federação, o Banco Central do Brasil está sujeito às vedações constantes do art. 35 e mais às seguintes: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compra de título da dívida, na data de sua colocação no mercado, ressalvado o disposto no § 2º deste artigo;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permuta, ainda que temporária, por intermédio de instituição financeira ou não, de título da dívida de ente da Federação por título da dívida pública federal, bem como a operação de compra e venda, a termo, daquele título, cujo efeito final seja semelhante à permuta;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III - concessão de garantia.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O disposto no inciso II, </w:t>
      </w:r>
      <w:r w:rsidRPr="00C57D67">
        <w:rPr>
          <w:rFonts w:ascii="Times New Roman" w:eastAsia="Times New Roman" w:hAnsi="Times New Roman" w:cs="Times New Roman"/>
          <w:i/>
          <w:sz w:val="24"/>
          <w:szCs w:val="20"/>
          <w:lang w:eastAsia="pt-BR"/>
        </w:rPr>
        <w:t>in fine</w:t>
      </w:r>
      <w:r w:rsidRPr="00C57D67">
        <w:rPr>
          <w:rFonts w:ascii="Times New Roman" w:eastAsia="Times New Roman" w:hAnsi="Times New Roman" w:cs="Times New Roman"/>
          <w:sz w:val="24"/>
          <w:szCs w:val="20"/>
          <w:lang w:eastAsia="pt-BR"/>
        </w:rPr>
        <w:t xml:space="preserve">, não se aplica ao estoque de Letras do Banco Central do Brasil, Série Especial, existente na carteira das instituições financeiras, que pode ser refinanciado mediante novas operações de venda a termo.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O Banco Central do Brasil só poderá comprar diretamente títulos emitidos pela União para refinanciar a dívida mobiliária federal que estiver vencendo na sua carteira.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3º A operação mencionada no § 2º deverá ser realizada à taxa média e condições alcançadas no dia, em leilão público.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4º É vedado ao Tesouro Nacional adquirir títulos da dívida pública federal existentes na carteira do Banco Central do Brasil, ainda que com cláusula de reversão, salvo para reduzir a dívida mobiliária.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Seção V</w:t>
      </w: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 xml:space="preserve">Da Garantia e da </w:t>
      </w:r>
      <w:proofErr w:type="spellStart"/>
      <w:r w:rsidRPr="00C57D67">
        <w:rPr>
          <w:rFonts w:ascii="Times New Roman" w:eastAsia="Times New Roman" w:hAnsi="Times New Roman" w:cs="Times New Roman"/>
          <w:b/>
          <w:sz w:val="24"/>
          <w:szCs w:val="20"/>
          <w:lang w:eastAsia="pt-BR"/>
        </w:rPr>
        <w:t>Contragarantia</w:t>
      </w:r>
      <w:proofErr w:type="spellEnd"/>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40. Os entes poderão conceder garantia em operações de crédito internas ou externas, observados o disposto neste artigo, as normas do art. 32 e, no caso da União, também os limites e as condições estabelecidos pelo Senado Federal.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A garantia estará condicionada ao oferecimento de </w:t>
      </w:r>
      <w:proofErr w:type="spellStart"/>
      <w:r w:rsidRPr="00C57D67">
        <w:rPr>
          <w:rFonts w:ascii="Times New Roman" w:eastAsia="Times New Roman" w:hAnsi="Times New Roman" w:cs="Times New Roman"/>
          <w:sz w:val="24"/>
          <w:szCs w:val="20"/>
          <w:lang w:eastAsia="pt-BR"/>
        </w:rPr>
        <w:t>contragarantia</w:t>
      </w:r>
      <w:proofErr w:type="spellEnd"/>
      <w:r w:rsidRPr="00C57D67">
        <w:rPr>
          <w:rFonts w:ascii="Times New Roman" w:eastAsia="Times New Roman" w:hAnsi="Times New Roman" w:cs="Times New Roman"/>
          <w:sz w:val="24"/>
          <w:szCs w:val="20"/>
          <w:lang w:eastAsia="pt-BR"/>
        </w:rPr>
        <w:t xml:space="preserve">, em valor igual ou superior ao da garantia a ser concedida, e à adimplência da entidade que a pleitear relativamente a suas obrigações junto ao garantidor e às entidades por este controladas, observado o seguinte: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não será exigida </w:t>
      </w:r>
      <w:proofErr w:type="spellStart"/>
      <w:r w:rsidRPr="00C57D67">
        <w:rPr>
          <w:rFonts w:ascii="Times New Roman" w:eastAsia="Times New Roman" w:hAnsi="Times New Roman" w:cs="Times New Roman"/>
          <w:sz w:val="24"/>
          <w:szCs w:val="20"/>
          <w:lang w:eastAsia="pt-BR"/>
        </w:rPr>
        <w:t>contragarantia</w:t>
      </w:r>
      <w:proofErr w:type="spellEnd"/>
      <w:r w:rsidRPr="00C57D67">
        <w:rPr>
          <w:rFonts w:ascii="Times New Roman" w:eastAsia="Times New Roman" w:hAnsi="Times New Roman" w:cs="Times New Roman"/>
          <w:sz w:val="24"/>
          <w:szCs w:val="20"/>
          <w:lang w:eastAsia="pt-BR"/>
        </w:rPr>
        <w:t xml:space="preserve"> de órgãos e entidades do próprio ente;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lastRenderedPageBreak/>
        <w:t xml:space="preserve">II - a </w:t>
      </w:r>
      <w:proofErr w:type="spellStart"/>
      <w:r w:rsidRPr="00C57D67">
        <w:rPr>
          <w:rFonts w:ascii="Times New Roman" w:eastAsia="Times New Roman" w:hAnsi="Times New Roman" w:cs="Times New Roman"/>
          <w:sz w:val="24"/>
          <w:szCs w:val="20"/>
          <w:lang w:eastAsia="pt-BR"/>
        </w:rPr>
        <w:t>contragarantia</w:t>
      </w:r>
      <w:proofErr w:type="spellEnd"/>
      <w:r w:rsidRPr="00C57D67">
        <w:rPr>
          <w:rFonts w:ascii="Times New Roman" w:eastAsia="Times New Roman" w:hAnsi="Times New Roman" w:cs="Times New Roman"/>
          <w:sz w:val="24"/>
          <w:szCs w:val="20"/>
          <w:lang w:eastAsia="pt-BR"/>
        </w:rPr>
        <w:t xml:space="preserve"> exigida pela União a Estado ou Município, ou pelos Estados aos Municípios, poderá consistir na vinculação de receitas tributárias diretamente arrecadadas e provenientes de transferências constitucionais, com outorga de poderes ao garantidor para retê-las e empregar o respectivo valor na liquidação da dívida vencida.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 2º No caso de operação de crédito junto a organismo financeiro internacional, ou a instituição federal de crédito e fomento para o repasse de recursos externos, a União só prestará garantia a ente que atenda, além do disposto no § 1º, as exigências legais para o recebimento de transferências voluntárias.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3º (VETADO)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4º (VETADO)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5º É nula a garantia concedida acima dos limites fixados pelo Senado Federal.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6º É vedado às entidades da administração indireta, inclusive suas empresas controladas e subsidiárias, conceder garantia, ainda que com recursos de fundos.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7º O disposto no § 6º não se aplica à concessão de garantia por: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empresa controlada a subsidiária ou controlada sua, nem à prestação de </w:t>
      </w:r>
      <w:proofErr w:type="spellStart"/>
      <w:r w:rsidRPr="00C57D67">
        <w:rPr>
          <w:rFonts w:ascii="Times New Roman" w:eastAsia="Times New Roman" w:hAnsi="Times New Roman" w:cs="Times New Roman"/>
          <w:sz w:val="24"/>
          <w:szCs w:val="20"/>
          <w:lang w:eastAsia="pt-BR"/>
        </w:rPr>
        <w:t>contragarantia</w:t>
      </w:r>
      <w:proofErr w:type="spellEnd"/>
      <w:r w:rsidRPr="00C57D67">
        <w:rPr>
          <w:rFonts w:ascii="Times New Roman" w:eastAsia="Times New Roman" w:hAnsi="Times New Roman" w:cs="Times New Roman"/>
          <w:sz w:val="24"/>
          <w:szCs w:val="20"/>
          <w:lang w:eastAsia="pt-BR"/>
        </w:rPr>
        <w:t xml:space="preserve"> nas mesmas condições;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instituição financeira a empresa nacional, nos termos da lei.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8º Excetua-se do disposto neste artigo a garantia prestada: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por instituições financeiras estatais, que se submeterão às normas aplicáveis às instituições financeiras privadas, de acordo com a legislação pertinente;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pela União, na forma de lei federal, a empresas de natureza financeira por ela controladas, direta e indiretamente, quanto às operações de seguro de crédito à exportação.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9º Quando honrarem dívida de outro ente, em razão de garantia prestada, a União e os Estados poderão condicionar as transferências constitucionais ao ressarcimento daquele pagamento.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10. O ente da Federação cuja dívida tiver sido honrada pela União ou por Estado, em decorrência de garantia prestada em operação de crédito, terá suspenso o acesso a novos créditos ou financiamentos até a total liquidação da mencionada dívida.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Seção VI</w:t>
      </w: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Dos Restos a Pagar</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41. (VETADO)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42. É vedado ao titular de Poder ou órgão referido no art. 20, nos últimos dois quadrimestres do seu mandato, contrair obrigação de despesa que não possa ser cumprida integralmente dentro dele, ou que tenha parcelas a serem pagas no exercício seguinte sem que haja suficiente disponibilidade de caixa para este efeito.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Parágrafo único. Na determinação da disponibilidade de caixa serão considerados os encargos e despesas compromissadas a pagar até o final do exercício.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CAPÍTULO VIII</w:t>
      </w: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DA GESTÃO PATRIMONIAL</w:t>
      </w: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Seção I</w:t>
      </w: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b/>
          <w:sz w:val="24"/>
          <w:szCs w:val="20"/>
          <w:lang w:eastAsia="pt-BR"/>
        </w:rPr>
        <w:t>Das Disponibilidades de Caixa</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43. As disponibilidades de caixa dos entes da Federação serão depositadas conforme estabelece o § 3º do art. 164 da Constituição.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As disponibilidades de caixa dos regimes de previdência social, geral e próprio dos servidores públicos, ainda que vinculadas a fundos específicos a que se referem os </w:t>
      </w:r>
      <w:proofErr w:type="spellStart"/>
      <w:r w:rsidRPr="00C57D67">
        <w:rPr>
          <w:rFonts w:ascii="Times New Roman" w:eastAsia="Times New Roman" w:hAnsi="Times New Roman" w:cs="Times New Roman"/>
          <w:sz w:val="24"/>
          <w:szCs w:val="20"/>
          <w:lang w:eastAsia="pt-BR"/>
        </w:rPr>
        <w:t>arts</w:t>
      </w:r>
      <w:proofErr w:type="spellEnd"/>
      <w:r w:rsidRPr="00C57D67">
        <w:rPr>
          <w:rFonts w:ascii="Times New Roman" w:eastAsia="Times New Roman" w:hAnsi="Times New Roman" w:cs="Times New Roman"/>
          <w:sz w:val="24"/>
          <w:szCs w:val="20"/>
          <w:lang w:eastAsia="pt-BR"/>
        </w:rPr>
        <w:t xml:space="preserve">. 249 e 250 da Constituição, ficarão depositadas em conta separada das demais disponibilidades de cada ente e aplicadas nas condições de mercado, com observância dos limites e condições de proteção e prudência financeira.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É vedada a aplicação das disponibilidades de que trata o § 1º em: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títulos da dívida pública estadual e municipal, bem como em ações e outros papéis relativos às empresas controladas pelo respectivo ente da Federação;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empréstimos, de qualquer natureza, aos segurados e ao Poder Público, inclusive </w:t>
      </w:r>
      <w:r w:rsidRPr="00C57D67">
        <w:rPr>
          <w:rFonts w:ascii="Times New Roman" w:eastAsia="Times New Roman" w:hAnsi="Times New Roman" w:cs="Times New Roman"/>
          <w:sz w:val="24"/>
          <w:szCs w:val="20"/>
          <w:lang w:eastAsia="pt-BR"/>
        </w:rPr>
        <w:lastRenderedPageBreak/>
        <w:t xml:space="preserve">a suas empresas controladas. </w:t>
      </w:r>
    </w:p>
    <w:p w:rsidR="00C57D67" w:rsidRPr="00C57D67" w:rsidRDefault="00C57D67" w:rsidP="004435A1">
      <w:pPr>
        <w:widowControl w:val="0"/>
        <w:tabs>
          <w:tab w:val="center" w:pos="4419"/>
          <w:tab w:val="right" w:pos="8838"/>
        </w:tabs>
        <w:spacing w:line="240" w:lineRule="exact"/>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CAPÍTULO X</w:t>
      </w: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DISPOSIÇÕES FINAIS E TRANSITÓRIAS</w:t>
      </w:r>
    </w:p>
    <w:p w:rsidR="00C57D67" w:rsidRPr="00C57D67" w:rsidRDefault="00C57D67" w:rsidP="004435A1">
      <w:pPr>
        <w:widowControl w:val="0"/>
        <w:tabs>
          <w:tab w:val="center" w:pos="4419"/>
          <w:tab w:val="right" w:pos="8838"/>
        </w:tabs>
        <w:spacing w:line="240" w:lineRule="exact"/>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65. Na ocorrência de calamidade pública reconhecida pelo Congresso Nacional, no caso da União, ou pelas </w:t>
      </w:r>
      <w:proofErr w:type="spellStart"/>
      <w:r w:rsidRPr="00C57D67">
        <w:rPr>
          <w:rFonts w:ascii="Times New Roman" w:eastAsia="Times New Roman" w:hAnsi="Times New Roman" w:cs="Times New Roman"/>
          <w:sz w:val="24"/>
          <w:szCs w:val="20"/>
          <w:lang w:eastAsia="pt-BR"/>
        </w:rPr>
        <w:t>Assembléias</w:t>
      </w:r>
      <w:proofErr w:type="spellEnd"/>
      <w:r w:rsidRPr="00C57D67">
        <w:rPr>
          <w:rFonts w:ascii="Times New Roman" w:eastAsia="Times New Roman" w:hAnsi="Times New Roman" w:cs="Times New Roman"/>
          <w:sz w:val="24"/>
          <w:szCs w:val="20"/>
          <w:lang w:eastAsia="pt-BR"/>
        </w:rPr>
        <w:t xml:space="preserve"> Legislativas, na hipótese dos Estados e Municípios, enquanto perdurar a situação: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serão suspensas a contagem dos prazos e as disposições estabelecidas nos </w:t>
      </w:r>
      <w:proofErr w:type="spellStart"/>
      <w:r w:rsidRPr="00C57D67">
        <w:rPr>
          <w:rFonts w:ascii="Times New Roman" w:eastAsia="Times New Roman" w:hAnsi="Times New Roman" w:cs="Times New Roman"/>
          <w:sz w:val="24"/>
          <w:szCs w:val="20"/>
          <w:lang w:eastAsia="pt-BR"/>
        </w:rPr>
        <w:t>arts</w:t>
      </w:r>
      <w:proofErr w:type="spellEnd"/>
      <w:r w:rsidRPr="00C57D67">
        <w:rPr>
          <w:rFonts w:ascii="Times New Roman" w:eastAsia="Times New Roman" w:hAnsi="Times New Roman" w:cs="Times New Roman"/>
          <w:sz w:val="24"/>
          <w:szCs w:val="20"/>
          <w:lang w:eastAsia="pt-BR"/>
        </w:rPr>
        <w:t xml:space="preserve">. 23, 31 e 70;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serão dispensados o atingimento dos resultados fiscais e a limitação de empenho prevista no art. 9º.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Parágrafo único. Aplica-se o disposto no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no caso de estado de defesa ou de sítio, decretado na forma da Constituição.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66. Os prazos estabelecidos nos </w:t>
      </w:r>
      <w:proofErr w:type="spellStart"/>
      <w:r w:rsidRPr="00C57D67">
        <w:rPr>
          <w:rFonts w:ascii="Times New Roman" w:eastAsia="Times New Roman" w:hAnsi="Times New Roman" w:cs="Times New Roman"/>
          <w:sz w:val="24"/>
          <w:szCs w:val="20"/>
          <w:lang w:eastAsia="pt-BR"/>
        </w:rPr>
        <w:t>arts</w:t>
      </w:r>
      <w:proofErr w:type="spellEnd"/>
      <w:r w:rsidRPr="00C57D67">
        <w:rPr>
          <w:rFonts w:ascii="Times New Roman" w:eastAsia="Times New Roman" w:hAnsi="Times New Roman" w:cs="Times New Roman"/>
          <w:sz w:val="24"/>
          <w:szCs w:val="20"/>
          <w:lang w:eastAsia="pt-BR"/>
        </w:rPr>
        <w:t xml:space="preserve">. 23, 31 e 70 serão duplicados no caso de crescimento real baixo ou negativo do Produto Interno Bruto (PIB) nacional, regional ou estadual por período igual ou superior a quatro trimestres.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Entende-se por baixo crescimento a taxa de variação real acumulada do Produto Interno Bruto inferior a 1% (um por cento), no período correspondente aos quatro últimos trimestres.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A taxa de variação será aquela apurada pela Fundação Instituto Brasileiro de Geografia e Estatística ou outro órgão que vier a substituí-la, adotada a mesma metodologia para apuração dos PIB nacional, estadual e regional.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3º Na hipótese do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continuarão a ser adotadas as medidas previstas no art. 22.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4º Na hipótese de se verificarem mudanças drásticas na condução das políticas monetária e cambial, reconhecidas pelo Senado Federal, o prazo referido no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do art. 31 poderá ser ampliado em até quatro quadrimestres. </w:t>
      </w:r>
    </w:p>
    <w:p w:rsidR="00C57D67" w:rsidRPr="00C57D67" w:rsidRDefault="00C57D67" w:rsidP="004435A1">
      <w:pPr>
        <w:widowControl w:val="0"/>
        <w:tabs>
          <w:tab w:val="center" w:pos="4419"/>
          <w:tab w:val="right" w:pos="8838"/>
        </w:tabs>
        <w:spacing w:line="240" w:lineRule="exact"/>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w:t>
      </w:r>
    </w:p>
    <w:p w:rsidR="00C57D67" w:rsidRPr="00C57D67" w:rsidRDefault="00C57D67" w:rsidP="004435A1">
      <w:pPr>
        <w:widowControl w:val="0"/>
        <w:tabs>
          <w:tab w:val="center" w:pos="4419"/>
          <w:tab w:val="right" w:pos="8838"/>
        </w:tabs>
        <w:spacing w:line="240" w:lineRule="exact"/>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w:t>
      </w:r>
    </w:p>
    <w:p w:rsidR="00C57D67" w:rsidRPr="00C57D67" w:rsidRDefault="00C57D67" w:rsidP="004435A1">
      <w:pPr>
        <w:widowControl w:val="0"/>
        <w:tabs>
          <w:tab w:val="center" w:pos="4419"/>
          <w:tab w:val="right" w:pos="8838"/>
        </w:tabs>
        <w:spacing w:line="240" w:lineRule="exact"/>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8"/>
          <w:szCs w:val="28"/>
          <w:lang w:eastAsia="pt-BR"/>
        </w:rPr>
      </w:pPr>
      <w:r w:rsidRPr="00C57D67">
        <w:rPr>
          <w:rFonts w:ascii="Times New Roman" w:eastAsia="Times New Roman" w:hAnsi="Times New Roman" w:cs="Times New Roman"/>
          <w:b/>
          <w:sz w:val="28"/>
          <w:szCs w:val="28"/>
          <w:lang w:eastAsia="pt-BR"/>
        </w:rPr>
        <w:t>LEI Nº 13.898, DE 11 DE NOVEMBRO DE 2019</w:t>
      </w:r>
    </w:p>
    <w:p w:rsidR="00C57D67" w:rsidRPr="00C57D67" w:rsidRDefault="00C57D67" w:rsidP="004435A1">
      <w:pPr>
        <w:widowControl w:val="0"/>
        <w:tabs>
          <w:tab w:val="center" w:pos="4419"/>
          <w:tab w:val="right" w:pos="8838"/>
        </w:tabs>
        <w:spacing w:line="240" w:lineRule="exact"/>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spacing w:line="240" w:lineRule="exact"/>
        <w:ind w:left="4536"/>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Dispõe sobre as diretrizes para a elaboração e a execução da Lei Orçamentária de 2020 e dá outras providências.</w:t>
      </w:r>
    </w:p>
    <w:p w:rsidR="00C57D67" w:rsidRPr="00C57D67" w:rsidRDefault="00C57D67" w:rsidP="004435A1">
      <w:pPr>
        <w:widowControl w:val="0"/>
        <w:tabs>
          <w:tab w:val="center" w:pos="4419"/>
          <w:tab w:val="right" w:pos="8838"/>
        </w:tabs>
        <w:spacing w:line="240" w:lineRule="exact"/>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b/>
          <w:sz w:val="24"/>
          <w:szCs w:val="24"/>
          <w:lang w:eastAsia="pt-BR"/>
        </w:rPr>
      </w:pPr>
      <w:r w:rsidRPr="00C57D67">
        <w:rPr>
          <w:rFonts w:ascii="Times New Roman" w:eastAsia="Times New Roman" w:hAnsi="Times New Roman" w:cs="Times New Roman"/>
          <w:b/>
          <w:sz w:val="24"/>
          <w:szCs w:val="24"/>
          <w:lang w:eastAsia="pt-BR"/>
        </w:rPr>
        <w:t>O PRESIDENTE DA REPÚBLICA</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Faço saber que o Congresso Nacional decreta e eu sanciono a seguinte Lei: </w:t>
      </w:r>
    </w:p>
    <w:p w:rsidR="00C57D67" w:rsidRPr="00C57D67" w:rsidRDefault="00C57D67" w:rsidP="004435A1">
      <w:pPr>
        <w:widowControl w:val="0"/>
        <w:tabs>
          <w:tab w:val="center" w:pos="4419"/>
          <w:tab w:val="right" w:pos="8838"/>
        </w:tabs>
        <w:spacing w:line="240" w:lineRule="exact"/>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w:t>
      </w:r>
    </w:p>
    <w:p w:rsidR="00C57D67" w:rsidRPr="00C57D67" w:rsidRDefault="00C57D67" w:rsidP="004435A1">
      <w:pPr>
        <w:widowControl w:val="0"/>
        <w:tabs>
          <w:tab w:val="center" w:pos="4419"/>
          <w:tab w:val="right" w:pos="8838"/>
        </w:tabs>
        <w:spacing w:line="240" w:lineRule="exact"/>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CAPÍTULO III</w:t>
      </w: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DA ESTRUTURA E DA ORGANIZAÇÃO DOS ORÇAMENTOS</w:t>
      </w:r>
    </w:p>
    <w:p w:rsidR="00C57D67" w:rsidRPr="00C57D67" w:rsidRDefault="00C57D67" w:rsidP="004435A1">
      <w:pPr>
        <w:widowControl w:val="0"/>
        <w:tabs>
          <w:tab w:val="center" w:pos="4419"/>
          <w:tab w:val="right" w:pos="8838"/>
        </w:tabs>
        <w:spacing w:line="240" w:lineRule="exact"/>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Art. 14. O Poder Executivo federal enviará ao Congresso Nacional o Projeto de Lei Orçamentária de 2020 com sua despesa regionalizada e, nas informações disponibilizadas em meio magnético de processamento eletrônico, apresentará detalhamento das dotações por plano orçamentário e elemento de despesa.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Parágrafo único. Para fins do atendimento ao disposto no inciso XIII do Anexo I, os órgãos dos Poderes Legislativo, Executivo e Judiciário, do Ministério Público da União e a Defensoria Pública da União deverão informar, adicionalmente ao detalhamento a que se refere o </w:t>
      </w:r>
      <w:r w:rsidRPr="00C57D67">
        <w:rPr>
          <w:rFonts w:ascii="Times New Roman" w:eastAsia="Times New Roman" w:hAnsi="Times New Roman" w:cs="Times New Roman"/>
          <w:i/>
          <w:sz w:val="24"/>
          <w:szCs w:val="24"/>
          <w:lang w:eastAsia="pt-BR"/>
        </w:rPr>
        <w:t>caput</w:t>
      </w:r>
      <w:r w:rsidRPr="00C57D67">
        <w:rPr>
          <w:rFonts w:ascii="Times New Roman" w:eastAsia="Times New Roman" w:hAnsi="Times New Roman" w:cs="Times New Roman"/>
          <w:sz w:val="24"/>
          <w:szCs w:val="24"/>
          <w:lang w:eastAsia="pt-BR"/>
        </w:rPr>
        <w:t xml:space="preserve">, os </w:t>
      </w:r>
      <w:proofErr w:type="spellStart"/>
      <w:r w:rsidRPr="00C57D67">
        <w:rPr>
          <w:rFonts w:ascii="Times New Roman" w:eastAsia="Times New Roman" w:hAnsi="Times New Roman" w:cs="Times New Roman"/>
          <w:sz w:val="24"/>
          <w:szCs w:val="24"/>
          <w:lang w:eastAsia="pt-BR"/>
        </w:rPr>
        <w:t>subelementos</w:t>
      </w:r>
      <w:proofErr w:type="spellEnd"/>
      <w:r w:rsidRPr="00C57D67">
        <w:rPr>
          <w:rFonts w:ascii="Times New Roman" w:eastAsia="Times New Roman" w:hAnsi="Times New Roman" w:cs="Times New Roman"/>
          <w:sz w:val="24"/>
          <w:szCs w:val="24"/>
          <w:lang w:eastAsia="pt-BR"/>
        </w:rPr>
        <w:t xml:space="preserve"> das despesas de tecnologia da informação e comunicação, inclusive </w:t>
      </w:r>
      <w:r w:rsidRPr="00C57D67">
        <w:rPr>
          <w:rFonts w:ascii="Times New Roman" w:eastAsia="Times New Roman" w:hAnsi="Times New Roman" w:cs="Times New Roman"/>
          <w:i/>
          <w:sz w:val="24"/>
          <w:szCs w:val="24"/>
          <w:lang w:eastAsia="pt-BR"/>
        </w:rPr>
        <w:t>hardware</w:t>
      </w:r>
      <w:r w:rsidRPr="00C57D67">
        <w:rPr>
          <w:rFonts w:ascii="Times New Roman" w:eastAsia="Times New Roman" w:hAnsi="Times New Roman" w:cs="Times New Roman"/>
          <w:sz w:val="24"/>
          <w:szCs w:val="24"/>
          <w:lang w:eastAsia="pt-BR"/>
        </w:rPr>
        <w:t xml:space="preserve">, </w:t>
      </w:r>
      <w:r w:rsidRPr="00C57D67">
        <w:rPr>
          <w:rFonts w:ascii="Times New Roman" w:eastAsia="Times New Roman" w:hAnsi="Times New Roman" w:cs="Times New Roman"/>
          <w:i/>
          <w:sz w:val="24"/>
          <w:szCs w:val="24"/>
          <w:lang w:eastAsia="pt-BR"/>
        </w:rPr>
        <w:t>software</w:t>
      </w:r>
      <w:r w:rsidRPr="00C57D67">
        <w:rPr>
          <w:rFonts w:ascii="Times New Roman" w:eastAsia="Times New Roman" w:hAnsi="Times New Roman" w:cs="Times New Roman"/>
          <w:sz w:val="24"/>
          <w:szCs w:val="24"/>
          <w:lang w:eastAsia="pt-BR"/>
        </w:rPr>
        <w:t xml:space="preserve"> e serviços, conforme relação divulgada previamente pela Secretaria de Orçamento Federal da Secretaria Especial de Fazenda do Ministério da Economia.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Art. 15. Até vinte e quatro horas após o encaminhamento à sanção presidencial do autógrafo do Projeto de Lei Orçamentária de 2020, o Poder Legislativo enviará ao Poder Executivo federal, em meio magnético de processamento eletrônico, os dados e as informações relativos ao autógrafo, no qual indicarão, de acordo com os detalhamentos estabelecidos no art. 6º: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I - em relação a cada categoria de programação do projeto original, o total dos acréscimos e o total dos decréscimos realizados pelo Congresso Nacional; e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II - as novas categorias de programação com as respectivas denominações.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Parágrafo único. As categorias de programação modificadas ou incluídas pelo Congresso Nacional por meio de emendas individuais deverão ser detalhadas com as informações a que se refere a alínea "e" do inciso II do § 1º do art. 131. </w:t>
      </w:r>
    </w:p>
    <w:p w:rsidR="00C57D67" w:rsidRPr="00C57D67" w:rsidRDefault="00C57D67" w:rsidP="004435A1">
      <w:pPr>
        <w:widowControl w:val="0"/>
        <w:tabs>
          <w:tab w:val="center" w:pos="4419"/>
          <w:tab w:val="right" w:pos="8838"/>
        </w:tabs>
        <w:spacing w:line="240" w:lineRule="exact"/>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w:t>
      </w:r>
    </w:p>
    <w:p w:rsidR="00C57D67" w:rsidRPr="00C57D67" w:rsidRDefault="00C57D67" w:rsidP="004435A1">
      <w:pPr>
        <w:widowControl w:val="0"/>
        <w:tabs>
          <w:tab w:val="center" w:pos="4419"/>
          <w:tab w:val="right" w:pos="8838"/>
        </w:tabs>
        <w:spacing w:line="240" w:lineRule="exact"/>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w:t>
      </w:r>
    </w:p>
    <w:p w:rsidR="00C57D67" w:rsidRPr="00C57D67" w:rsidRDefault="00C57D67" w:rsidP="004435A1">
      <w:pPr>
        <w:widowControl w:val="0"/>
        <w:spacing w:line="240" w:lineRule="exact"/>
        <w:jc w:val="center"/>
        <w:rPr>
          <w:rFonts w:ascii="Times New Roman" w:eastAsia="Times New Roman" w:hAnsi="Times New Roman" w:cs="Times New Roman"/>
          <w:sz w:val="24"/>
          <w:szCs w:val="20"/>
          <w:lang w:eastAsia="pt-BR"/>
        </w:rPr>
      </w:pPr>
    </w:p>
    <w:p w:rsidR="00C57D67" w:rsidRPr="00C57D67" w:rsidRDefault="00C57D67" w:rsidP="004435A1">
      <w:pPr>
        <w:widowControl w:val="0"/>
        <w:spacing w:line="240" w:lineRule="exact"/>
        <w:jc w:val="center"/>
        <w:rPr>
          <w:rFonts w:ascii="Times New Roman" w:eastAsia="Times New Roman" w:hAnsi="Times New Roman" w:cs="Times New Roman"/>
          <w:b/>
          <w:sz w:val="28"/>
          <w:szCs w:val="28"/>
          <w:lang w:eastAsia="pt-BR"/>
        </w:rPr>
      </w:pPr>
      <w:r w:rsidRPr="00C57D67">
        <w:rPr>
          <w:rFonts w:ascii="Times New Roman" w:eastAsia="Times New Roman" w:hAnsi="Times New Roman" w:cs="Times New Roman"/>
          <w:b/>
          <w:sz w:val="28"/>
          <w:szCs w:val="28"/>
          <w:lang w:eastAsia="pt-BR"/>
        </w:rPr>
        <w:t>DECRETO LEGISLATIVO Nº 6, DE 2020</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spacing w:line="240" w:lineRule="exact"/>
        <w:ind w:left="4536"/>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Reconhece, para os fins do art. 65 da Lei Complementar nº 101, de 4 de maio de 2000, a ocorrência do estado de calamidade pública, nos termos da solicitação do Presidente da República encaminhada por meio da Mensagem nº 93, de 18 de março de 2020. </w:t>
      </w:r>
    </w:p>
    <w:p w:rsidR="00C57D67" w:rsidRPr="00C57D67" w:rsidRDefault="00C57D67" w:rsidP="004435A1">
      <w:pPr>
        <w:widowControl w:val="0"/>
        <w:spacing w:line="240" w:lineRule="exact"/>
        <w:ind w:left="4536" w:firstLine="1134"/>
        <w:rPr>
          <w:rFonts w:ascii="Times New Roman" w:eastAsia="Times New Roman" w:hAnsi="Times New Roman" w:cs="Times New Roman"/>
          <w:sz w:val="24"/>
          <w:szCs w:val="20"/>
          <w:lang w:eastAsia="pt-BR"/>
        </w:rPr>
      </w:pP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O Congresso Nacional decreta: </w:t>
      </w:r>
    </w:p>
    <w:p w:rsidR="00C57D67" w:rsidRPr="004435A1" w:rsidRDefault="00C57D67" w:rsidP="004435A1">
      <w:pPr>
        <w:widowControl w:val="0"/>
        <w:spacing w:line="240" w:lineRule="exact"/>
        <w:ind w:firstLine="1134"/>
        <w:rPr>
          <w:rFonts w:ascii="Times New Roman" w:eastAsia="Times New Roman" w:hAnsi="Times New Roman" w:cs="Times New Roman"/>
          <w:szCs w:val="20"/>
          <w:lang w:eastAsia="pt-BR"/>
        </w:rPr>
      </w:pP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1º Fica reconhecida, exclusivamente para os fins do art. 65 da Lei Complementar nº 101, de 4 de maio de 2000, notadamente para as dispensas do atingimento dos resultados fiscais previstos no art. 2º da Lei nº 13.898, de 11 de novembro de 2019, e da limitação de empenho de que trata o art. 9º da Lei Complementar nº 101, de 4 de maio de 2000, a ocorrência do estado de calamidade pública, com efeitos até 31 de dezembro de 2020, nos termos da solicitação do Presidente da República encaminhada por meio da Mensagem nº 93, de 18 de março de 2020. </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2º Fica constituída Comissão Mista no âmbito do Congresso Nacional, composta por 6 (seis) deputados e 6 (seis) senadores, com igual número de suplentes, com o objetivo de acompanhar a situação fiscal e a execução orçamentária e financeira das medidas relacionadas à emergência de saúde pública de importância internacional relacionada ao </w:t>
      </w:r>
      <w:proofErr w:type="spellStart"/>
      <w:r w:rsidRPr="00C57D67">
        <w:rPr>
          <w:rFonts w:ascii="Times New Roman" w:eastAsia="Times New Roman" w:hAnsi="Times New Roman" w:cs="Times New Roman"/>
          <w:sz w:val="24"/>
          <w:szCs w:val="20"/>
          <w:lang w:eastAsia="pt-BR"/>
        </w:rPr>
        <w:t>coronavírus</w:t>
      </w:r>
      <w:proofErr w:type="spellEnd"/>
      <w:r w:rsidRPr="00C57D67">
        <w:rPr>
          <w:rFonts w:ascii="Times New Roman" w:eastAsia="Times New Roman" w:hAnsi="Times New Roman" w:cs="Times New Roman"/>
          <w:sz w:val="24"/>
          <w:szCs w:val="20"/>
          <w:lang w:eastAsia="pt-BR"/>
        </w:rPr>
        <w:t xml:space="preserve"> (Covid-19). </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1º Os trabalhos poderão ser desenvolvidos por meio virtual, nos termos definidos pela Presidência da Comissão.</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A Comissão realizará, mensalmente, reunião com o Ministério da Economia, para avaliar a situação fiscal e a execução orçamentária e financeira das medidas relacionadas à emergência de saúde pública de importância internacional relacionada ao </w:t>
      </w:r>
      <w:proofErr w:type="spellStart"/>
      <w:r w:rsidRPr="00C57D67">
        <w:rPr>
          <w:rFonts w:ascii="Times New Roman" w:eastAsia="Times New Roman" w:hAnsi="Times New Roman" w:cs="Times New Roman"/>
          <w:sz w:val="24"/>
          <w:szCs w:val="20"/>
          <w:lang w:eastAsia="pt-BR"/>
        </w:rPr>
        <w:t>coronavírus</w:t>
      </w:r>
      <w:proofErr w:type="spellEnd"/>
      <w:r w:rsidRPr="00C57D67">
        <w:rPr>
          <w:rFonts w:ascii="Times New Roman" w:eastAsia="Times New Roman" w:hAnsi="Times New Roman" w:cs="Times New Roman"/>
          <w:sz w:val="24"/>
          <w:szCs w:val="20"/>
          <w:lang w:eastAsia="pt-BR"/>
        </w:rPr>
        <w:t xml:space="preserve"> (Covid-19). </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3º Bimestralmente, a Comissão realizará audiência pública com a presença do Ministro da Economia, para apresentação e avaliação de relatório circunstanciado da situação fiscal e da execução orçamentária e financeira das medidas relacionadas à emergência de saúde pública de importância internacional relacionada ao </w:t>
      </w:r>
      <w:proofErr w:type="spellStart"/>
      <w:r w:rsidRPr="00C57D67">
        <w:rPr>
          <w:rFonts w:ascii="Times New Roman" w:eastAsia="Times New Roman" w:hAnsi="Times New Roman" w:cs="Times New Roman"/>
          <w:sz w:val="24"/>
          <w:szCs w:val="20"/>
          <w:lang w:eastAsia="pt-BR"/>
        </w:rPr>
        <w:t>coronavírus</w:t>
      </w:r>
      <w:proofErr w:type="spellEnd"/>
      <w:r w:rsidRPr="00C57D67">
        <w:rPr>
          <w:rFonts w:ascii="Times New Roman" w:eastAsia="Times New Roman" w:hAnsi="Times New Roman" w:cs="Times New Roman"/>
          <w:sz w:val="24"/>
          <w:szCs w:val="20"/>
          <w:lang w:eastAsia="pt-BR"/>
        </w:rPr>
        <w:t xml:space="preserve"> (Covid-19), que deverá ser publicado pelo Poder Executivo antes da referida audiência. </w:t>
      </w:r>
    </w:p>
    <w:p w:rsidR="00C57D67" w:rsidRPr="004435A1" w:rsidRDefault="00C57D67" w:rsidP="004435A1">
      <w:pPr>
        <w:widowControl w:val="0"/>
        <w:spacing w:line="240" w:lineRule="exact"/>
        <w:ind w:firstLine="1134"/>
        <w:rPr>
          <w:rFonts w:ascii="Times New Roman" w:eastAsia="Times New Roman" w:hAnsi="Times New Roman" w:cs="Times New Roman"/>
          <w:szCs w:val="20"/>
          <w:lang w:eastAsia="pt-BR"/>
        </w:rPr>
      </w:pP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Art. 3º Este Decreto Legislativo entra em vigor na data de sua publicação.</w:t>
      </w:r>
    </w:p>
    <w:p w:rsidR="00C57D67" w:rsidRPr="004435A1" w:rsidRDefault="00C57D67" w:rsidP="004435A1">
      <w:pPr>
        <w:widowControl w:val="0"/>
        <w:spacing w:line="240" w:lineRule="exact"/>
        <w:ind w:firstLine="1134"/>
        <w:rPr>
          <w:rFonts w:ascii="Times New Roman" w:eastAsia="Times New Roman" w:hAnsi="Times New Roman" w:cs="Times New Roman"/>
          <w:szCs w:val="20"/>
          <w:lang w:eastAsia="pt-BR"/>
        </w:rPr>
      </w:pP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Senado Federal, em 20 de março de 2020. </w:t>
      </w:r>
    </w:p>
    <w:p w:rsidR="00C57D67" w:rsidRPr="004435A1" w:rsidRDefault="00C57D67" w:rsidP="004435A1">
      <w:pPr>
        <w:widowControl w:val="0"/>
        <w:spacing w:line="240" w:lineRule="exact"/>
        <w:ind w:firstLine="1134"/>
        <w:rPr>
          <w:rFonts w:ascii="Times New Roman" w:eastAsia="Times New Roman" w:hAnsi="Times New Roman" w:cs="Times New Roman"/>
          <w:szCs w:val="20"/>
          <w:lang w:eastAsia="pt-BR"/>
        </w:rPr>
      </w:pP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SENADOR ANTONIO ANASTASIA</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Primeiro Vice-Presidente do Senado Federal, </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no exercício da Presidência </w:t>
      </w:r>
    </w:p>
    <w:p w:rsidR="00C57D67" w:rsidRPr="00C57D67" w:rsidRDefault="00C57D67" w:rsidP="004435A1">
      <w:pPr>
        <w:widowControl w:val="0"/>
        <w:spacing w:line="240" w:lineRule="exact"/>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8"/>
          <w:szCs w:val="20"/>
          <w:lang w:eastAsia="pt-BR"/>
        </w:rPr>
      </w:pPr>
      <w:r w:rsidRPr="00C57D67">
        <w:rPr>
          <w:rFonts w:ascii="Times New Roman" w:eastAsia="Times New Roman" w:hAnsi="Times New Roman" w:cs="Times New Roman"/>
          <w:b/>
          <w:sz w:val="28"/>
          <w:szCs w:val="20"/>
          <w:lang w:eastAsia="pt-BR"/>
        </w:rPr>
        <w:t>MEDIDA PROVISÓRIA Nº 2.185-35, DE 24 DE AGOSTO DE 2001</w:t>
      </w: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sz w:val="28"/>
          <w:szCs w:val="20"/>
          <w:lang w:eastAsia="pt-BR"/>
        </w:rPr>
      </w:pPr>
    </w:p>
    <w:p w:rsidR="00C57D67" w:rsidRPr="00C57D67" w:rsidRDefault="00C57D67" w:rsidP="004435A1">
      <w:pPr>
        <w:widowControl w:val="0"/>
        <w:tabs>
          <w:tab w:val="center" w:pos="4419"/>
          <w:tab w:val="right" w:pos="8838"/>
        </w:tabs>
        <w:spacing w:line="240" w:lineRule="exact"/>
        <w:ind w:left="4536"/>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Estabelece critérios para a consolidação, a assunção e o refinanciamento, pela União, da dívida pública mobiliária e outras que especifica, de responsabilidade dos Municípios. </w:t>
      </w: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sz w:val="28"/>
          <w:szCs w:val="20"/>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b/>
          <w:sz w:val="24"/>
          <w:szCs w:val="20"/>
          <w:lang w:eastAsia="pt-BR"/>
        </w:rPr>
        <w:t>O PRESIDENTE DA REPÚBLICA</w:t>
      </w:r>
      <w:r w:rsidRPr="00C57D67">
        <w:rPr>
          <w:rFonts w:ascii="Times New Roman" w:eastAsia="Times New Roman" w:hAnsi="Times New Roman" w:cs="Times New Roman"/>
          <w:sz w:val="24"/>
          <w:szCs w:val="20"/>
          <w:lang w:eastAsia="pt-BR"/>
        </w:rPr>
        <w:t xml:space="preserve">, no uso da atribuição que lhe confere o art. 62 da Constituição, adota a seguinte Medida Provisória, com força de lei: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1º Fica a União autorizada, até 15 de junho de 2000, a assumir as seguintes obrigações de responsabilidade dos Municípios: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dívida junto a instituições financeiras nacionais ou estrangeiras, cujos contratos tenham sido firmados até 31 de janeiro de 1999, inclusive a decorrente de transformação de operações de antecipação de receita orçamentária em dívida fundada;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dívida junto a instituições financeiras nacionais ou estrangeiras, decorrente de cessão de crédito firmada até 31 de janeiro de 1999;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III - dívida mobiliária interna constituída até 12 de dezembro de 1995 ou que, constituída após essa data, consubstancia simples rolagem de dívida mobiliária anterior;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IV - dívida mobiliária externa constituída até 12 de dezembro de 1995 ou que, constituída após essa data, consubstancia simples rolagem de dívida mobiliária anterior;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V - dívida relativa a operações de antecipação de receita orçamentária, contraída até 31 de janeiro de 1999; e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VI - dívida relativa a operações de crédito celebradas com instituições financeiras na qualidade de agente financeiro da União, dos Estados ou de fundos e programas governamentais, regularmente constituídos.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Para efeito dos incisos I, III, V e VI, serão consideradas apenas as operações registradas, até 31 de janeiro de 1999, no Banco Central do Brasil.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Poderão ser ainda objeto de assunção pela União as dívidas de entidades integrantes da administração pública municipal indireta, enquadráveis nos incisos I a VI do caput e que sejam previamente assumidas pelo Município.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3º O serviço das dívidas mencionadas nos incisos I, II, V e VI do caput deste artigo, não pago e com vencimento ou qualquer forma de exigibilidade que tenha ocorrido entre 31 de janeiro de 1999 e a data de assinatura do contrato de refinanciamento poderá ser refinanciado pela União, observadas as condições estabelecidas nesta Medida Provisória, exceto quanto a: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prazo: em até cento e oitenta meses, com prestações mensais e consecutivas, vencendo-se a primeira na data de assinatura do contrato de refinanciamento e, as demais, nas datas de vencimento estipuladas para o restante das dívidas refinanciadas ao amparo desta Medida Provisória;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encargos: equivalentes ao custo médio de captação da dívida mobiliária interna do Governo Federal (taxa SELIC), acrescidos, em caso de inadimplemento, de juros moratórias de um por cento ao ano, sobre o saldo devedor previamente atualizado;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III - </w:t>
      </w:r>
      <w:proofErr w:type="spellStart"/>
      <w:r w:rsidRPr="00C57D67">
        <w:rPr>
          <w:rFonts w:ascii="Times New Roman" w:eastAsia="Times New Roman" w:hAnsi="Times New Roman" w:cs="Times New Roman"/>
          <w:sz w:val="24"/>
          <w:szCs w:val="20"/>
          <w:lang w:eastAsia="pt-BR"/>
        </w:rPr>
        <w:t>extra-limite</w:t>
      </w:r>
      <w:proofErr w:type="spellEnd"/>
      <w:r w:rsidRPr="00C57D67">
        <w:rPr>
          <w:rFonts w:ascii="Times New Roman" w:eastAsia="Times New Roman" w:hAnsi="Times New Roman" w:cs="Times New Roman"/>
          <w:sz w:val="24"/>
          <w:szCs w:val="20"/>
          <w:lang w:eastAsia="pt-BR"/>
        </w:rPr>
        <w:t xml:space="preserve"> das demais dívidas refinanciadas na forma desta Medida Provisória e da Lei nº 8.727, de 5 de novembro de 1993; e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IV - amortização mensal mínima de R$ 1.000,00 (mil reais), adicionalmente ao previsto no § 1º do art. 2º.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4º Não serão abrangidas pela assunção a que se refere este artigo nem pelo refinanciamento a que se refere o art. 2º: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as dívidas renegociadas com base nas Leis n os 7.976, de 27 de dezembro de 1989, e 8.727, de 1993;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as dívidas relativas à </w:t>
      </w:r>
      <w:proofErr w:type="spellStart"/>
      <w:r w:rsidRPr="00C57D67">
        <w:rPr>
          <w:rFonts w:ascii="Times New Roman" w:eastAsia="Times New Roman" w:hAnsi="Times New Roman" w:cs="Times New Roman"/>
          <w:sz w:val="24"/>
          <w:szCs w:val="20"/>
          <w:lang w:eastAsia="pt-BR"/>
        </w:rPr>
        <w:t>divida</w:t>
      </w:r>
      <w:proofErr w:type="spellEnd"/>
      <w:r w:rsidRPr="00C57D67">
        <w:rPr>
          <w:rFonts w:ascii="Times New Roman" w:eastAsia="Times New Roman" w:hAnsi="Times New Roman" w:cs="Times New Roman"/>
          <w:sz w:val="24"/>
          <w:szCs w:val="20"/>
          <w:lang w:eastAsia="pt-BR"/>
        </w:rPr>
        <w:t xml:space="preserve"> externa objeto de renegociação no âmbito do Plano Brasileiro de Financiamento da Dívida Externa (BIB, BEA, DMLP e Clube de Paris);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III - as parcelas das dívidas referidas nos incisos I, II, III, V e VI do caput deste artigo que não tenham sido desembolsadas pela instituição financeira até 31 de janeiro de 1999; e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IV - as dívidas externas junto a organismos internacionais multilaterais ou agências </w:t>
      </w:r>
      <w:r w:rsidRPr="00C57D67">
        <w:rPr>
          <w:rFonts w:ascii="Times New Roman" w:eastAsia="Times New Roman" w:hAnsi="Times New Roman" w:cs="Times New Roman"/>
          <w:sz w:val="24"/>
          <w:szCs w:val="20"/>
          <w:lang w:eastAsia="pt-BR"/>
        </w:rPr>
        <w:lastRenderedPageBreak/>
        <w:t xml:space="preserve">governamentais de crédito estrangeiros.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5º A assunção de que trata este artigo será precedida da aplicação de deságio sobre o saldo devedor das obrigações, conforme estabelecido pelo Poder Executivo.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 6º Poderá ainda a União, nos respectivos vencimentos, fornecer os recursos necessários ao pagamento da dívida de que trata o inciso IV do caput deste artigo, incorporando o valor pago ao saldo devedor do refinanciamento.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2º As dívidas assumidas pela União serão refinanciadas aos Municípios, observando-se o seguinte: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prazo: até trezentas e sessenta prestações mensais e sucessivas, calculadas com base na Tabela </w:t>
      </w:r>
      <w:proofErr w:type="spellStart"/>
      <w:r w:rsidRPr="00C57D67">
        <w:rPr>
          <w:rFonts w:ascii="Times New Roman" w:eastAsia="Times New Roman" w:hAnsi="Times New Roman" w:cs="Times New Roman"/>
          <w:sz w:val="24"/>
          <w:szCs w:val="20"/>
          <w:lang w:eastAsia="pt-BR"/>
        </w:rPr>
        <w:t>Price</w:t>
      </w:r>
      <w:proofErr w:type="spellEnd"/>
      <w:r w:rsidRPr="00C57D67">
        <w:rPr>
          <w:rFonts w:ascii="Times New Roman" w:eastAsia="Times New Roman" w:hAnsi="Times New Roman" w:cs="Times New Roman"/>
          <w:sz w:val="24"/>
          <w:szCs w:val="20"/>
          <w:lang w:eastAsia="pt-BR"/>
        </w:rPr>
        <w:t xml:space="preserve">, vencendo-se a primeira em até trinta dias após a assinatura do contrato e as seguintes em iguais dias dos meses </w:t>
      </w:r>
      <w:proofErr w:type="spellStart"/>
      <w:r w:rsidRPr="00C57D67">
        <w:rPr>
          <w:rFonts w:ascii="Times New Roman" w:eastAsia="Times New Roman" w:hAnsi="Times New Roman" w:cs="Times New Roman"/>
          <w:sz w:val="24"/>
          <w:szCs w:val="20"/>
          <w:lang w:eastAsia="pt-BR"/>
        </w:rPr>
        <w:t>subseqüentes</w:t>
      </w:r>
      <w:proofErr w:type="spellEnd"/>
      <w:r w:rsidRPr="00C57D67">
        <w:rPr>
          <w:rFonts w:ascii="Times New Roman" w:eastAsia="Times New Roman" w:hAnsi="Times New Roman" w:cs="Times New Roman"/>
          <w:sz w:val="24"/>
          <w:szCs w:val="20"/>
          <w:lang w:eastAsia="pt-BR"/>
        </w:rPr>
        <w:t xml:space="preserve">;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juros: calculados e debitados mensalmente, à taxa de nove por cento ao ano, sobre o saldo devedor previamente atualizado;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III - atualização monetária: calculada e debitada mensalmente com base na variação do Índice Geral de Preços - Disponibilidade Interna (IGP-DI), calculado pela Fundação Getúlio Vargas, ou outro índice que vier a substituí-lo;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IV - garantias adequadas que incluirão, obrigatoriamente, a vinculação de receitas próprias e dos recursos de que tratam os </w:t>
      </w:r>
      <w:proofErr w:type="spellStart"/>
      <w:r w:rsidRPr="00C57D67">
        <w:rPr>
          <w:rFonts w:ascii="Times New Roman" w:eastAsia="Times New Roman" w:hAnsi="Times New Roman" w:cs="Times New Roman"/>
          <w:sz w:val="24"/>
          <w:szCs w:val="20"/>
          <w:lang w:eastAsia="pt-BR"/>
        </w:rPr>
        <w:t>arts</w:t>
      </w:r>
      <w:proofErr w:type="spellEnd"/>
      <w:r w:rsidRPr="00C57D67">
        <w:rPr>
          <w:rFonts w:ascii="Times New Roman" w:eastAsia="Times New Roman" w:hAnsi="Times New Roman" w:cs="Times New Roman"/>
          <w:sz w:val="24"/>
          <w:szCs w:val="20"/>
          <w:lang w:eastAsia="pt-BR"/>
        </w:rPr>
        <w:t xml:space="preserve">. 156, 158 e 159, inciso I, "b", e § 3º, da Constituição, e a Lei Complementar nº 87, de 13 de setembro de 1996;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V - limite de comprometimento de treze por cento da Receita Líquida Real - RLR, para efeito de atendimento das obrigações correspondentes ao serviço da dívida refinanciada;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VI - em caso de descumprimento das obrigações pactuadas, sem prejuízo das demais cominações contratuais, os encargos referidos nos incisos II e III serão substituídos pela taxa média ajustada dos financiamentos diários apurados no Sistema Especial de Liquidação e de Custódia (SELIC), divulgada pelo Banco Central do Brasil, acrescida de um por cento ao ano, elevando-se em quatro pontos percentuais o limite de comprometimento estabelecido no inciso V;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VII - em caso de impontualidade no pagamento, sem prejuízo da aplicação do disposto no inciso VI, o valor da prestação será atualizado pela taxa média ajustada dos financiamentos diários apurados no SELIC, divulgada pelo Banco Central do Brasil, e acrescido de juros de mora de um por cento ao ano, calculados pro rata die; e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VIII - repasse aos Municípios dos deságios aplicados às obrigações assumidas pela União.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Para o estabelecimento do prazo, será observado o mínimo de R$ 1.000,00 (mil reais) para o valor inicial das amortizações mensais do contrato de refinanciamento.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A elevação do limite de comprometimento será aplicada a partir da prestação </w:t>
      </w:r>
      <w:proofErr w:type="spellStart"/>
      <w:r w:rsidRPr="00C57D67">
        <w:rPr>
          <w:rFonts w:ascii="Times New Roman" w:eastAsia="Times New Roman" w:hAnsi="Times New Roman" w:cs="Times New Roman"/>
          <w:sz w:val="24"/>
          <w:szCs w:val="20"/>
          <w:lang w:eastAsia="pt-BR"/>
        </w:rPr>
        <w:t>subseqüente</w:t>
      </w:r>
      <w:proofErr w:type="spellEnd"/>
      <w:r w:rsidRPr="00C57D67">
        <w:rPr>
          <w:rFonts w:ascii="Times New Roman" w:eastAsia="Times New Roman" w:hAnsi="Times New Roman" w:cs="Times New Roman"/>
          <w:sz w:val="24"/>
          <w:szCs w:val="20"/>
          <w:lang w:eastAsia="pt-BR"/>
        </w:rPr>
        <w:t xml:space="preserve"> ao descumprimento.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3º Os acréscimos a que se refere o inciso VII não estão sujeitos ao limite de comprometimento da RLR.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4º A taxa de juros poderá ser reduzida para: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sete inteiros e cinco décimos por cento, se o Município amortizar extraordinariamente valor equivalente a dez por cento do saldo devedor atualizado da dívida assumida e refinanciada pela União; e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seis por cento, se o Município amortizar extraordinariamente valor equivalente a vinte por cento do saldo devedor atualizado da dívida assumida e refinanciada pela União.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5º A redução a que se refere o § 4º será aplicada a partir da data da Integralização do correspondente percentual de amortização extraordinária.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6º Não se aplicam à amortização extraordinária de que trata o § 4º deste artigo: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o disposto no art. 5º; e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o limite de comprometimento da RLR.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7º As dívidas de responsabilidade dos Municípios junto à União, exceto as relativas a impostos e contribuições, contraídas até 31 de janeiro de 1999, poderão ser refinanciadas na forma desta Medida Provisória. </w:t>
      </w:r>
    </w:p>
    <w:p w:rsidR="00C57D67" w:rsidRPr="00C57D67" w:rsidRDefault="00C57D67" w:rsidP="004435A1">
      <w:pPr>
        <w:widowControl w:val="0"/>
        <w:tabs>
          <w:tab w:val="center" w:pos="4419"/>
          <w:tab w:val="right" w:pos="8838"/>
        </w:tabs>
        <w:spacing w:line="240" w:lineRule="exact"/>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w:t>
      </w: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8"/>
          <w:szCs w:val="20"/>
          <w:lang w:eastAsia="pt-BR"/>
        </w:rPr>
      </w:pP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8"/>
          <w:szCs w:val="20"/>
          <w:lang w:eastAsia="pt-BR"/>
        </w:rPr>
      </w:pPr>
      <w:r w:rsidRPr="00C57D67">
        <w:rPr>
          <w:rFonts w:ascii="Times New Roman" w:eastAsia="Times New Roman" w:hAnsi="Times New Roman" w:cs="Times New Roman"/>
          <w:b/>
          <w:sz w:val="28"/>
          <w:szCs w:val="20"/>
          <w:lang w:eastAsia="pt-BR"/>
        </w:rPr>
        <w:lastRenderedPageBreak/>
        <w:t>LEI Nº 9.496, DE 11 DE SETEMBRO DE 1997</w:t>
      </w:r>
    </w:p>
    <w:p w:rsidR="00C57D67" w:rsidRPr="00C57D67" w:rsidRDefault="00C57D67" w:rsidP="004435A1">
      <w:pPr>
        <w:widowControl w:val="0"/>
        <w:tabs>
          <w:tab w:val="center" w:pos="4419"/>
          <w:tab w:val="right" w:pos="8838"/>
        </w:tabs>
        <w:spacing w:line="240" w:lineRule="exact"/>
        <w:ind w:left="4395"/>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ind w:left="4395"/>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Estabelece critérios para a consolidação, a assunção e o refinanciamento, pela União, da dívida pública mobiliária e outras que especifica, de responsabilidade dos Estados e do Distrito Federal. </w:t>
      </w:r>
    </w:p>
    <w:p w:rsidR="00C57D67" w:rsidRPr="00C57D67" w:rsidRDefault="00C57D67" w:rsidP="004435A1">
      <w:pPr>
        <w:widowControl w:val="0"/>
        <w:tabs>
          <w:tab w:val="center" w:pos="4419"/>
          <w:tab w:val="right" w:pos="8838"/>
        </w:tabs>
        <w:spacing w:line="240" w:lineRule="exact"/>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 xml:space="preserve">O PRESIDENTE DA REPÚBLICA, </w:t>
      </w:r>
    </w:p>
    <w:p w:rsidR="00C57D67" w:rsidRPr="00C57D67" w:rsidRDefault="00C57D67" w:rsidP="004435A1">
      <w:pPr>
        <w:widowControl w:val="0"/>
        <w:tabs>
          <w:tab w:val="center" w:pos="4419"/>
          <w:tab w:val="right" w:pos="8838"/>
        </w:tabs>
        <w:spacing w:line="240" w:lineRule="exact"/>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Faço saber que o Congresso Nacional decreta e eu sanciono a seguinte Lei:</w:t>
      </w:r>
    </w:p>
    <w:p w:rsidR="00C57D67" w:rsidRPr="00C57D67" w:rsidRDefault="00C57D67" w:rsidP="004435A1">
      <w:pPr>
        <w:widowControl w:val="0"/>
        <w:tabs>
          <w:tab w:val="center" w:pos="4419"/>
          <w:tab w:val="right" w:pos="8838"/>
        </w:tabs>
        <w:spacing w:line="240" w:lineRule="exact"/>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w:t>
      </w:r>
    </w:p>
    <w:p w:rsidR="00C57D67" w:rsidRPr="00C57D67" w:rsidRDefault="00C57D67" w:rsidP="004435A1">
      <w:pPr>
        <w:widowControl w:val="0"/>
        <w:tabs>
          <w:tab w:val="center" w:pos="4419"/>
          <w:tab w:val="right" w:pos="8838"/>
        </w:tabs>
        <w:spacing w:line="240" w:lineRule="exact"/>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9º A União poderá contratar com instituição financeira pública federal os serviços de agente financeiro para celebração, acompanhamento e controle dos contratos de refinanciamento de que trata esta Lei, cuja remuneração será, nos termos dos contratos de refinanciamento, custeada pelas unidades da Federação.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10. O Ministro de Estado da Fazenda encaminhará às Comissões de Finanças da Câmara dos Deputados e do Senado Federal cópias dos contratos de refinanciamento disciplinados nesta Lei. </w:t>
      </w:r>
    </w:p>
    <w:p w:rsidR="00C57D67" w:rsidRPr="00C57D67" w:rsidRDefault="00C57D67" w:rsidP="004435A1">
      <w:pPr>
        <w:widowControl w:val="0"/>
        <w:tabs>
          <w:tab w:val="center" w:pos="4419"/>
          <w:tab w:val="right" w:pos="8838"/>
        </w:tabs>
        <w:spacing w:line="240" w:lineRule="exact"/>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w:t>
      </w:r>
    </w:p>
    <w:p w:rsidR="00C57D67" w:rsidRPr="00C57D67" w:rsidRDefault="00C57D67" w:rsidP="004435A1">
      <w:pPr>
        <w:widowControl w:val="0"/>
        <w:tabs>
          <w:tab w:val="center" w:pos="4419"/>
          <w:tab w:val="right" w:pos="8838"/>
        </w:tabs>
        <w:spacing w:line="240" w:lineRule="exact"/>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w:t>
      </w: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8"/>
          <w:szCs w:val="28"/>
          <w:lang w:eastAsia="pt-BR"/>
        </w:rPr>
      </w:pP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8"/>
          <w:szCs w:val="28"/>
          <w:lang w:eastAsia="pt-BR"/>
        </w:rPr>
      </w:pPr>
      <w:r w:rsidRPr="00C57D67">
        <w:rPr>
          <w:rFonts w:ascii="Times New Roman" w:eastAsia="Times New Roman" w:hAnsi="Times New Roman" w:cs="Times New Roman"/>
          <w:b/>
          <w:sz w:val="28"/>
          <w:szCs w:val="28"/>
          <w:lang w:eastAsia="pt-BR"/>
        </w:rPr>
        <w:t>LEI COMPLEMENTAR Nº 156, DE 28 DE DEZEMBRO DE 2016</w:t>
      </w:r>
    </w:p>
    <w:p w:rsidR="00C57D67" w:rsidRPr="00C57D67" w:rsidRDefault="00C57D67" w:rsidP="004435A1">
      <w:pPr>
        <w:widowControl w:val="0"/>
        <w:tabs>
          <w:tab w:val="center" w:pos="4419"/>
          <w:tab w:val="right" w:pos="8838"/>
        </w:tabs>
        <w:spacing w:line="240" w:lineRule="exact"/>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spacing w:line="240" w:lineRule="exact"/>
        <w:ind w:left="4536"/>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Estabelece o Plano de Auxílio aos Estados e ao Distrito Federal e medidas de estímulo ao reequilíbrio fiscal; e altera a Lei Complementar nº 148, de 25 de novembro de 2014, a Lei nº 9.496, de 11 de setembro de 1997, a Medida Provisória nº 2.192-70, de 24 de agosto de 2001, a Lei nº 8.727, de 5 de novembro de 1993, e a Lei Complementar nº 101, de 4 de maio de 2000. </w:t>
      </w:r>
    </w:p>
    <w:p w:rsidR="00C57D67" w:rsidRPr="00C57D67" w:rsidRDefault="00C57D67" w:rsidP="004435A1">
      <w:pPr>
        <w:widowControl w:val="0"/>
        <w:tabs>
          <w:tab w:val="center" w:pos="4419"/>
          <w:tab w:val="right" w:pos="8838"/>
        </w:tabs>
        <w:spacing w:line="240" w:lineRule="exact"/>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spacing w:line="240" w:lineRule="exact"/>
        <w:rPr>
          <w:rFonts w:ascii="Times New Roman" w:eastAsia="Times New Roman" w:hAnsi="Times New Roman" w:cs="Times New Roman"/>
          <w:b/>
          <w:sz w:val="24"/>
          <w:szCs w:val="24"/>
          <w:lang w:eastAsia="pt-BR"/>
        </w:rPr>
      </w:pPr>
      <w:r w:rsidRPr="00C57D67">
        <w:rPr>
          <w:rFonts w:ascii="Times New Roman" w:eastAsia="Times New Roman" w:hAnsi="Times New Roman" w:cs="Times New Roman"/>
          <w:b/>
          <w:sz w:val="24"/>
          <w:szCs w:val="24"/>
          <w:lang w:eastAsia="pt-BR"/>
        </w:rPr>
        <w:t xml:space="preserve">O PRESIDENTE DA REPÚBLICA </w:t>
      </w:r>
    </w:p>
    <w:p w:rsidR="00C57D67" w:rsidRPr="00C57D67" w:rsidRDefault="00C57D67" w:rsidP="004435A1">
      <w:pPr>
        <w:widowControl w:val="0"/>
        <w:tabs>
          <w:tab w:val="center" w:pos="4419"/>
          <w:tab w:val="right" w:pos="8838"/>
        </w:tabs>
        <w:spacing w:line="240" w:lineRule="exact"/>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Faço saber que o Congresso Nacional decreta e eu sanciono a seguinte Lei Complementar: </w:t>
      </w:r>
    </w:p>
    <w:p w:rsidR="00C57D67" w:rsidRPr="00C57D67" w:rsidRDefault="00C57D67" w:rsidP="004435A1">
      <w:pPr>
        <w:widowControl w:val="0"/>
        <w:tabs>
          <w:tab w:val="center" w:pos="4419"/>
          <w:tab w:val="right" w:pos="8838"/>
        </w:tabs>
        <w:spacing w:line="240" w:lineRule="exact"/>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CAPÍTULO I</w:t>
      </w: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DO PLANO DE AUXÍLIO AOS ESTADOS E AO DISTRITO FEDERAL</w:t>
      </w: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4"/>
          <w:szCs w:val="24"/>
          <w:lang w:eastAsia="pt-BR"/>
        </w:rPr>
      </w:pPr>
      <w:r w:rsidRPr="00C57D67">
        <w:rPr>
          <w:rFonts w:ascii="Times New Roman" w:eastAsia="Times New Roman" w:hAnsi="Times New Roman" w:cs="Times New Roman"/>
          <w:b/>
          <w:sz w:val="24"/>
          <w:szCs w:val="24"/>
          <w:lang w:eastAsia="pt-BR"/>
        </w:rPr>
        <w:t>Seção I</w:t>
      </w: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4"/>
          <w:szCs w:val="24"/>
          <w:lang w:eastAsia="pt-BR"/>
        </w:rPr>
      </w:pPr>
      <w:r w:rsidRPr="00C57D67">
        <w:rPr>
          <w:rFonts w:ascii="Times New Roman" w:eastAsia="Times New Roman" w:hAnsi="Times New Roman" w:cs="Times New Roman"/>
          <w:b/>
          <w:sz w:val="24"/>
          <w:szCs w:val="24"/>
          <w:lang w:eastAsia="pt-BR"/>
        </w:rPr>
        <w:t>Das Dívidas de que Tratam a Lei nº 9.496, de 11 de setembro</w:t>
      </w: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4"/>
          <w:szCs w:val="24"/>
          <w:lang w:eastAsia="pt-BR"/>
        </w:rPr>
      </w:pPr>
      <w:r w:rsidRPr="00C57D67">
        <w:rPr>
          <w:rFonts w:ascii="Times New Roman" w:eastAsia="Times New Roman" w:hAnsi="Times New Roman" w:cs="Times New Roman"/>
          <w:b/>
          <w:sz w:val="24"/>
          <w:szCs w:val="24"/>
          <w:lang w:eastAsia="pt-BR"/>
        </w:rPr>
        <w:t>de 1997, e a Medida Provisória nº 2.192-70, de 24 de agosto</w:t>
      </w: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4"/>
          <w:szCs w:val="24"/>
          <w:lang w:eastAsia="pt-BR"/>
        </w:rPr>
      </w:pPr>
      <w:r w:rsidRPr="00C57D67">
        <w:rPr>
          <w:rFonts w:ascii="Times New Roman" w:eastAsia="Times New Roman" w:hAnsi="Times New Roman" w:cs="Times New Roman"/>
          <w:b/>
          <w:sz w:val="24"/>
          <w:szCs w:val="24"/>
          <w:lang w:eastAsia="pt-BR"/>
        </w:rPr>
        <w:t>de 2001, e as Dívidas com Recursos do Banco Nacional</w:t>
      </w: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4"/>
          <w:szCs w:val="24"/>
          <w:lang w:eastAsia="pt-BR"/>
        </w:rPr>
      </w:pPr>
      <w:r w:rsidRPr="00C57D67">
        <w:rPr>
          <w:rFonts w:ascii="Times New Roman" w:eastAsia="Times New Roman" w:hAnsi="Times New Roman" w:cs="Times New Roman"/>
          <w:b/>
          <w:sz w:val="24"/>
          <w:szCs w:val="24"/>
          <w:lang w:eastAsia="pt-BR"/>
        </w:rPr>
        <w:t>do Desenvolvimento Econômico e Social - BNDES</w:t>
      </w:r>
    </w:p>
    <w:p w:rsidR="00C57D67" w:rsidRPr="00C57D67" w:rsidRDefault="00C57D67" w:rsidP="004435A1">
      <w:pPr>
        <w:widowControl w:val="0"/>
        <w:tabs>
          <w:tab w:val="center" w:pos="4419"/>
          <w:tab w:val="right" w:pos="8838"/>
        </w:tabs>
        <w:spacing w:line="240" w:lineRule="exact"/>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Art. 1º A União poderá adotar, nos contratos de refinanciamento de dívidas celebrados com os Estados e o Distrito Federal com base na Lei nº 9.496, de 11 de setembro de 1997, e nos contratos de abertura de crédito firmados com os Estados ao amparo da Medida Provisória nº 2.192-70, de 24 de agosto de 2001, mediante celebração de termo aditivo, o prazo adicional de até duzentos e quarenta meses para o pagamento das dívidas refinanciadas.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1º O aditamento previsto no </w:t>
      </w:r>
      <w:r w:rsidRPr="00C57D67">
        <w:rPr>
          <w:rFonts w:ascii="Times New Roman" w:eastAsia="Times New Roman" w:hAnsi="Times New Roman" w:cs="Times New Roman"/>
          <w:i/>
          <w:sz w:val="24"/>
          <w:szCs w:val="24"/>
          <w:lang w:eastAsia="pt-BR"/>
        </w:rPr>
        <w:t>caput</w:t>
      </w:r>
      <w:r w:rsidRPr="00C57D67">
        <w:rPr>
          <w:rFonts w:ascii="Times New Roman" w:eastAsia="Times New Roman" w:hAnsi="Times New Roman" w:cs="Times New Roman"/>
          <w:sz w:val="24"/>
          <w:szCs w:val="24"/>
          <w:lang w:eastAsia="pt-BR"/>
        </w:rPr>
        <w:t xml:space="preserve"> deste artigo está condicionado à celebração do aditivo contratual de que trata o art. 4º da Lei Complementar nº 148, de 25 de novembro de 2014.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2º O novo prazo para pagamento será de até trezentos e sessenta meses, conforme efetivamente definido em cada um dos contratos vigentes, acrescido do prazo de que trata o </w:t>
      </w:r>
      <w:r w:rsidRPr="00C57D67">
        <w:rPr>
          <w:rFonts w:ascii="Times New Roman" w:eastAsia="Times New Roman" w:hAnsi="Times New Roman" w:cs="Times New Roman"/>
          <w:i/>
          <w:sz w:val="24"/>
          <w:szCs w:val="24"/>
          <w:lang w:eastAsia="pt-BR"/>
        </w:rPr>
        <w:t>caput</w:t>
      </w:r>
      <w:r w:rsidRPr="00C57D67">
        <w:rPr>
          <w:rFonts w:ascii="Times New Roman" w:eastAsia="Times New Roman" w:hAnsi="Times New Roman" w:cs="Times New Roman"/>
          <w:sz w:val="24"/>
          <w:szCs w:val="24"/>
          <w:lang w:eastAsia="pt-BR"/>
        </w:rPr>
        <w:t xml:space="preserve"> deste artigo, contado a partir da data de celebração do instrumento contratual original e, </w:t>
      </w:r>
      <w:r w:rsidRPr="00C57D67">
        <w:rPr>
          <w:rFonts w:ascii="Times New Roman" w:eastAsia="Times New Roman" w:hAnsi="Times New Roman" w:cs="Times New Roman"/>
          <w:sz w:val="24"/>
          <w:szCs w:val="24"/>
          <w:lang w:eastAsia="pt-BR"/>
        </w:rPr>
        <w:lastRenderedPageBreak/>
        <w:t xml:space="preserve">caso o ente federado tenha firmado um instrumento relativo à Lei nº 9.496, de 11 de setembro de 1997, e outro relativo à Medida Provisória nº 2.192-70, de 24 de agosto de 2001, será contado a partir da data em que tiver sido celebrado o primeiro dos dois contratos.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3º Para fins do aditamento contratual referido no </w:t>
      </w:r>
      <w:r w:rsidRPr="00C57D67">
        <w:rPr>
          <w:rFonts w:ascii="Times New Roman" w:eastAsia="Times New Roman" w:hAnsi="Times New Roman" w:cs="Times New Roman"/>
          <w:i/>
          <w:sz w:val="24"/>
          <w:szCs w:val="24"/>
          <w:lang w:eastAsia="pt-BR"/>
        </w:rPr>
        <w:t>caput</w:t>
      </w:r>
      <w:r w:rsidRPr="00C57D67">
        <w:rPr>
          <w:rFonts w:ascii="Times New Roman" w:eastAsia="Times New Roman" w:hAnsi="Times New Roman" w:cs="Times New Roman"/>
          <w:sz w:val="24"/>
          <w:szCs w:val="24"/>
          <w:lang w:eastAsia="pt-BR"/>
        </w:rPr>
        <w:t xml:space="preserve"> deste artigo, serão considerados os valores consolidados dos saldos devedores das obrigações referentes ao refinanciamento objeto da Lei nº 9.496, de 11 de setembro de 1997, e dos financiamentos de que trata a Medida Provisória nº 2.192-70, de 24 de agosto de 2001, quando for o caso.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4º As prestações mensais e consecutivas serão calculadas com base na Tabela </w:t>
      </w:r>
      <w:proofErr w:type="spellStart"/>
      <w:r w:rsidRPr="00C57D67">
        <w:rPr>
          <w:rFonts w:ascii="Times New Roman" w:eastAsia="Times New Roman" w:hAnsi="Times New Roman" w:cs="Times New Roman"/>
          <w:sz w:val="24"/>
          <w:szCs w:val="24"/>
          <w:lang w:eastAsia="pt-BR"/>
        </w:rPr>
        <w:t>Price</w:t>
      </w:r>
      <w:proofErr w:type="spellEnd"/>
      <w:r w:rsidRPr="00C57D67">
        <w:rPr>
          <w:rFonts w:ascii="Times New Roman" w:eastAsia="Times New Roman" w:hAnsi="Times New Roman" w:cs="Times New Roman"/>
          <w:sz w:val="24"/>
          <w:szCs w:val="24"/>
          <w:lang w:eastAsia="pt-BR"/>
        </w:rPr>
        <w:t xml:space="preserve">, afastando-se as disposições contidas nos </w:t>
      </w:r>
      <w:proofErr w:type="spellStart"/>
      <w:r w:rsidRPr="00C57D67">
        <w:rPr>
          <w:rFonts w:ascii="Times New Roman" w:eastAsia="Times New Roman" w:hAnsi="Times New Roman" w:cs="Times New Roman"/>
          <w:sz w:val="24"/>
          <w:szCs w:val="24"/>
          <w:lang w:eastAsia="pt-BR"/>
        </w:rPr>
        <w:t>arts</w:t>
      </w:r>
      <w:proofErr w:type="spellEnd"/>
      <w:r w:rsidRPr="00C57D67">
        <w:rPr>
          <w:rFonts w:ascii="Times New Roman" w:eastAsia="Times New Roman" w:hAnsi="Times New Roman" w:cs="Times New Roman"/>
          <w:sz w:val="24"/>
          <w:szCs w:val="24"/>
          <w:lang w:eastAsia="pt-BR"/>
        </w:rPr>
        <w:t xml:space="preserve">. 5º e 6º da Lei nº 9.496, de 11 de setembro de 1997.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5º Os efeitos financeiros decorrentes do aditamento de que trata este artigo serão aplicados a partir de 1º de julho de 2016.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6º Estão dispensados, para a assinatura do aditivo de que trata o </w:t>
      </w:r>
      <w:r w:rsidRPr="00C57D67">
        <w:rPr>
          <w:rFonts w:ascii="Times New Roman" w:eastAsia="Times New Roman" w:hAnsi="Times New Roman" w:cs="Times New Roman"/>
          <w:i/>
          <w:sz w:val="24"/>
          <w:szCs w:val="24"/>
          <w:lang w:eastAsia="pt-BR"/>
        </w:rPr>
        <w:t>caput</w:t>
      </w:r>
      <w:r w:rsidRPr="00C57D67">
        <w:rPr>
          <w:rFonts w:ascii="Times New Roman" w:eastAsia="Times New Roman" w:hAnsi="Times New Roman" w:cs="Times New Roman"/>
          <w:sz w:val="24"/>
          <w:szCs w:val="24"/>
          <w:lang w:eastAsia="pt-BR"/>
        </w:rPr>
        <w:t xml:space="preserve"> deste artigo, todos os requisitos legais exigidos para a contratação com a União, inclusive os dispostos no art. 32 da Lei Complementar nº 101, de 4 de maio de 2000.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7º O prazo para a assinatura do termo aditivo a que se refere o </w:t>
      </w:r>
      <w:r w:rsidRPr="00C57D67">
        <w:rPr>
          <w:rFonts w:ascii="Times New Roman" w:eastAsia="Times New Roman" w:hAnsi="Times New Roman" w:cs="Times New Roman"/>
          <w:i/>
          <w:sz w:val="24"/>
          <w:szCs w:val="24"/>
          <w:lang w:eastAsia="pt-BR"/>
        </w:rPr>
        <w:t>caput</w:t>
      </w:r>
      <w:r w:rsidRPr="00C57D67">
        <w:rPr>
          <w:rFonts w:ascii="Times New Roman" w:eastAsia="Times New Roman" w:hAnsi="Times New Roman" w:cs="Times New Roman"/>
          <w:sz w:val="24"/>
          <w:szCs w:val="24"/>
          <w:lang w:eastAsia="pt-BR"/>
        </w:rPr>
        <w:t xml:space="preserve"> deste artigo é de trezentos e sessenta dias, contado da data de publicação desta Lei Complementar.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8º A concessão do prazo adicional de até duzentos e quarenta meses de que trata o </w:t>
      </w:r>
      <w:r w:rsidRPr="00C57D67">
        <w:rPr>
          <w:rFonts w:ascii="Times New Roman" w:eastAsia="Times New Roman" w:hAnsi="Times New Roman" w:cs="Times New Roman"/>
          <w:i/>
          <w:sz w:val="24"/>
          <w:szCs w:val="24"/>
          <w:lang w:eastAsia="pt-BR"/>
        </w:rPr>
        <w:t>caput</w:t>
      </w:r>
      <w:r w:rsidRPr="00C57D67">
        <w:rPr>
          <w:rFonts w:ascii="Times New Roman" w:eastAsia="Times New Roman" w:hAnsi="Times New Roman" w:cs="Times New Roman"/>
          <w:sz w:val="24"/>
          <w:szCs w:val="24"/>
          <w:lang w:eastAsia="pt-BR"/>
        </w:rPr>
        <w:t xml:space="preserve"> deste artigo e da redução extraordinária da prestação mensal de que trata o art. 3º depende da desistência de eventuais ações judiciais que tenham por objeto a dívida ou o contrato ora renegociados, sendo causa de rescisão do termo aditivo a manutenção do litígio ou o ajuizamento de novas ações.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Art. 2º Ficam dispensados os requisitos legais para contratação de operação de crédito e para concessão de garantia, exigidos nos </w:t>
      </w:r>
      <w:proofErr w:type="spellStart"/>
      <w:r w:rsidRPr="00C57D67">
        <w:rPr>
          <w:rFonts w:ascii="Times New Roman" w:eastAsia="Times New Roman" w:hAnsi="Times New Roman" w:cs="Times New Roman"/>
          <w:sz w:val="24"/>
          <w:szCs w:val="24"/>
          <w:lang w:eastAsia="pt-BR"/>
        </w:rPr>
        <w:t>arts</w:t>
      </w:r>
      <w:proofErr w:type="spellEnd"/>
      <w:r w:rsidRPr="00C57D67">
        <w:rPr>
          <w:rFonts w:ascii="Times New Roman" w:eastAsia="Times New Roman" w:hAnsi="Times New Roman" w:cs="Times New Roman"/>
          <w:sz w:val="24"/>
          <w:szCs w:val="24"/>
          <w:lang w:eastAsia="pt-BR"/>
        </w:rPr>
        <w:t xml:space="preserve">. 32 e 40 da Lei Complementar nº 101, de 4 de maio de 2000, nas renegociações dos contratos de empréstimos e financiamentos celebrados até 31 de dezembro de 2015 entre as instituições públicas federais e os Estados e o Distrito Federal, com recursos do Banco Nacional de Desenvolvimento Econômico e Social - BNDES.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Parágrafo único. Para aplicação do disposto neste artigo, as renegociações deverão ser firmadas em até trezentos e sessenta dias contados da publicação desta Lei Complementar.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Art. 3º Fica a União autorizada a conceder redução extraordinária da prestação mensal das dívidas referidas no art. 1º mediante a celebração de aditivo contratual.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1º O aditamento previsto no </w:t>
      </w:r>
      <w:r w:rsidRPr="00C57D67">
        <w:rPr>
          <w:rFonts w:ascii="Times New Roman" w:eastAsia="Times New Roman" w:hAnsi="Times New Roman" w:cs="Times New Roman"/>
          <w:i/>
          <w:sz w:val="24"/>
          <w:szCs w:val="24"/>
          <w:lang w:eastAsia="pt-BR"/>
        </w:rPr>
        <w:t>caput</w:t>
      </w:r>
      <w:r w:rsidRPr="00C57D67">
        <w:rPr>
          <w:rFonts w:ascii="Times New Roman" w:eastAsia="Times New Roman" w:hAnsi="Times New Roman" w:cs="Times New Roman"/>
          <w:sz w:val="24"/>
          <w:szCs w:val="24"/>
          <w:lang w:eastAsia="pt-BR"/>
        </w:rPr>
        <w:t xml:space="preserve"> deste artigo está condicionado à celebração do aditivo contratual de que trata o art. 4º da Lei Complementar nº 148, de 25 de novembro de 2014.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2º Os valores pagos à União serão imputados prioritariamente ao pagamento dos juros contratuais, sendo o restante destinado à amortização do principal da dívida.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3º Para os meses de julho a dezembro de 2016, poderá ser concedida redução extraordinária de até 100% (cem por cento) da parcela mensal devida nos termos dos contratos de que trata a Lei nº 9.496, de 11 de setembro de 1997, e a Medida Provisória nº 2.192-70, de 24 de agosto de 2001.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4º Para os meses de janeiro de 2017 a junho de 2018, poderá ser concedida redução extraordinária da parcela mensal devida nos termos dos contratos de que trata a Lei nº 9.496, de 11 de setembro de 1997, e a Medida Provisória nº 2.192-70, de 24 de agosto de 2001, da seguinte forma: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I - para janeiro de 2017, redução extraordinária de 94,73% (noventa e quatro inteiros e setenta e três centésimos por cento);</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II - para fevereiro de 2017, redução extraordinária de 89,47% (oitenta e nove inteiros e quarenta e sete centésimos por cento);</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III - para março de 2017, redução extraordinária de 84,21% (oitenta e quatro inteiros e vinte e um centésimos por cento);</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IV - para abril de 2017, redução extraordinária de 78,94% (setenta e oito inteiros e noventa e quatro centésimos por cento);</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V - para maio de 2017, redução extraordinária de 73,68% (setenta e três inteiros e sessenta e oito centésimos por cento);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VI - para junho de 2017, redução extraordinária de 68,42% (sessenta e oito inteiros </w:t>
      </w:r>
      <w:r w:rsidRPr="00C57D67">
        <w:rPr>
          <w:rFonts w:ascii="Times New Roman" w:eastAsia="Times New Roman" w:hAnsi="Times New Roman" w:cs="Times New Roman"/>
          <w:sz w:val="24"/>
          <w:szCs w:val="24"/>
          <w:lang w:eastAsia="pt-BR"/>
        </w:rPr>
        <w:lastRenderedPageBreak/>
        <w:t>e quarenta e dois centésimos por cento);</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VII - para julho de 2017, redução extraordinária de 63,15% (sessenta e três inteiros e quinze centésimos por cento);</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VIII - para agosto de 2017, redução extraordinária de 57,89% (cinquenta e sete inteiros e oitenta e nove centésimos por cento);</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IX - para setembro de 2017, redução extraordinária de 52,63% (cinquenta e dois inteiros e sessenta e três centésimos por cento);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X - para outubro de 2017, redução extraordinária de 47,36% (quarenta e sete inteiros e trinta e seis centésimos por cento);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XI - para novembro de 2017, redução extraordinária de 42,10% (quarenta e dois inteiros e dez centésimos por cento);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XII - para dezembro de 2017, redução extraordinária de 36,84% (trinta e seis inteiros e oitenta e quatro centésimos por cento);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XIII - para janeiro de 2018, redução extraordinária de 31,57% (trinta e um inteiros e cinquenta e sete centésimos por cento);</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XIV - para fevereiro de 2018, redução extraordinária de 26,31% (vinte e seis inteiros e trinta e um centésimos por cento);</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XV - para março de 2018, redução extraordinária de 21,05% (vinte e um inteiros e cinco centésimos por cento);</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XVI - para abril de 2018, redução extraordinária de 15,78% (quinze inteiros e setenta e oito centésimos por cento);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XVII - para maio de 2018, redução extraordinária de 10,52% (dez inteiros e cinquenta e dois centésimos por cento);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XVIII - para junho de 2018, redução extraordinária de 5,26% (cinco inteiros e vinte e seis centésimos por cento).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5º A redução extraordinária de que trata o </w:t>
      </w:r>
      <w:r w:rsidRPr="00C57D67">
        <w:rPr>
          <w:rFonts w:ascii="Times New Roman" w:eastAsia="Times New Roman" w:hAnsi="Times New Roman" w:cs="Times New Roman"/>
          <w:i/>
          <w:sz w:val="24"/>
          <w:szCs w:val="24"/>
          <w:lang w:eastAsia="pt-BR"/>
        </w:rPr>
        <w:t>caput</w:t>
      </w:r>
      <w:r w:rsidRPr="00C57D67">
        <w:rPr>
          <w:rFonts w:ascii="Times New Roman" w:eastAsia="Times New Roman" w:hAnsi="Times New Roman" w:cs="Times New Roman"/>
          <w:sz w:val="24"/>
          <w:szCs w:val="24"/>
          <w:lang w:eastAsia="pt-BR"/>
        </w:rPr>
        <w:t xml:space="preserve"> deste artigo fica limitada ao valor de R$ 500.000.000,00 (quinhentos milhões de reais), por Estado, para cada prestação mensal.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6º Enquanto perdurar a redução extraordinária das prestações referida no </w:t>
      </w:r>
      <w:r w:rsidRPr="00C57D67">
        <w:rPr>
          <w:rFonts w:ascii="Times New Roman" w:eastAsia="Times New Roman" w:hAnsi="Times New Roman" w:cs="Times New Roman"/>
          <w:i/>
          <w:sz w:val="24"/>
          <w:szCs w:val="24"/>
          <w:lang w:eastAsia="pt-BR"/>
        </w:rPr>
        <w:t>caput</w:t>
      </w:r>
      <w:r w:rsidRPr="00C57D67">
        <w:rPr>
          <w:rFonts w:ascii="Times New Roman" w:eastAsia="Times New Roman" w:hAnsi="Times New Roman" w:cs="Times New Roman"/>
          <w:sz w:val="24"/>
          <w:szCs w:val="24"/>
          <w:lang w:eastAsia="pt-BR"/>
        </w:rPr>
        <w:t xml:space="preserve"> deste artigo, fica afastada a incidência de encargos por inadimplemento sobre as parcelas da dívida refinanciada não pagas, assim como o registro do nome do Estado ou do Distrito Federal em cadastros restritivos em decorrência, exclusivamente, dessa redução.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7º O disposto no § 6º não se aplica às situações nas quais houver inadimplemento em relação à parcela da prestação devida.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8º Os valores não pagos correspondentes à redução extraordinária serão apartados e posteriormente incorporados ao saldo devedor em julho de 2018, devidamente atualizados pelos encargos financeiros contratuais de adimplência.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Art. 4º Para celebração, lastreada no Acordo Federativo celebrado entre a União e os entes federados em 20 de junho de 2016, dos termos aditivos de que tratam os </w:t>
      </w:r>
      <w:proofErr w:type="spellStart"/>
      <w:r w:rsidRPr="00C57D67">
        <w:rPr>
          <w:rFonts w:ascii="Times New Roman" w:eastAsia="Times New Roman" w:hAnsi="Times New Roman" w:cs="Times New Roman"/>
          <w:sz w:val="24"/>
          <w:szCs w:val="24"/>
          <w:lang w:eastAsia="pt-BR"/>
        </w:rPr>
        <w:t>arts</w:t>
      </w:r>
      <w:proofErr w:type="spellEnd"/>
      <w:r w:rsidRPr="00C57D67">
        <w:rPr>
          <w:rFonts w:ascii="Times New Roman" w:eastAsia="Times New Roman" w:hAnsi="Times New Roman" w:cs="Times New Roman"/>
          <w:sz w:val="24"/>
          <w:szCs w:val="24"/>
          <w:lang w:eastAsia="pt-BR"/>
        </w:rPr>
        <w:t xml:space="preserve">. 1º e 3º desta Lei Complementar, tendo em vista o que dispõe o art. 169 da Constituição Federal, respeitadas a autonomia e a competência dos entes federados, fica estabelecida a limitação, aplicável nos dois exercícios subsequentes à assinatura do termo aditivo, do crescimento anual das despesas primárias correntes, exceto transferências constitucionais a Municípios e Programa de Formação do Patrimônio do Servidor Público - PASEP, à variação da inflação, aferida anualmente pelo Índice Nacional de Preços ao Consumidor Amplo - IPCA ou por outro que venha a substituí-lo, a ser observada pelos Estados e pelo Distrito Federal, cabendo-lhes adotar as necessárias providências para implementar as contrapartidas de curto prazo constantes do Acordo acima referido.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1º O não cumprimento da medida de que trata o </w:t>
      </w:r>
      <w:r w:rsidRPr="00C57D67">
        <w:rPr>
          <w:rFonts w:ascii="Times New Roman" w:eastAsia="Times New Roman" w:hAnsi="Times New Roman" w:cs="Times New Roman"/>
          <w:i/>
          <w:sz w:val="24"/>
          <w:szCs w:val="24"/>
          <w:lang w:eastAsia="pt-BR"/>
        </w:rPr>
        <w:t>caput</w:t>
      </w:r>
      <w:r w:rsidRPr="00C57D67">
        <w:rPr>
          <w:rFonts w:ascii="Times New Roman" w:eastAsia="Times New Roman" w:hAnsi="Times New Roman" w:cs="Times New Roman"/>
          <w:sz w:val="24"/>
          <w:szCs w:val="24"/>
          <w:lang w:eastAsia="pt-BR"/>
        </w:rPr>
        <w:t xml:space="preserve"> implicará a revogação do prazo adicional de que trata o art. 1º e da redução de que trata o art. 3º.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2º Revogado o prazo adicional, ficam afastados seus efeitos financeiros, devendo o Estado ou o Distrito Federal restituir à União os valores diferidos por força do prazo adicional nas prestações subsequentes à proporção de um doze avos por mês, aplicados os encargos contratuais de adimplência.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3º A avaliação do cumprimento da medida de que trata o </w:t>
      </w:r>
      <w:r w:rsidRPr="00C57D67">
        <w:rPr>
          <w:rFonts w:ascii="Times New Roman" w:eastAsia="Times New Roman" w:hAnsi="Times New Roman" w:cs="Times New Roman"/>
          <w:i/>
          <w:sz w:val="24"/>
          <w:szCs w:val="24"/>
          <w:lang w:eastAsia="pt-BR"/>
        </w:rPr>
        <w:t>caput</w:t>
      </w:r>
      <w:r w:rsidRPr="00C57D67">
        <w:rPr>
          <w:rFonts w:ascii="Times New Roman" w:eastAsia="Times New Roman" w:hAnsi="Times New Roman" w:cs="Times New Roman"/>
          <w:sz w:val="24"/>
          <w:szCs w:val="24"/>
          <w:lang w:eastAsia="pt-BR"/>
        </w:rPr>
        <w:t xml:space="preserve"> será regulamentada por ato do Poder Executivo. </w:t>
      </w:r>
    </w:p>
    <w:p w:rsidR="00C57D67" w:rsidRPr="00C57D67" w:rsidRDefault="00C57D67" w:rsidP="004435A1">
      <w:pPr>
        <w:widowControl w:val="0"/>
        <w:tabs>
          <w:tab w:val="center" w:pos="4419"/>
          <w:tab w:val="right" w:pos="8838"/>
        </w:tabs>
        <w:spacing w:line="240" w:lineRule="exact"/>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w:t>
      </w:r>
    </w:p>
    <w:p w:rsidR="00C57D67" w:rsidRPr="00C57D67" w:rsidRDefault="00C57D67" w:rsidP="004435A1">
      <w:pPr>
        <w:widowControl w:val="0"/>
        <w:tabs>
          <w:tab w:val="center" w:pos="4419"/>
          <w:tab w:val="right" w:pos="8838"/>
        </w:tabs>
        <w:spacing w:line="240" w:lineRule="exact"/>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w:t>
      </w: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8"/>
          <w:szCs w:val="28"/>
          <w:lang w:eastAsia="pt-BR"/>
        </w:rPr>
      </w:pPr>
      <w:r w:rsidRPr="00C57D67">
        <w:rPr>
          <w:rFonts w:ascii="Times New Roman" w:eastAsia="Times New Roman" w:hAnsi="Times New Roman" w:cs="Times New Roman"/>
          <w:b/>
          <w:sz w:val="28"/>
          <w:szCs w:val="28"/>
          <w:lang w:eastAsia="pt-BR"/>
        </w:rPr>
        <w:t>MEDIDA PROVISÓRIA Nº 2.192-70, DE 24 DE AGOSTO DE 2001</w:t>
      </w:r>
    </w:p>
    <w:p w:rsidR="00C57D67" w:rsidRPr="00C57D67" w:rsidRDefault="00C57D67" w:rsidP="004435A1">
      <w:pPr>
        <w:widowControl w:val="0"/>
        <w:tabs>
          <w:tab w:val="center" w:pos="4419"/>
          <w:tab w:val="right" w:pos="8838"/>
        </w:tabs>
        <w:spacing w:line="240" w:lineRule="exact"/>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spacing w:line="240" w:lineRule="exact"/>
        <w:ind w:left="4536"/>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Estabelece mecanismos objetivando incentivar a redução da presença do setor público estadual na atividade financeira bancária, dispõe sobre a privatização de instituições financeiras, e dá outras providências. </w:t>
      </w:r>
    </w:p>
    <w:p w:rsidR="00C57D67" w:rsidRPr="00C57D67" w:rsidRDefault="00C57D67" w:rsidP="004435A1">
      <w:pPr>
        <w:widowControl w:val="0"/>
        <w:tabs>
          <w:tab w:val="center" w:pos="4419"/>
          <w:tab w:val="right" w:pos="8838"/>
        </w:tabs>
        <w:spacing w:line="240" w:lineRule="exact"/>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b/>
          <w:sz w:val="24"/>
          <w:szCs w:val="24"/>
          <w:lang w:eastAsia="pt-BR"/>
        </w:rPr>
        <w:t>O PRESIDENTE DA REPÚBLICA</w:t>
      </w:r>
      <w:r w:rsidRPr="00C57D67">
        <w:rPr>
          <w:rFonts w:ascii="Times New Roman" w:eastAsia="Times New Roman" w:hAnsi="Times New Roman" w:cs="Times New Roman"/>
          <w:sz w:val="24"/>
          <w:szCs w:val="24"/>
          <w:lang w:eastAsia="pt-BR"/>
        </w:rPr>
        <w:t xml:space="preserve">, no uso da atribuição que lhe confere o art. 62 da Constituição, adota a seguinte Medida Provisória, com força de lei: </w:t>
      </w:r>
    </w:p>
    <w:p w:rsidR="00C57D67" w:rsidRPr="00C57D67" w:rsidRDefault="00C57D67" w:rsidP="004435A1">
      <w:pPr>
        <w:widowControl w:val="0"/>
        <w:tabs>
          <w:tab w:val="center" w:pos="4419"/>
          <w:tab w:val="right" w:pos="8838"/>
        </w:tabs>
        <w:spacing w:line="240" w:lineRule="exact"/>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w:t>
      </w:r>
    </w:p>
    <w:p w:rsidR="00C57D67" w:rsidRPr="00C57D67" w:rsidRDefault="00C57D67" w:rsidP="004435A1">
      <w:pPr>
        <w:widowControl w:val="0"/>
        <w:tabs>
          <w:tab w:val="center" w:pos="4419"/>
          <w:tab w:val="right" w:pos="8838"/>
        </w:tabs>
        <w:spacing w:line="240" w:lineRule="exact"/>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Art. 5º Os financiamentos de que trata esta Medida Provisória, quando concedidos pela União, serão pagos em até trezentas e sessenta prestações mensais e sucessivas, calculadas com base na Tabela </w:t>
      </w:r>
      <w:proofErr w:type="spellStart"/>
      <w:r w:rsidRPr="00C57D67">
        <w:rPr>
          <w:rFonts w:ascii="Times New Roman" w:eastAsia="Times New Roman" w:hAnsi="Times New Roman" w:cs="Times New Roman"/>
          <w:sz w:val="24"/>
          <w:szCs w:val="24"/>
          <w:lang w:eastAsia="pt-BR"/>
        </w:rPr>
        <w:t>Price</w:t>
      </w:r>
      <w:proofErr w:type="spellEnd"/>
      <w:r w:rsidRPr="00C57D67">
        <w:rPr>
          <w:rFonts w:ascii="Times New Roman" w:eastAsia="Times New Roman" w:hAnsi="Times New Roman" w:cs="Times New Roman"/>
          <w:sz w:val="24"/>
          <w:szCs w:val="24"/>
          <w:lang w:eastAsia="pt-BR"/>
        </w:rPr>
        <w:t xml:space="preserve">, vencendo-se a primeira trinta dias após a assinatura do contrato e as seguintes em igual dia dos meses </w:t>
      </w:r>
      <w:proofErr w:type="spellStart"/>
      <w:r w:rsidRPr="00C57D67">
        <w:rPr>
          <w:rFonts w:ascii="Times New Roman" w:eastAsia="Times New Roman" w:hAnsi="Times New Roman" w:cs="Times New Roman"/>
          <w:sz w:val="24"/>
          <w:szCs w:val="24"/>
          <w:lang w:eastAsia="pt-BR"/>
        </w:rPr>
        <w:t>subseqüentes</w:t>
      </w:r>
      <w:proofErr w:type="spellEnd"/>
      <w:r w:rsidRPr="00C57D67">
        <w:rPr>
          <w:rFonts w:ascii="Times New Roman" w:eastAsia="Times New Roman" w:hAnsi="Times New Roman" w:cs="Times New Roman"/>
          <w:sz w:val="24"/>
          <w:szCs w:val="24"/>
          <w:lang w:eastAsia="pt-BR"/>
        </w:rPr>
        <w:t xml:space="preserve">, observadas as seguintes condições: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I - juros calculados e debitados mensalmente, à taxa mínima de seis por cento ao ano, sobre o saldo devedor previamente atualizado;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II - atualização monetária calculada e debitada mensalmente, com base na variação do Índice Geral de Preços - Disponibilidade Interna (IGP-DI), divulgado pela Fundação Getúlio Vargas, ou outro índice que vier a substituí-lo.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1º As obrigações correspondentes ao serviço dos financiamentos concedidos pela União, nos termos desta Medida Provisória, poderão ser computadas conjuntamente com as obrigações relativas ao refinanciamento de dívidas previsto pela Lei nº 9.496, de 11 de setembro de 1997, especificamente para fins de aplicação do limite máximo de comprometimento da Receita Líquida Real - RLR referido no art. 5º da citada Lei.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2º Cessa a aplicação do disposto no § 1º se, decorridos dezoito meses da data da assinatura do contrato de refinanciamento a que se refere a Lei nº 9.496, de 1997, detiver a Unidade da Federação o controle de qualquer instituição financeira, exceto agência de fomento.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3º O disposto no § 2º aplica-se apenas aos recursos destinados às instituições que continuarem controladas pela Unidade da Federação.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4º Para cumprimento do disposto neste artigo, a União poderá contratar com instituição pública federal os serviços de agente financeiro para celebração, acompanhamento e controle dos contratos de financiamento ou refinanciamento, cuja remuneração será custeada pelas Unidades da Federação.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Art. 6º O Banco Central do Brasil, nos financiamentos que conceder, para os fins de que trata esta Medida Provisória, poderá: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I - contar exclusivamente com a garantia da União;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II - aceitar, como garantia, títulos ou direitos relativos a operações de responsabilidade do Tesouro Nacional ou de entidades da Administração Pública Federal indireta.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Parágrafo único. Exceto nos casos em que as garantias de que trata o inciso II deste artigo sejam representadas por títulos da dívida pública mobiliária federal, negociados em leilões competitivos, o valor nominal de tais garantias deverá exceder em pelo menos vinte por cento o montante garantido. </w:t>
      </w:r>
    </w:p>
    <w:p w:rsidR="00C57D67" w:rsidRPr="00C57D67" w:rsidRDefault="00C57D67" w:rsidP="004435A1">
      <w:pPr>
        <w:widowControl w:val="0"/>
        <w:tabs>
          <w:tab w:val="center" w:pos="4419"/>
          <w:tab w:val="right" w:pos="8838"/>
        </w:tabs>
        <w:spacing w:line="240" w:lineRule="exact"/>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w:t>
      </w:r>
    </w:p>
    <w:p w:rsidR="00C57D67" w:rsidRPr="00C57D67" w:rsidRDefault="00C57D67" w:rsidP="004435A1">
      <w:pPr>
        <w:widowControl w:val="0"/>
        <w:tabs>
          <w:tab w:val="center" w:pos="4419"/>
          <w:tab w:val="right" w:pos="8838"/>
        </w:tabs>
        <w:spacing w:line="240" w:lineRule="exact"/>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w:t>
      </w: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8"/>
          <w:szCs w:val="28"/>
          <w:lang w:eastAsia="pt-BR"/>
        </w:rPr>
      </w:pPr>
      <w:r w:rsidRPr="00C57D67">
        <w:rPr>
          <w:rFonts w:ascii="Times New Roman" w:eastAsia="Times New Roman" w:hAnsi="Times New Roman" w:cs="Times New Roman"/>
          <w:b/>
          <w:sz w:val="28"/>
          <w:szCs w:val="28"/>
          <w:lang w:eastAsia="pt-BR"/>
        </w:rPr>
        <w:t>LEI COMPLEMENTAR Nº 148, DE 25 DE NOVEMBRO DE 2014</w:t>
      </w: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4"/>
          <w:szCs w:val="24"/>
          <w:lang w:eastAsia="pt-BR"/>
        </w:rPr>
      </w:pPr>
    </w:p>
    <w:p w:rsidR="00C57D67" w:rsidRPr="00C57D67" w:rsidRDefault="00C57D67" w:rsidP="004435A1">
      <w:pPr>
        <w:widowControl w:val="0"/>
        <w:tabs>
          <w:tab w:val="center" w:pos="4419"/>
          <w:tab w:val="right" w:pos="8838"/>
        </w:tabs>
        <w:spacing w:line="240" w:lineRule="exact"/>
        <w:ind w:left="4536"/>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Altera a Lei Complementar nº 101, de 4 de maio de 2000, que estabelece normas de finanças públicas voltadas para a responsabilidade na gestão fiscal; dispõe sobre critérios de indexação dos contratos de refinanciamento da dívida celebrados entre a União, Estados, o </w:t>
      </w:r>
      <w:r w:rsidRPr="00C57D67">
        <w:rPr>
          <w:rFonts w:ascii="Times New Roman" w:eastAsia="Times New Roman" w:hAnsi="Times New Roman" w:cs="Times New Roman"/>
          <w:sz w:val="24"/>
          <w:szCs w:val="24"/>
          <w:lang w:eastAsia="pt-BR"/>
        </w:rPr>
        <w:lastRenderedPageBreak/>
        <w:t xml:space="preserve">Distrito Federal e Municípios; e dá outras providências. </w:t>
      </w:r>
    </w:p>
    <w:p w:rsidR="00C57D67" w:rsidRPr="00C57D67" w:rsidRDefault="00C57D67" w:rsidP="004435A1">
      <w:pPr>
        <w:widowControl w:val="0"/>
        <w:tabs>
          <w:tab w:val="center" w:pos="4419"/>
          <w:tab w:val="right" w:pos="8838"/>
        </w:tabs>
        <w:spacing w:line="240" w:lineRule="exact"/>
        <w:ind w:left="4536"/>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w:t>
      </w:r>
    </w:p>
    <w:p w:rsidR="00C57D67" w:rsidRPr="00C57D67" w:rsidRDefault="00C57D67" w:rsidP="004435A1">
      <w:pPr>
        <w:widowControl w:val="0"/>
        <w:tabs>
          <w:tab w:val="center" w:pos="4395"/>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A</w:t>
      </w:r>
      <w:r w:rsidRPr="00C57D67">
        <w:rPr>
          <w:rFonts w:ascii="Times New Roman" w:eastAsia="Times New Roman" w:hAnsi="Times New Roman" w:cs="Times New Roman"/>
          <w:b/>
          <w:sz w:val="24"/>
          <w:szCs w:val="24"/>
          <w:lang w:eastAsia="pt-BR"/>
        </w:rPr>
        <w:t xml:space="preserve"> PRESIDENTA DA REPÚBLICA</w:t>
      </w:r>
      <w:r w:rsidRPr="00C57D67">
        <w:rPr>
          <w:rFonts w:ascii="Times New Roman" w:eastAsia="Times New Roman" w:hAnsi="Times New Roman" w:cs="Times New Roman"/>
          <w:sz w:val="24"/>
          <w:szCs w:val="24"/>
          <w:lang w:eastAsia="pt-BR"/>
        </w:rPr>
        <w:t xml:space="preserve"> </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Faço saber que o Congresso Nacional decreta e eu sanciono a seguinte Lei Complementar: </w:t>
      </w:r>
    </w:p>
    <w:p w:rsidR="00C57D67" w:rsidRPr="00C57D67" w:rsidRDefault="00C57D67" w:rsidP="004435A1">
      <w:pPr>
        <w:widowControl w:val="0"/>
        <w:tabs>
          <w:tab w:val="center" w:pos="4395"/>
          <w:tab w:val="right" w:pos="8838"/>
        </w:tabs>
        <w:spacing w:line="240" w:lineRule="exact"/>
        <w:rPr>
          <w:rFonts w:ascii="Times New Roman" w:eastAsia="Times New Roman" w:hAnsi="Times New Roman" w:cs="Times New Roman"/>
          <w:sz w:val="24"/>
          <w:szCs w:val="24"/>
          <w:lang w:eastAsia="pt-BR"/>
        </w:rPr>
      </w:pPr>
    </w:p>
    <w:p w:rsidR="00C57D67" w:rsidRPr="00C57D67" w:rsidRDefault="00C57D67" w:rsidP="004435A1">
      <w:pPr>
        <w:widowControl w:val="0"/>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Art. 1º (VETADO). </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4"/>
          <w:lang w:eastAsia="pt-BR"/>
        </w:rPr>
      </w:pPr>
    </w:p>
    <w:p w:rsidR="00C57D67" w:rsidRPr="00C57D67" w:rsidRDefault="00C57D67" w:rsidP="004435A1">
      <w:pPr>
        <w:widowControl w:val="0"/>
        <w:spacing w:line="240" w:lineRule="exact"/>
        <w:ind w:firstLine="1134"/>
        <w:rPr>
          <w:rFonts w:ascii="Times New Roman" w:eastAsia="Times New Roman" w:hAnsi="Times New Roman" w:cs="Times New Roman"/>
          <w:i/>
          <w:sz w:val="24"/>
          <w:szCs w:val="24"/>
          <w:u w:val="single"/>
          <w:lang w:eastAsia="pt-BR"/>
        </w:rPr>
      </w:pPr>
      <w:r w:rsidRPr="00C57D67">
        <w:rPr>
          <w:rFonts w:ascii="Times New Roman" w:eastAsia="Times New Roman" w:hAnsi="Times New Roman" w:cs="Times New Roman"/>
          <w:sz w:val="24"/>
          <w:szCs w:val="24"/>
          <w:lang w:eastAsia="pt-BR"/>
        </w:rPr>
        <w:t xml:space="preserve">Art. 2º A União adotará, nos contratos de refinanciamento de dívidas celebradas entre a União, os Estados, o Distrito Federal e os Municípios, com base, respectivamente, na Lei nº 9.496, de 11 de setembro de 1997, e na Medida Provisória nº 2.185-35, de 24 de agosto de 2001, e nos contratos de empréstimos firmados com os Estados e o Distrito Federal ao amparo da Medida Provisória nº 2.192-70, de 24 de agosto de 2001, as seguintes condições, aplicadas a partir de 1º de janeiro de 2013: </w:t>
      </w:r>
      <w:hyperlink r:id="rId113" w:history="1">
        <w:r w:rsidRPr="00C57D67">
          <w:rPr>
            <w:rFonts w:ascii="Times New Roman" w:eastAsia="Times New Roman" w:hAnsi="Times New Roman" w:cs="Times New Roman"/>
            <w:i/>
            <w:color w:val="0000FF"/>
            <w:szCs w:val="24"/>
            <w:u w:val="single"/>
            <w:lang w:eastAsia="pt-BR"/>
          </w:rPr>
          <w:t>(“Caput” do artigo com redação dada pela Lei Complementar nº 151, de 5/8/2015)</w:t>
        </w:r>
      </w:hyperlink>
    </w:p>
    <w:p w:rsidR="00C57D67" w:rsidRPr="00C57D67" w:rsidRDefault="00C57D67" w:rsidP="004435A1">
      <w:pPr>
        <w:widowControl w:val="0"/>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I - juros calculados e debitados mensalmente, à taxa nominal de 4% a.a. (quatro por cento ao ano) sobre o saldo devedor previamente atualizado; e </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II - atualização monetária calculada mensalmente com base na variação do Índice Nacional de Preços ao Consumidor Amplo (IPCA), apurado pela Fundação Instituto Brasileiro de Geografia e Estatística (IBGE), ou outro índice que venha a substituí-lo. </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1º Os encargos de que trata o </w:t>
      </w:r>
      <w:r w:rsidRPr="00C57D67">
        <w:rPr>
          <w:rFonts w:ascii="Times New Roman" w:eastAsia="Times New Roman" w:hAnsi="Times New Roman" w:cs="Times New Roman"/>
          <w:i/>
          <w:sz w:val="24"/>
          <w:szCs w:val="24"/>
          <w:lang w:eastAsia="pt-BR"/>
        </w:rPr>
        <w:t>caput</w:t>
      </w:r>
      <w:r w:rsidRPr="00C57D67">
        <w:rPr>
          <w:rFonts w:ascii="Times New Roman" w:eastAsia="Times New Roman" w:hAnsi="Times New Roman" w:cs="Times New Roman"/>
          <w:sz w:val="24"/>
          <w:szCs w:val="24"/>
          <w:lang w:eastAsia="pt-BR"/>
        </w:rPr>
        <w:t xml:space="preserve"> ficarão limitados à taxa referencial do Sistema Especial de Liquidação e de Custódia (Selic) para os títulos federais. </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2º Para fins de aplicação da limitação referida no § 1º, será comparada mensalmente a variação acumulada do IPCA + 4% a.a. (quatro por cento ao ano) com a variação acumulada da taxa Selic. </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3º O IPCA e a taxa Selic estarão referenciados ao segundo mês anterior ao de sua aplicação. </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4º (VETADO). </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4"/>
          <w:lang w:eastAsia="pt-BR"/>
        </w:rPr>
      </w:pPr>
    </w:p>
    <w:p w:rsidR="00C57D67" w:rsidRPr="00C57D67" w:rsidRDefault="00C57D67" w:rsidP="004435A1">
      <w:pPr>
        <w:widowControl w:val="0"/>
        <w:spacing w:line="240" w:lineRule="exact"/>
        <w:ind w:firstLine="1134"/>
        <w:rPr>
          <w:rFonts w:ascii="Times New Roman" w:eastAsia="Times New Roman" w:hAnsi="Times New Roman" w:cs="Times New Roman"/>
          <w:i/>
          <w:sz w:val="24"/>
          <w:szCs w:val="24"/>
          <w:u w:val="single"/>
          <w:lang w:eastAsia="pt-BR"/>
        </w:rPr>
      </w:pPr>
      <w:r w:rsidRPr="00C57D67">
        <w:rPr>
          <w:rFonts w:ascii="Times New Roman" w:eastAsia="Times New Roman" w:hAnsi="Times New Roman" w:cs="Times New Roman"/>
          <w:sz w:val="24"/>
          <w:szCs w:val="24"/>
          <w:lang w:eastAsia="pt-BR"/>
        </w:rPr>
        <w:t xml:space="preserve">Art. 3º A União concederá descontos sobre os saldos devedores dos contratos referidos no art. 2º, em valor correspondente à diferença entre o montante do saldo devedor existente em 1o de janeiro de 2013 e aquele apurado utilizando-se a variação acumulada da taxa Selic desde a assinatura dos respectivos contratos, observadas todas as ocorrências que impactaram o saldo devedor no período. </w:t>
      </w:r>
      <w:hyperlink r:id="rId114" w:history="1">
        <w:r w:rsidRPr="00C57D67">
          <w:rPr>
            <w:rFonts w:ascii="Times New Roman" w:eastAsia="Times New Roman" w:hAnsi="Times New Roman" w:cs="Times New Roman"/>
            <w:i/>
            <w:color w:val="0000FF"/>
            <w:szCs w:val="24"/>
            <w:u w:val="single"/>
            <w:lang w:eastAsia="pt-BR"/>
          </w:rPr>
          <w:t>(Artigo com redação dada pela Lei Complementar nº 151, de 5/8/2015)</w:t>
        </w:r>
      </w:hyperlink>
    </w:p>
    <w:p w:rsidR="00C57D67" w:rsidRPr="00C57D67" w:rsidRDefault="00C57D67" w:rsidP="004435A1">
      <w:pPr>
        <w:widowControl w:val="0"/>
        <w:spacing w:line="240" w:lineRule="exact"/>
        <w:ind w:firstLine="1134"/>
        <w:rPr>
          <w:rFonts w:ascii="Times New Roman" w:eastAsia="Times New Roman" w:hAnsi="Times New Roman" w:cs="Times New Roman"/>
          <w:i/>
          <w:sz w:val="24"/>
          <w:szCs w:val="24"/>
          <w:u w:val="single"/>
          <w:lang w:eastAsia="pt-BR"/>
        </w:rPr>
      </w:pPr>
    </w:p>
    <w:p w:rsidR="00C57D67" w:rsidRPr="00C57D67" w:rsidRDefault="00C57D67" w:rsidP="004435A1">
      <w:pPr>
        <w:widowControl w:val="0"/>
        <w:tabs>
          <w:tab w:val="center" w:pos="4419"/>
          <w:tab w:val="right" w:pos="8838"/>
        </w:tabs>
        <w:spacing w:line="240" w:lineRule="exact"/>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w:t>
      </w:r>
    </w:p>
    <w:p w:rsidR="00C57D67" w:rsidRPr="00C57D67" w:rsidRDefault="00C57D67" w:rsidP="004435A1">
      <w:pPr>
        <w:widowControl w:val="0"/>
        <w:tabs>
          <w:tab w:val="center" w:pos="4419"/>
          <w:tab w:val="right" w:pos="8838"/>
        </w:tabs>
        <w:spacing w:line="240" w:lineRule="exact"/>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w:t>
      </w: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spacing w:line="240" w:lineRule="exact"/>
        <w:jc w:val="center"/>
        <w:rPr>
          <w:rFonts w:ascii="Times New Roman" w:eastAsia="Times New Roman" w:hAnsi="Times New Roman" w:cs="Times New Roman"/>
          <w:b/>
          <w:sz w:val="28"/>
          <w:szCs w:val="28"/>
          <w:lang w:eastAsia="pt-BR"/>
        </w:rPr>
      </w:pPr>
      <w:r w:rsidRPr="00C57D67">
        <w:rPr>
          <w:rFonts w:ascii="Times New Roman" w:eastAsia="Times New Roman" w:hAnsi="Times New Roman" w:cs="Times New Roman"/>
          <w:b/>
          <w:sz w:val="28"/>
          <w:szCs w:val="28"/>
          <w:lang w:eastAsia="pt-BR"/>
        </w:rPr>
        <w:t>LEI Nº 8.727, DE 5 DE NOVEMBRO DE 1993</w:t>
      </w:r>
    </w:p>
    <w:p w:rsidR="00C57D67" w:rsidRPr="00C57D67" w:rsidRDefault="00C57D67" w:rsidP="004435A1">
      <w:pPr>
        <w:widowControl w:val="0"/>
        <w:tabs>
          <w:tab w:val="center" w:pos="4419"/>
          <w:tab w:val="right" w:pos="8838"/>
        </w:tabs>
        <w:spacing w:line="240" w:lineRule="exact"/>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spacing w:line="240" w:lineRule="exact"/>
        <w:ind w:left="4536"/>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Estabelece diretrizes para a consolidação e o reescalonamento, pela União, de dívidas internas das administrações direta e indireta dos Estados, do Distrito Federal e dos Municípios, e dá outras providências. </w:t>
      </w:r>
    </w:p>
    <w:p w:rsidR="00C57D67" w:rsidRPr="00C57D67" w:rsidRDefault="00C57D67" w:rsidP="004435A1">
      <w:pPr>
        <w:widowControl w:val="0"/>
        <w:tabs>
          <w:tab w:val="center" w:pos="4419"/>
          <w:tab w:val="right" w:pos="8838"/>
        </w:tabs>
        <w:spacing w:line="240" w:lineRule="exact"/>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b/>
          <w:sz w:val="24"/>
          <w:szCs w:val="24"/>
          <w:lang w:eastAsia="pt-BR"/>
        </w:rPr>
      </w:pPr>
      <w:r w:rsidRPr="00C57D67">
        <w:rPr>
          <w:rFonts w:ascii="Times New Roman" w:eastAsia="Times New Roman" w:hAnsi="Times New Roman" w:cs="Times New Roman"/>
          <w:b/>
          <w:sz w:val="24"/>
          <w:szCs w:val="24"/>
          <w:lang w:eastAsia="pt-BR"/>
        </w:rPr>
        <w:t xml:space="preserve">O PRESIDENTE DA REPÚBLICA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Faço saber que o Congresso Nacional decreta e eu sanciono a seguinte Lei: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Art. 1º Serão refinanciados pela União, nos termos desta lei, os saldos devedores existentes em 30 de junho de 1993, inclusive as parcelas vencidas, observado o disposto no art. 7º, de todas as operações de crédito interno contratadas até 30 de setembro de 1991 junto a órgãos e entidades controlados direta ou indiretamente pela União, de responsabilidade dos estados, do Distrito Federal e dos municípios, bem como de suas autarquias, fundações públicas e empresas das quais detenham direta ou indiretamente o controle acionário, ainda que tenham sido posteriormente repactuadas.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lastRenderedPageBreak/>
        <w:t xml:space="preserve">§ 1º A critério dos devedores, poderá ser incorporado aos saldos a serem refinanciados o montante da dívida existente em 30 de junho de 1993, inclusive as parcelas vencidas, observado o disposto no art. 7º, de responsabilidade das entidades de que trata o </w:t>
      </w:r>
      <w:r w:rsidRPr="00C57D67">
        <w:rPr>
          <w:rFonts w:ascii="Times New Roman" w:eastAsia="Times New Roman" w:hAnsi="Times New Roman" w:cs="Times New Roman"/>
          <w:i/>
          <w:sz w:val="24"/>
          <w:szCs w:val="24"/>
          <w:lang w:eastAsia="pt-BR"/>
        </w:rPr>
        <w:t>caput</w:t>
      </w:r>
      <w:r w:rsidRPr="00C57D67">
        <w:rPr>
          <w:rFonts w:ascii="Times New Roman" w:eastAsia="Times New Roman" w:hAnsi="Times New Roman" w:cs="Times New Roman"/>
          <w:sz w:val="24"/>
          <w:szCs w:val="24"/>
          <w:lang w:eastAsia="pt-BR"/>
        </w:rPr>
        <w:t xml:space="preserve"> deste artigo, decorrente de obrigações financeiras garantidas pela União junto a bancos comerciais estrangeiros, substituídas por títulos emitidos pela República Federativa do Brasil em conformidade com o acordo denominado </w:t>
      </w:r>
      <w:proofErr w:type="spellStart"/>
      <w:r w:rsidRPr="00C57D67">
        <w:rPr>
          <w:rFonts w:ascii="Times New Roman" w:eastAsia="Times New Roman" w:hAnsi="Times New Roman" w:cs="Times New Roman"/>
          <w:i/>
          <w:sz w:val="24"/>
          <w:szCs w:val="24"/>
          <w:lang w:eastAsia="pt-BR"/>
        </w:rPr>
        <w:t>Brazil</w:t>
      </w:r>
      <w:proofErr w:type="spellEnd"/>
      <w:r w:rsidRPr="00C57D67">
        <w:rPr>
          <w:rFonts w:ascii="Times New Roman" w:eastAsia="Times New Roman" w:hAnsi="Times New Roman" w:cs="Times New Roman"/>
          <w:i/>
          <w:sz w:val="24"/>
          <w:szCs w:val="24"/>
          <w:lang w:eastAsia="pt-BR"/>
        </w:rPr>
        <w:t xml:space="preserve"> </w:t>
      </w:r>
      <w:proofErr w:type="spellStart"/>
      <w:r w:rsidRPr="00C57D67">
        <w:rPr>
          <w:rFonts w:ascii="Times New Roman" w:eastAsia="Times New Roman" w:hAnsi="Times New Roman" w:cs="Times New Roman"/>
          <w:i/>
          <w:sz w:val="24"/>
          <w:szCs w:val="24"/>
          <w:lang w:eastAsia="pt-BR"/>
        </w:rPr>
        <w:t>Investment</w:t>
      </w:r>
      <w:proofErr w:type="spellEnd"/>
      <w:r w:rsidRPr="00C57D67">
        <w:rPr>
          <w:rFonts w:ascii="Times New Roman" w:eastAsia="Times New Roman" w:hAnsi="Times New Roman" w:cs="Times New Roman"/>
          <w:i/>
          <w:sz w:val="24"/>
          <w:szCs w:val="24"/>
          <w:lang w:eastAsia="pt-BR"/>
        </w:rPr>
        <w:t xml:space="preserve"> Bond Exchange </w:t>
      </w:r>
      <w:proofErr w:type="spellStart"/>
      <w:r w:rsidRPr="00C57D67">
        <w:rPr>
          <w:rFonts w:ascii="Times New Roman" w:eastAsia="Times New Roman" w:hAnsi="Times New Roman" w:cs="Times New Roman"/>
          <w:i/>
          <w:sz w:val="24"/>
          <w:szCs w:val="24"/>
          <w:lang w:eastAsia="pt-BR"/>
        </w:rPr>
        <w:t>Agreement-BIBs</w:t>
      </w:r>
      <w:proofErr w:type="spellEnd"/>
      <w:r w:rsidRPr="00C57D67">
        <w:rPr>
          <w:rFonts w:ascii="Times New Roman" w:eastAsia="Times New Roman" w:hAnsi="Times New Roman" w:cs="Times New Roman"/>
          <w:sz w:val="24"/>
          <w:szCs w:val="24"/>
          <w:lang w:eastAsia="pt-BR"/>
        </w:rPr>
        <w:t xml:space="preserve">, firmado em 22 de setembro de 1988.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2º O refinanciamento de que trata este artigo não abrangerá as seguintes dívidas: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a) renegociadas com base na Lei nº 7.976, de 27 de dezembro de 1989, no art. 58 da Lei nº 8.212, de 24 de julho de 1991 e na Lei nº 8.620, de 5 de janeiro de 1993;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b) junto ao Fundo de Garantia do Tempo de Serviço - FGTS, relativas a contribuições compulsórias;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c) oriundas de repasses ou de refinanciamentos efetuados ao setor privado, ou ao setor público se contratados junto a instituição financeira privada;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d) decorrentes de crédito imobiliário não destinado ao financiamento de habitações populares;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e) financiamentos com recursos do Fundo de Garantia do Tempo de Serviço - FGTS, salvo se destinados à construção de habitações populares e a obras de saneamento e de desenvolvimento urbano;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f) originadas de contratos de capital de giro, fornecimento, vendas, prestação de serviços ou outras operações de natureza mercantil;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g) operações por antecipação de receita orçamentária;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h) inscritas na Dívida Ativa da União.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i/>
          <w:sz w:val="24"/>
          <w:szCs w:val="24"/>
          <w:lang w:eastAsia="pt-BR"/>
        </w:rPr>
      </w:pPr>
      <w:r w:rsidRPr="00C57D67">
        <w:rPr>
          <w:rFonts w:ascii="Times New Roman" w:eastAsia="Times New Roman" w:hAnsi="Times New Roman" w:cs="Times New Roman"/>
          <w:sz w:val="24"/>
          <w:szCs w:val="24"/>
          <w:lang w:eastAsia="pt-BR"/>
        </w:rPr>
        <w:t xml:space="preserve">§ 3º A formalização dos contratos de refinanciamento será precedida da assunção, pelos Estados, Distrito Federal e municípios, das dívidas de responsabilidade de suas entidades controladas direta ou indiretamente, salvo na hipótese do art. 5º, e da transferência dos créditos de entidades federais para a União. </w:t>
      </w:r>
      <w:hyperlink r:id="rId115" w:history="1">
        <w:r w:rsidRPr="00C57D67">
          <w:rPr>
            <w:rFonts w:ascii="Times New Roman" w:eastAsia="Times New Roman" w:hAnsi="Times New Roman" w:cs="Times New Roman"/>
            <w:i/>
            <w:color w:val="0000FF"/>
            <w:szCs w:val="24"/>
            <w:u w:val="single"/>
            <w:lang w:eastAsia="pt-BR"/>
          </w:rPr>
          <w:t>(Retificado no DOU de 17/11/1993)</w:t>
        </w:r>
      </w:hyperlink>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4º Os saldos devedores iniciais previstos no </w:t>
      </w:r>
      <w:r w:rsidRPr="00C57D67">
        <w:rPr>
          <w:rFonts w:ascii="Times New Roman" w:eastAsia="Times New Roman" w:hAnsi="Times New Roman" w:cs="Times New Roman"/>
          <w:i/>
          <w:sz w:val="24"/>
          <w:szCs w:val="24"/>
          <w:lang w:eastAsia="pt-BR"/>
        </w:rPr>
        <w:t>caput</w:t>
      </w:r>
      <w:r w:rsidRPr="00C57D67">
        <w:rPr>
          <w:rFonts w:ascii="Times New Roman" w:eastAsia="Times New Roman" w:hAnsi="Times New Roman" w:cs="Times New Roman"/>
          <w:sz w:val="24"/>
          <w:szCs w:val="24"/>
          <w:lang w:eastAsia="pt-BR"/>
        </w:rPr>
        <w:t xml:space="preserve"> deste artigo serão calculados com atualização monetária </w:t>
      </w:r>
      <w:r w:rsidRPr="00C57D67">
        <w:rPr>
          <w:rFonts w:ascii="Times New Roman" w:eastAsia="Times New Roman" w:hAnsi="Times New Roman" w:cs="Times New Roman"/>
          <w:i/>
          <w:sz w:val="24"/>
          <w:szCs w:val="24"/>
          <w:lang w:eastAsia="pt-BR"/>
        </w:rPr>
        <w:t>pro rata die</w:t>
      </w:r>
      <w:r w:rsidRPr="00C57D67">
        <w:rPr>
          <w:rFonts w:ascii="Times New Roman" w:eastAsia="Times New Roman" w:hAnsi="Times New Roman" w:cs="Times New Roman"/>
          <w:sz w:val="24"/>
          <w:szCs w:val="24"/>
          <w:lang w:eastAsia="pt-BR"/>
        </w:rPr>
        <w:t xml:space="preserve"> até 30 de junho de 1993 e de acordo com as condições e encargos financeiros previstos nos contratos originais.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5º Dos saldos devedores iniciais poderão ser deduzidos os créditos líquidos e certos decorrentes de operações de crédito contratadas até 30 de setembro de 1991, atualizadas pro rata die até 30 de junho de 1993, que os estados, o Distrito Federal e os municípios, suas autarquias, fundações públicas e empresas das quais detenham direta ou indiretamente o controle acionário tenham contra órgãos e entidades controlados direta ou indiretamente pela União, exceto em relação ao Fundo de Compensação de Variações Salariais - FCVS, e desde que a respectiva documentação seja apresentada no prazo máximo de trinta dias após a publicação desta Lei.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6º Os créditos a que se refere o § 5º deverão ser transferidos para a União, que se sub-rogará nos direitos correspondentes, ficando os dirigentes das entidades devedoras obrigados a regularizar a situação dos respectivos débitos no prazo de noventa dias.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7º Os saldos devedores líquidos a serem refinanciados serão atualizados de 30 de junho de 1993 até o primeiro dia do mês de assinatura dos respectivos contratos, pro rata die , de acordo com as condições e encargos financeiros previstos nos contratos originais.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8º Os saldos refinanciados estarão sujeitos, a partir do primeiro dia do mês de assinatura dos respectivos contratos, a taxas de juros equivalentes à média ponderada das taxas anuais estabelecidas nos contratos mantidos pelo devedor junto a cada credor, que incidirão sobre os saldos devedores atualizados monetariamente pela variação do Índice Geral de Preços do Mercado - IGPM, calculado pela Fundação Getúlio Vargas, ou outro determinado pelo Poder Executivo da União caso o IGPM venha a ser extinto, salvo o disposto no § 9º deste artigo.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9º Nos financiamentos relativos a operações de crédito originalmente firmadas com a Caixa Econômica Federal, o índice de atualização monetária será o mesmo aplicado nas operações passivas do Fundo de Garantia do Tempo de Serviço; e, com o Banco Nacional de Desenvolvimento Econômico e Social - BNDES e a Agência Especial de Financiamento Industrial - FINAME, será utilizado o mesmo índice aplicado nas operações passivas do Fundo de Assistência ao Trabalhador - FAT e do PIS-PASEP.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10. O refinanciamento a que se refere este artigo será pago em duzentas e quarenta prestações mensais e consecutivas, sem carência, calculadas com base na </w:t>
      </w:r>
      <w:r w:rsidRPr="00C57D67">
        <w:rPr>
          <w:rFonts w:ascii="Times New Roman" w:eastAsia="Times New Roman" w:hAnsi="Times New Roman" w:cs="Times New Roman"/>
          <w:i/>
          <w:sz w:val="24"/>
          <w:szCs w:val="24"/>
          <w:lang w:eastAsia="pt-BR"/>
        </w:rPr>
        <w:t xml:space="preserve">Tabela </w:t>
      </w:r>
      <w:proofErr w:type="spellStart"/>
      <w:r w:rsidRPr="00C57D67">
        <w:rPr>
          <w:rFonts w:ascii="Times New Roman" w:eastAsia="Times New Roman" w:hAnsi="Times New Roman" w:cs="Times New Roman"/>
          <w:i/>
          <w:sz w:val="24"/>
          <w:szCs w:val="24"/>
          <w:lang w:eastAsia="pt-BR"/>
        </w:rPr>
        <w:t>Price</w:t>
      </w:r>
      <w:proofErr w:type="spellEnd"/>
      <w:r w:rsidRPr="00C57D67">
        <w:rPr>
          <w:rFonts w:ascii="Times New Roman" w:eastAsia="Times New Roman" w:hAnsi="Times New Roman" w:cs="Times New Roman"/>
          <w:sz w:val="24"/>
          <w:szCs w:val="24"/>
          <w:lang w:eastAsia="pt-BR"/>
        </w:rPr>
        <w:t xml:space="preserve">, </w:t>
      </w:r>
      <w:r w:rsidRPr="00C57D67">
        <w:rPr>
          <w:rFonts w:ascii="Times New Roman" w:eastAsia="Times New Roman" w:hAnsi="Times New Roman" w:cs="Times New Roman"/>
          <w:sz w:val="24"/>
          <w:szCs w:val="24"/>
          <w:lang w:eastAsia="pt-BR"/>
        </w:rPr>
        <w:lastRenderedPageBreak/>
        <w:t xml:space="preserve">vencíveis no primeiro dia de cada mês, respeitado o disposto no art. 13.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11. Ocorrendo impontualidade no pagamento das prestações mensais e consecutivas do refinanciamento, o devedor pagará juros de mora de um por cento ao mês, incidente sobre tudo que for devido pelo atraso verificado, com o valor corrigido monetariamente pro rata die , independentemente de qualquer aviso, medida extrajudicial ou judicial, e sem prejuízo das demais cominações legais ou contratuais.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Art. 2º A parcela das prestações do refinanciamento que ultrapassar o limite de comprometimento de receitas estabelecido pelo Senado Federal, após o pagamento dos compromissos do devedor no respectivo mês com a dívida externa contratada até 30 de setembro de 1991, dívidas de que tratam as alíneas "a" e "b" do § 2º do art. 1º, e serviço com a dívida mobiliária que não possa ser objeto de rolagem segundo as normas legais vigentes, será acumulada para pagamento nos meses seguintes, respeitado sempre o limite, refinanciando-se o resíduo final em até cento e vinte prestações mensais e consecutivas, calculadas com base na </w:t>
      </w:r>
      <w:r w:rsidRPr="00C57D67">
        <w:rPr>
          <w:rFonts w:ascii="Times New Roman" w:eastAsia="Times New Roman" w:hAnsi="Times New Roman" w:cs="Times New Roman"/>
          <w:i/>
          <w:sz w:val="24"/>
          <w:szCs w:val="24"/>
          <w:lang w:eastAsia="pt-BR"/>
        </w:rPr>
        <w:t xml:space="preserve">Tabela </w:t>
      </w:r>
      <w:proofErr w:type="spellStart"/>
      <w:r w:rsidRPr="00C57D67">
        <w:rPr>
          <w:rFonts w:ascii="Times New Roman" w:eastAsia="Times New Roman" w:hAnsi="Times New Roman" w:cs="Times New Roman"/>
          <w:i/>
          <w:sz w:val="24"/>
          <w:szCs w:val="24"/>
          <w:lang w:eastAsia="pt-BR"/>
        </w:rPr>
        <w:t>Price</w:t>
      </w:r>
      <w:proofErr w:type="spellEnd"/>
      <w:r w:rsidRPr="00C57D67">
        <w:rPr>
          <w:rFonts w:ascii="Times New Roman" w:eastAsia="Times New Roman" w:hAnsi="Times New Roman" w:cs="Times New Roman"/>
          <w:sz w:val="24"/>
          <w:szCs w:val="24"/>
          <w:lang w:eastAsia="pt-BR"/>
        </w:rPr>
        <w:t xml:space="preserve">, vencíveis a partir do vencimento da última prestação a que se refere o § 10 do art. 1º e mantidas as mesmas condições de pagamento e de encargos financeiros previstos nos §§ 8º, 9º e 11 do art. 1º. </w:t>
      </w:r>
    </w:p>
    <w:p w:rsidR="00C57D67" w:rsidRPr="00C57D67" w:rsidRDefault="00C57D67" w:rsidP="004435A1">
      <w:pPr>
        <w:widowControl w:val="0"/>
        <w:tabs>
          <w:tab w:val="center" w:pos="4419"/>
          <w:tab w:val="right" w:pos="8838"/>
        </w:tabs>
        <w:spacing w:line="240" w:lineRule="exact"/>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Parágrafo único. O número de meses adicionais de refinanciamento do resíduo final será estipulado de modo a que o valor das prestações corresponda, no mínimo, à média dos pagamentos efetuados durante o prazo inicial, respeitado sempre o limite de comprometimento de receitas e observadas as demais regras do </w:t>
      </w:r>
      <w:r w:rsidRPr="00C57D67">
        <w:rPr>
          <w:rFonts w:ascii="Times New Roman" w:eastAsia="Times New Roman" w:hAnsi="Times New Roman" w:cs="Times New Roman"/>
          <w:i/>
          <w:sz w:val="24"/>
          <w:szCs w:val="24"/>
          <w:lang w:eastAsia="pt-BR"/>
        </w:rPr>
        <w:t>caput</w:t>
      </w:r>
      <w:r w:rsidRPr="00C57D67">
        <w:rPr>
          <w:rFonts w:ascii="Times New Roman" w:eastAsia="Times New Roman" w:hAnsi="Times New Roman" w:cs="Times New Roman"/>
          <w:sz w:val="24"/>
          <w:szCs w:val="24"/>
          <w:lang w:eastAsia="pt-BR"/>
        </w:rPr>
        <w:t xml:space="preserve"> aplicáveis. </w:t>
      </w:r>
    </w:p>
    <w:p w:rsidR="00C57D67" w:rsidRPr="00C57D67" w:rsidRDefault="00C57D67" w:rsidP="004435A1">
      <w:pPr>
        <w:widowControl w:val="0"/>
        <w:tabs>
          <w:tab w:val="center" w:pos="4419"/>
          <w:tab w:val="right" w:pos="8838"/>
        </w:tabs>
        <w:spacing w:line="240" w:lineRule="exact"/>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w:t>
      </w:r>
    </w:p>
    <w:p w:rsidR="00C57D67" w:rsidRPr="00C57D67" w:rsidRDefault="00C57D67" w:rsidP="004435A1">
      <w:pPr>
        <w:widowControl w:val="0"/>
        <w:tabs>
          <w:tab w:val="center" w:pos="4419"/>
          <w:tab w:val="right" w:pos="8838"/>
        </w:tabs>
        <w:spacing w:line="240" w:lineRule="exact"/>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w:t>
      </w:r>
    </w:p>
    <w:p w:rsidR="00C57D67" w:rsidRPr="00C57D67" w:rsidRDefault="00C57D67" w:rsidP="004435A1">
      <w:pPr>
        <w:widowControl w:val="0"/>
        <w:spacing w:line="240" w:lineRule="exact"/>
        <w:jc w:val="center"/>
        <w:rPr>
          <w:rFonts w:eastAsia="Times New Roman" w:cs="Times New Roman"/>
          <w:b/>
          <w:sz w:val="24"/>
          <w:szCs w:val="20"/>
          <w:lang w:eastAsia="pt-BR"/>
        </w:rPr>
      </w:pPr>
    </w:p>
    <w:p w:rsidR="00C57D67" w:rsidRPr="00C57D67" w:rsidRDefault="00C57D67" w:rsidP="004435A1">
      <w:pPr>
        <w:widowControl w:val="0"/>
        <w:spacing w:line="240" w:lineRule="exact"/>
        <w:jc w:val="center"/>
        <w:rPr>
          <w:rFonts w:ascii="Times New Roman" w:eastAsia="Times New Roman" w:hAnsi="Times New Roman" w:cs="Times New Roman"/>
          <w:b/>
          <w:sz w:val="28"/>
          <w:szCs w:val="20"/>
          <w:lang w:eastAsia="pt-BR"/>
        </w:rPr>
      </w:pPr>
      <w:r w:rsidRPr="00C57D67">
        <w:rPr>
          <w:rFonts w:ascii="Times New Roman" w:eastAsia="Times New Roman" w:hAnsi="Times New Roman" w:cs="Times New Roman"/>
          <w:b/>
          <w:sz w:val="28"/>
          <w:szCs w:val="20"/>
          <w:lang w:eastAsia="pt-BR"/>
        </w:rPr>
        <w:t>LEI Nº 9.138, DE 29 DE NOVEMBRO DE 1995</w:t>
      </w:r>
    </w:p>
    <w:p w:rsidR="00C57D67" w:rsidRPr="00C57D67" w:rsidRDefault="00C57D67" w:rsidP="004435A1">
      <w:pPr>
        <w:widowControl w:val="0"/>
        <w:spacing w:line="240" w:lineRule="exact"/>
        <w:rPr>
          <w:rFonts w:ascii="Times New Roman" w:eastAsia="Times New Roman" w:hAnsi="Times New Roman" w:cs="Times New Roman"/>
          <w:sz w:val="24"/>
          <w:szCs w:val="20"/>
          <w:lang w:eastAsia="pt-BR"/>
        </w:rPr>
      </w:pPr>
    </w:p>
    <w:p w:rsidR="00C57D67" w:rsidRPr="00C57D67" w:rsidRDefault="00C57D67" w:rsidP="004435A1">
      <w:pPr>
        <w:widowControl w:val="0"/>
        <w:spacing w:line="240" w:lineRule="exact"/>
        <w:ind w:left="4536"/>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Dispõe sobre o crédito rural, e dá outras providências. </w:t>
      </w:r>
    </w:p>
    <w:p w:rsidR="00C57D67" w:rsidRPr="00C57D67" w:rsidRDefault="00C57D67" w:rsidP="004435A1">
      <w:pPr>
        <w:widowControl w:val="0"/>
        <w:spacing w:line="240" w:lineRule="exact"/>
        <w:rPr>
          <w:rFonts w:ascii="Times New Roman" w:eastAsia="Times New Roman" w:hAnsi="Times New Roman" w:cs="Times New Roman"/>
          <w:sz w:val="24"/>
          <w:szCs w:val="20"/>
          <w:lang w:eastAsia="pt-BR"/>
        </w:rPr>
      </w:pP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O PRESIDENTE DA REPÚBLICA </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Faço saber que o Congresso Nacional decreta e eu sanciono a seguinte Lei: </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1º É autorizada, para o crédito rural, a equalização de encargos financeiros, observado o disposto na Lei nº 8.427, de 27 de maio de 1992. </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Compreende-se na equalização de encargos financeiros de que trata o caput deste artigo o abatimento no valor das prestações com vencimento em 1995, de acordo com os limites e condições estabelecidos pelo Conselho Monetário Nacional. </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O Poder Executivo e o Poder Legislativo providenciarão a alocação de recursos e a suplementação orçamentária necessárias à subvenção econômica de que trata este artigo. </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spacing w:line="240" w:lineRule="exact"/>
        <w:ind w:firstLine="1134"/>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sz w:val="24"/>
          <w:szCs w:val="20"/>
          <w:lang w:eastAsia="pt-BR"/>
        </w:rPr>
        <w:t xml:space="preserve">Art. 2º  Para as operações de crédito rural contratadas a partir da publicação desta Lei e até 31 de julho de 2003, não se aplica o disposto no § 2º do art. 16 da Lei no 8.880, de 27 de maio de 1994. </w:t>
      </w:r>
      <w:hyperlink r:id="rId116" w:history="1">
        <w:r w:rsidRPr="00C57D67">
          <w:rPr>
            <w:rFonts w:ascii="Times New Roman" w:eastAsia="Times New Roman" w:hAnsi="Times New Roman" w:cs="Times New Roman"/>
            <w:i/>
            <w:color w:val="0000FF"/>
            <w:sz w:val="24"/>
            <w:szCs w:val="20"/>
            <w:u w:val="single"/>
            <w:lang w:eastAsia="pt-BR"/>
          </w:rPr>
          <w:t>(Artigo com redação dada pela Medida Provisória nº 2.168-40, de 24/8/2001)</w:t>
        </w:r>
      </w:hyperlink>
    </w:p>
    <w:p w:rsidR="00C57D67" w:rsidRPr="00C57D67" w:rsidRDefault="00C57D67" w:rsidP="004435A1">
      <w:pPr>
        <w:widowControl w:val="0"/>
        <w:tabs>
          <w:tab w:val="center" w:pos="4419"/>
          <w:tab w:val="right" w:pos="8838"/>
        </w:tabs>
        <w:spacing w:line="240" w:lineRule="exact"/>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w:t>
      </w:r>
    </w:p>
    <w:p w:rsidR="00C57D67" w:rsidRPr="00C57D67" w:rsidRDefault="00C57D67" w:rsidP="004435A1">
      <w:pPr>
        <w:widowControl w:val="0"/>
        <w:tabs>
          <w:tab w:val="center" w:pos="4419"/>
          <w:tab w:val="right" w:pos="8838"/>
        </w:tabs>
        <w:spacing w:line="240" w:lineRule="exact"/>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w:t>
      </w:r>
    </w:p>
    <w:p w:rsidR="00C57D67" w:rsidRPr="00C57D67" w:rsidRDefault="00C57D67" w:rsidP="004435A1">
      <w:pPr>
        <w:widowControl w:val="0"/>
        <w:spacing w:line="240" w:lineRule="exact"/>
        <w:ind w:firstLine="1134"/>
        <w:jc w:val="center"/>
        <w:rPr>
          <w:rFonts w:ascii="Times New Roman" w:eastAsia="Times New Roman" w:hAnsi="Times New Roman" w:cs="Times New Roman"/>
          <w:sz w:val="24"/>
          <w:szCs w:val="20"/>
          <w:lang w:eastAsia="pt-BR"/>
        </w:rPr>
      </w:pPr>
    </w:p>
    <w:p w:rsidR="00C57D67" w:rsidRPr="00C57D67" w:rsidRDefault="00C57D67" w:rsidP="004435A1">
      <w:pPr>
        <w:widowControl w:val="0"/>
        <w:spacing w:line="240" w:lineRule="exact"/>
        <w:ind w:firstLine="1134"/>
        <w:jc w:val="center"/>
        <w:rPr>
          <w:rFonts w:ascii="Times New Roman" w:eastAsia="Times New Roman" w:hAnsi="Times New Roman" w:cs="Times New Roman"/>
          <w:b/>
          <w:sz w:val="28"/>
          <w:szCs w:val="28"/>
          <w:lang w:eastAsia="pt-BR"/>
        </w:rPr>
      </w:pPr>
      <w:r w:rsidRPr="00C57D67">
        <w:rPr>
          <w:rFonts w:ascii="Times New Roman" w:eastAsia="Times New Roman" w:hAnsi="Times New Roman" w:cs="Times New Roman"/>
          <w:b/>
          <w:sz w:val="28"/>
          <w:szCs w:val="28"/>
          <w:lang w:eastAsia="pt-BR"/>
        </w:rPr>
        <w:t>LEI COMPLEMENTAR Nº 159, DE 19 DE MAIO DE 2017</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spacing w:line="240" w:lineRule="exact"/>
        <w:ind w:left="4536"/>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Institui o Regime de Recuperação Fiscal dos Estados e do Distrito Federal e altera as Leis Complementares nº 101, de 4 de maio de 2000, e nº 156, de 28 de dezembro de 2016. </w:t>
      </w:r>
    </w:p>
    <w:p w:rsidR="00C57D67" w:rsidRPr="00C57D67" w:rsidRDefault="00C57D67" w:rsidP="004435A1">
      <w:pPr>
        <w:widowControl w:val="0"/>
        <w:spacing w:line="240" w:lineRule="exact"/>
        <w:ind w:left="4536"/>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O PRESIDENTE DA REPÚBLICA</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Faço saber que o Congresso Nacional decreta e eu sanciono a seguinte Lei: </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spacing w:line="240" w:lineRule="exact"/>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CAPÍTULO I</w:t>
      </w:r>
    </w:p>
    <w:p w:rsidR="00C57D67" w:rsidRPr="00C57D67" w:rsidRDefault="00C57D67" w:rsidP="004435A1">
      <w:pPr>
        <w:widowControl w:val="0"/>
        <w:spacing w:line="240" w:lineRule="exact"/>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DISPOSIÇÕES PRELIMINARES</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1º É instituído o Regime de Recuperação Fiscal dos Estados e do Distrito Federal, nos termos do Capítulo II do Título VI da Constituição Federal. </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O Regime de Recuperação Fiscal será orientado pelos princípios da sustentabilidade econômico-financeira, da equidade </w:t>
      </w:r>
      <w:proofErr w:type="spellStart"/>
      <w:r w:rsidRPr="00C57D67">
        <w:rPr>
          <w:rFonts w:ascii="Times New Roman" w:eastAsia="Times New Roman" w:hAnsi="Times New Roman" w:cs="Times New Roman"/>
          <w:sz w:val="24"/>
          <w:szCs w:val="20"/>
          <w:lang w:eastAsia="pt-BR"/>
        </w:rPr>
        <w:t>intergeracional</w:t>
      </w:r>
      <w:proofErr w:type="spellEnd"/>
      <w:r w:rsidRPr="00C57D67">
        <w:rPr>
          <w:rFonts w:ascii="Times New Roman" w:eastAsia="Times New Roman" w:hAnsi="Times New Roman" w:cs="Times New Roman"/>
          <w:sz w:val="24"/>
          <w:szCs w:val="20"/>
          <w:lang w:eastAsia="pt-BR"/>
        </w:rPr>
        <w:t xml:space="preserve">, da transparência das contas públicas, da confiança nas demonstrações financeiras, da celeridade das decisões e da solidariedade entre os Poderes e os órgãos da administração pública. </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O Regime de Recuperação Fiscal envolve a ação planejada, coordenada e transparente de todos os Poderes, órgãos, entidades e fundos dos Estados e do Distrito Federal para corrigir os desvios que afetaram o equilíbrio das contas públicas, por meio da implementação das medidas emergenciais e das reformas institucionais determinadas no Plano de Recuperação elaborado previamente pelo ente federativo que desejar aderir a esse Regime. </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3º Para os efeitos desta Lei Complementar, as referências aos Estados e ao Distrito Federal compreendem o Poder Executivo, o Poder Legislativo, o Poder Judiciário, os Tribunais de Contas, o Ministério Público, a Defensoria Pública, a administração pública direta e indireta dos referidos entes federativos e os fundos a eles destinados. </w:t>
      </w:r>
    </w:p>
    <w:p w:rsidR="00C57D67" w:rsidRPr="00C57D67" w:rsidRDefault="00C57D67" w:rsidP="004435A1">
      <w:pPr>
        <w:widowControl w:val="0"/>
        <w:spacing w:line="240" w:lineRule="exact"/>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4º Para os efeitos desta Lei Complementar, as referências aos Estados compreendem também o Distrito Federal. </w:t>
      </w:r>
    </w:p>
    <w:p w:rsidR="00C57D67" w:rsidRPr="00C57D67" w:rsidRDefault="00C57D67" w:rsidP="004435A1">
      <w:pPr>
        <w:widowControl w:val="0"/>
        <w:tabs>
          <w:tab w:val="center" w:pos="4419"/>
          <w:tab w:val="right" w:pos="8838"/>
        </w:tabs>
        <w:spacing w:line="240" w:lineRule="exact"/>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w:t>
      </w:r>
    </w:p>
    <w:p w:rsidR="00C57D67" w:rsidRPr="00C57D67" w:rsidRDefault="00C57D67" w:rsidP="004435A1">
      <w:pPr>
        <w:widowControl w:val="0"/>
        <w:rPr>
          <w:rFonts w:eastAsia="Calibri"/>
          <w:sz w:val="24"/>
        </w:rPr>
      </w:pPr>
      <w:bookmarkStart w:id="52" w:name="z2248046_"/>
      <w:bookmarkEnd w:id="32"/>
      <w:bookmarkEnd w:id="45"/>
    </w:p>
    <w:p w:rsidR="00C57D67" w:rsidRPr="00C57D67" w:rsidRDefault="00C57D67" w:rsidP="004435A1">
      <w:pPr>
        <w:keepLines/>
        <w:widowControl w:val="0"/>
        <w:jc w:val="center"/>
        <w:rPr>
          <w:rFonts w:eastAsia="Calibri"/>
          <w:b/>
          <w:sz w:val="44"/>
        </w:rPr>
      </w:pPr>
      <w:bookmarkStart w:id="53" w:name="z2248046_TITULO"/>
      <w:r w:rsidRPr="00C57D67">
        <w:rPr>
          <w:rFonts w:eastAsia="Calibri"/>
          <w:b/>
          <w:sz w:val="44"/>
        </w:rPr>
        <w:t>PROJETO DE LEI COMPLEMENTAR N.º 94, DE 2020</w:t>
      </w:r>
      <w:bookmarkEnd w:id="53"/>
    </w:p>
    <w:p w:rsidR="00C57D67" w:rsidRPr="00C57D67" w:rsidRDefault="00C57D67" w:rsidP="004435A1">
      <w:pPr>
        <w:keepLines/>
        <w:widowControl w:val="0"/>
        <w:jc w:val="center"/>
        <w:rPr>
          <w:rFonts w:eastAsia="Calibri"/>
          <w:b/>
          <w:sz w:val="28"/>
        </w:rPr>
      </w:pPr>
      <w:bookmarkStart w:id="54" w:name="z2248046_AUTOR"/>
      <w:r w:rsidRPr="00C57D67">
        <w:rPr>
          <w:rFonts w:eastAsia="Calibri"/>
          <w:b/>
          <w:sz w:val="28"/>
        </w:rPr>
        <w:t xml:space="preserve">(Do Sr. Paulo </w:t>
      </w:r>
      <w:proofErr w:type="spellStart"/>
      <w:r w:rsidRPr="00C57D67">
        <w:rPr>
          <w:rFonts w:eastAsia="Calibri"/>
          <w:b/>
          <w:sz w:val="28"/>
        </w:rPr>
        <w:t>Bengtson</w:t>
      </w:r>
      <w:proofErr w:type="spellEnd"/>
      <w:r w:rsidRPr="00C57D67">
        <w:rPr>
          <w:rFonts w:eastAsia="Calibri"/>
          <w:b/>
          <w:sz w:val="28"/>
        </w:rPr>
        <w:t xml:space="preserve"> e outros)</w:t>
      </w:r>
      <w:bookmarkEnd w:id="54"/>
    </w:p>
    <w:p w:rsidR="00C57D67" w:rsidRPr="00C57D67" w:rsidRDefault="00C57D67" w:rsidP="004435A1">
      <w:pPr>
        <w:keepLines/>
        <w:widowControl w:val="0"/>
        <w:jc w:val="center"/>
        <w:rPr>
          <w:rFonts w:eastAsia="Calibri"/>
          <w:b/>
          <w:sz w:val="28"/>
        </w:rPr>
      </w:pPr>
    </w:p>
    <w:p w:rsidR="00C57D67" w:rsidRPr="00C57D67" w:rsidRDefault="00C57D67" w:rsidP="004435A1">
      <w:pPr>
        <w:widowControl w:val="0"/>
        <w:rPr>
          <w:rFonts w:eastAsia="Calibri"/>
          <w:sz w:val="28"/>
        </w:rPr>
      </w:pPr>
      <w:bookmarkStart w:id="55" w:name="z2248046_EMENTA"/>
      <w:r w:rsidRPr="00C57D67">
        <w:rPr>
          <w:rFonts w:eastAsia="Calibri"/>
          <w:sz w:val="28"/>
        </w:rPr>
        <w:t>Altera a Lei Complementar no 151, de 05 de agosto de 2015, para permitir a utilização de depósitos judiciais e administrativos, tributários e não tributários, para enfrentamento de estado de calamidade pública</w:t>
      </w:r>
      <w:bookmarkEnd w:id="55"/>
    </w:p>
    <w:p w:rsidR="00C57D67" w:rsidRPr="00C57D67" w:rsidRDefault="00C57D67" w:rsidP="004435A1">
      <w:pPr>
        <w:widowControl w:val="0"/>
        <w:rPr>
          <w:rFonts w:eastAsia="Calibri"/>
          <w:sz w:val="28"/>
        </w:rPr>
      </w:pP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rPr>
          <w:rFonts w:eastAsia="Calibri"/>
          <w:b/>
          <w:sz w:val="28"/>
        </w:rPr>
      </w:pPr>
      <w:bookmarkStart w:id="56" w:name="z2248046_DESPACHO"/>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rPr>
          <w:rFonts w:eastAsia="Calibri"/>
          <w:b/>
          <w:sz w:val="28"/>
        </w:rPr>
      </w:pPr>
      <w:r w:rsidRPr="00C57D67">
        <w:rPr>
          <w:rFonts w:eastAsia="Calibri"/>
          <w:b/>
          <w:sz w:val="28"/>
        </w:rPr>
        <w:t>DESPACHO:</w:t>
      </w: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rPr>
          <w:rFonts w:eastAsia="Calibri"/>
          <w:sz w:val="28"/>
        </w:rPr>
      </w:pPr>
      <w:r w:rsidRPr="00C57D67">
        <w:rPr>
          <w:rFonts w:eastAsia="Calibri"/>
          <w:sz w:val="28"/>
        </w:rPr>
        <w:t xml:space="preserve">APENSE-SE À(AO) PLP-70/2020. </w:t>
      </w: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rPr>
          <w:rFonts w:eastAsia="Calibri"/>
          <w:sz w:val="28"/>
        </w:rPr>
      </w:pPr>
    </w:p>
    <w:bookmarkEnd w:id="56"/>
    <w:p w:rsidR="00C57D67" w:rsidRPr="00C57D67" w:rsidRDefault="00C57D67" w:rsidP="004435A1">
      <w:pPr>
        <w:widowControl w:val="0"/>
        <w:rPr>
          <w:rFonts w:eastAsia="Calibri"/>
          <w:sz w:val="28"/>
        </w:rPr>
      </w:pPr>
    </w:p>
    <w:p w:rsidR="007C0F6C" w:rsidRDefault="007C0F6C">
      <w:pPr>
        <w:spacing w:after="160" w:line="259" w:lineRule="auto"/>
        <w:jc w:val="left"/>
        <w:rPr>
          <w:rFonts w:eastAsia="Calibri"/>
          <w:b/>
        </w:rPr>
      </w:pPr>
      <w:r>
        <w:rPr>
          <w:rFonts w:eastAsia="Calibri"/>
          <w:b/>
        </w:rPr>
        <w:br w:type="page"/>
      </w:r>
    </w:p>
    <w:p w:rsidR="00C57D67" w:rsidRPr="00C57D67" w:rsidRDefault="00C57D67" w:rsidP="004435A1">
      <w:pPr>
        <w:widowControl w:val="0"/>
        <w:rPr>
          <w:rFonts w:eastAsia="Calibri"/>
          <w:b/>
        </w:rPr>
      </w:pP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rFonts w:ascii="Courier New" w:eastAsia="Calibri" w:hAnsi="Courier New" w:cs="Courier New"/>
          <w:b/>
          <w:color w:val="FF0000"/>
        </w:rPr>
      </w:pPr>
      <w:bookmarkStart w:id="57" w:name="z2248046_1881027_pdf1"/>
      <w:bookmarkStart w:id="58" w:name="z2248046_1881027_TEOR"/>
      <w:r w:rsidRPr="00C57D67">
        <w:rPr>
          <w:rFonts w:ascii="Courier New" w:eastAsia="Calibri" w:hAnsi="Courier New" w:cs="Courier New"/>
          <w:b/>
          <w:color w:val="FF0000"/>
        </w:rPr>
        <w:t>PLP 94/2020 POSSUI INTEIRO TEOR EM FORMATO DIFERENTE DO WORD</w:t>
      </w: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rFonts w:ascii="Courier New" w:eastAsia="Calibri" w:hAnsi="Courier New" w:cs="Courier New"/>
          <w:b/>
          <w:color w:val="FF0000"/>
        </w:rPr>
      </w:pPr>
      <w:r w:rsidRPr="00C57D67">
        <w:rPr>
          <w:rFonts w:ascii="Courier New" w:eastAsia="Calibri" w:hAnsi="Courier New" w:cs="Courier New"/>
          <w:b/>
          <w:color w:val="FF0000"/>
        </w:rPr>
        <w:t>Página 1 de 5</w:t>
      </w: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rFonts w:ascii="Courier New" w:eastAsia="Calibri" w:hAnsi="Courier New" w:cs="Courier New"/>
          <w:b/>
          <w:color w:val="FF0000"/>
        </w:rPr>
      </w:pPr>
    </w:p>
    <w:bookmarkEnd w:id="57"/>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rFonts w:ascii="Courier New" w:eastAsia="Calibri" w:hAnsi="Courier New" w:cs="Courier New"/>
          <w:b/>
          <w:color w:val="FF0000"/>
        </w:rPr>
      </w:pPr>
      <w:r w:rsidRPr="00C57D67">
        <w:rPr>
          <w:rFonts w:eastAsia="Calibri"/>
        </w:rPr>
        <w:br w:type="page"/>
      </w:r>
      <w:bookmarkStart w:id="59" w:name="z2248046_1881027_pdf2"/>
      <w:r w:rsidRPr="00C57D67">
        <w:rPr>
          <w:rFonts w:ascii="Courier New" w:eastAsia="Calibri" w:hAnsi="Courier New" w:cs="Courier New"/>
          <w:b/>
          <w:color w:val="FF0000"/>
        </w:rPr>
        <w:lastRenderedPageBreak/>
        <w:t>PLP 94/2020 POSSUI INTEIRO TEOR EM FORMATO DIFERENTE DO WORD</w:t>
      </w: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rFonts w:ascii="Courier New" w:eastAsia="Calibri" w:hAnsi="Courier New" w:cs="Courier New"/>
          <w:b/>
          <w:color w:val="FF0000"/>
        </w:rPr>
      </w:pPr>
      <w:r w:rsidRPr="00C57D67">
        <w:rPr>
          <w:rFonts w:ascii="Courier New" w:eastAsia="Calibri" w:hAnsi="Courier New" w:cs="Courier New"/>
          <w:b/>
          <w:color w:val="FF0000"/>
        </w:rPr>
        <w:t>Página 2 de 5</w:t>
      </w: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rFonts w:ascii="Courier New" w:eastAsia="Calibri" w:hAnsi="Courier New" w:cs="Courier New"/>
          <w:b/>
          <w:color w:val="FF0000"/>
        </w:rPr>
      </w:pPr>
    </w:p>
    <w:bookmarkEnd w:id="59"/>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rFonts w:ascii="Courier New" w:eastAsia="Calibri" w:hAnsi="Courier New" w:cs="Courier New"/>
          <w:b/>
          <w:color w:val="FF0000"/>
        </w:rPr>
      </w:pPr>
      <w:r w:rsidRPr="00C57D67">
        <w:rPr>
          <w:rFonts w:eastAsia="Calibri"/>
        </w:rPr>
        <w:br w:type="page"/>
      </w:r>
      <w:bookmarkStart w:id="60" w:name="z2248046_1881027_pdf3"/>
      <w:r w:rsidRPr="00C57D67">
        <w:rPr>
          <w:rFonts w:ascii="Courier New" w:eastAsia="Calibri" w:hAnsi="Courier New" w:cs="Courier New"/>
          <w:b/>
          <w:color w:val="FF0000"/>
        </w:rPr>
        <w:lastRenderedPageBreak/>
        <w:t>PLP 94/2020 POSSUI INTEIRO TEOR EM FORMATO DIFERENTE DO WORD</w:t>
      </w: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rFonts w:ascii="Courier New" w:eastAsia="Calibri" w:hAnsi="Courier New" w:cs="Courier New"/>
          <w:b/>
          <w:color w:val="FF0000"/>
        </w:rPr>
      </w:pPr>
      <w:r w:rsidRPr="00C57D67">
        <w:rPr>
          <w:rFonts w:ascii="Courier New" w:eastAsia="Calibri" w:hAnsi="Courier New" w:cs="Courier New"/>
          <w:b/>
          <w:color w:val="FF0000"/>
        </w:rPr>
        <w:t>Página 3 de 5</w:t>
      </w: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rFonts w:ascii="Courier New" w:eastAsia="Calibri" w:hAnsi="Courier New" w:cs="Courier New"/>
          <w:b/>
          <w:color w:val="FF0000"/>
        </w:rPr>
      </w:pPr>
    </w:p>
    <w:bookmarkEnd w:id="60"/>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rFonts w:ascii="Courier New" w:eastAsia="Calibri" w:hAnsi="Courier New" w:cs="Courier New"/>
          <w:b/>
          <w:color w:val="FF0000"/>
        </w:rPr>
      </w:pPr>
      <w:r w:rsidRPr="00C57D67">
        <w:rPr>
          <w:rFonts w:eastAsia="Calibri"/>
        </w:rPr>
        <w:br w:type="page"/>
      </w:r>
      <w:bookmarkStart w:id="61" w:name="z2248046_1881027_pdf4"/>
      <w:r w:rsidRPr="00C57D67">
        <w:rPr>
          <w:rFonts w:ascii="Courier New" w:eastAsia="Calibri" w:hAnsi="Courier New" w:cs="Courier New"/>
          <w:b/>
          <w:color w:val="FF0000"/>
        </w:rPr>
        <w:lastRenderedPageBreak/>
        <w:t>PLP 94/2020 POSSUI INTEIRO TEOR EM FORMATO DIFERENTE DO WORD</w:t>
      </w: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rFonts w:ascii="Courier New" w:eastAsia="Calibri" w:hAnsi="Courier New" w:cs="Courier New"/>
          <w:b/>
          <w:color w:val="FF0000"/>
        </w:rPr>
      </w:pPr>
      <w:r w:rsidRPr="00C57D67">
        <w:rPr>
          <w:rFonts w:ascii="Courier New" w:eastAsia="Calibri" w:hAnsi="Courier New" w:cs="Courier New"/>
          <w:b/>
          <w:color w:val="FF0000"/>
        </w:rPr>
        <w:t>Página 4 de 5</w:t>
      </w: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rFonts w:ascii="Courier New" w:eastAsia="Calibri" w:hAnsi="Courier New" w:cs="Courier New"/>
          <w:b/>
          <w:color w:val="FF0000"/>
        </w:rPr>
      </w:pPr>
    </w:p>
    <w:bookmarkEnd w:id="61"/>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rFonts w:ascii="Courier New" w:eastAsia="Calibri" w:hAnsi="Courier New" w:cs="Courier New"/>
          <w:b/>
          <w:color w:val="FF0000"/>
        </w:rPr>
      </w:pPr>
      <w:r w:rsidRPr="00C57D67">
        <w:rPr>
          <w:rFonts w:eastAsia="Calibri"/>
        </w:rPr>
        <w:br w:type="page"/>
      </w:r>
      <w:bookmarkStart w:id="62" w:name="z2248046_1881027_pdf5"/>
      <w:r w:rsidRPr="00C57D67">
        <w:rPr>
          <w:rFonts w:ascii="Courier New" w:eastAsia="Calibri" w:hAnsi="Courier New" w:cs="Courier New"/>
          <w:b/>
          <w:color w:val="FF0000"/>
        </w:rPr>
        <w:lastRenderedPageBreak/>
        <w:t>PLP 94/2020 POSSUI INTEIRO TEOR EM FORMATO DIFERENTE DO WORD</w:t>
      </w: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rFonts w:ascii="Courier New" w:eastAsia="Calibri" w:hAnsi="Courier New" w:cs="Courier New"/>
          <w:b/>
          <w:color w:val="FF0000"/>
        </w:rPr>
      </w:pPr>
      <w:r w:rsidRPr="00C57D67">
        <w:rPr>
          <w:rFonts w:ascii="Courier New" w:eastAsia="Calibri" w:hAnsi="Courier New" w:cs="Courier New"/>
          <w:b/>
          <w:color w:val="FF0000"/>
        </w:rPr>
        <w:t>Página 5 de 5</w:t>
      </w: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rFonts w:ascii="Courier New" w:eastAsia="Calibri" w:hAnsi="Courier New" w:cs="Courier New"/>
          <w:b/>
          <w:color w:val="FF0000"/>
        </w:rPr>
      </w:pPr>
    </w:p>
    <w:bookmarkEnd w:id="62"/>
    <w:p w:rsidR="00C57D67" w:rsidRPr="00C57D67" w:rsidRDefault="00C57D67" w:rsidP="004435A1">
      <w:pPr>
        <w:widowControl w:val="0"/>
        <w:rPr>
          <w:rFonts w:eastAsia="Calibri"/>
        </w:rPr>
      </w:pPr>
      <w:r w:rsidRPr="00C57D67">
        <w:rPr>
          <w:rFonts w:eastAsia="Calibri"/>
        </w:rPr>
        <w:br w:type="page"/>
      </w:r>
    </w:p>
    <w:bookmarkEnd w:id="58"/>
    <w:p w:rsidR="00C57D67" w:rsidRPr="00C57D67" w:rsidRDefault="00C57D67" w:rsidP="004435A1">
      <w:pPr>
        <w:widowControl w:val="0"/>
        <w:rPr>
          <w:rFonts w:eastAsia="Calibri"/>
        </w:rPr>
      </w:pP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rFonts w:eastAsia="Calibri"/>
          <w:sz w:val="24"/>
        </w:rPr>
      </w:pPr>
      <w:bookmarkStart w:id="63" w:name="z2248046_LEGISLACAO"/>
      <w:r w:rsidRPr="00C57D67">
        <w:rPr>
          <w:rFonts w:eastAsia="Calibri"/>
          <w:b/>
          <w:sz w:val="24"/>
        </w:rPr>
        <w:t>LEGISLAÇÃO CITADA ANEXADA PELA</w:t>
      </w: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rFonts w:eastAsia="Calibri"/>
          <w:sz w:val="24"/>
        </w:rPr>
      </w:pPr>
      <w:r w:rsidRPr="00C57D67">
        <w:rPr>
          <w:rFonts w:eastAsia="Calibri"/>
          <w:sz w:val="24"/>
        </w:rPr>
        <w:t>Coordenação de Organização da Informação Legislativa - CELEG</w:t>
      </w: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rFonts w:eastAsia="Calibri"/>
          <w:sz w:val="24"/>
        </w:rPr>
      </w:pPr>
      <w:r w:rsidRPr="00C57D67">
        <w:rPr>
          <w:rFonts w:eastAsia="Calibri"/>
          <w:sz w:val="24"/>
        </w:rPr>
        <w:t>Serviço de Tratamento da Informação Legislativa - SETIL</w:t>
      </w: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rFonts w:eastAsia="Calibri"/>
          <w:sz w:val="24"/>
        </w:rPr>
      </w:pPr>
      <w:r w:rsidRPr="00C57D67">
        <w:rPr>
          <w:rFonts w:eastAsia="Calibri"/>
          <w:sz w:val="24"/>
        </w:rPr>
        <w:t>Seção de Legislação Citada - SELEC</w:t>
      </w:r>
    </w:p>
    <w:p w:rsidR="00C57D67" w:rsidRPr="00C57D67" w:rsidRDefault="00C57D67" w:rsidP="004435A1">
      <w:pPr>
        <w:widowControl w:val="0"/>
        <w:jc w:val="center"/>
        <w:rPr>
          <w:rFonts w:eastAsia="Calibri"/>
          <w:sz w:val="24"/>
        </w:rPr>
      </w:pP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8"/>
          <w:szCs w:val="28"/>
          <w:lang w:eastAsia="pt-BR"/>
        </w:rPr>
      </w:pPr>
      <w:r w:rsidRPr="00C57D67">
        <w:rPr>
          <w:rFonts w:ascii="Times New Roman" w:eastAsia="Times New Roman" w:hAnsi="Times New Roman" w:cs="Times New Roman"/>
          <w:b/>
          <w:sz w:val="28"/>
          <w:szCs w:val="28"/>
          <w:lang w:eastAsia="pt-BR"/>
        </w:rPr>
        <w:t>LEI COMPLEMENTAR Nº 151, DE 5 DE AGOSTO DE 2015</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ind w:left="4536"/>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Altera a Lei Complementar nº 148, de 25 de novembro de 2014; revoga as Leis </w:t>
      </w:r>
      <w:proofErr w:type="spellStart"/>
      <w:r w:rsidRPr="00C57D67">
        <w:rPr>
          <w:rFonts w:ascii="Times New Roman" w:eastAsia="Times New Roman" w:hAnsi="Times New Roman" w:cs="Times New Roman"/>
          <w:sz w:val="24"/>
          <w:szCs w:val="24"/>
          <w:lang w:eastAsia="pt-BR"/>
        </w:rPr>
        <w:t>nºs</w:t>
      </w:r>
      <w:proofErr w:type="spellEnd"/>
      <w:r w:rsidRPr="00C57D67">
        <w:rPr>
          <w:rFonts w:ascii="Times New Roman" w:eastAsia="Times New Roman" w:hAnsi="Times New Roman" w:cs="Times New Roman"/>
          <w:sz w:val="24"/>
          <w:szCs w:val="24"/>
          <w:lang w:eastAsia="pt-BR"/>
        </w:rPr>
        <w:t xml:space="preserve"> 10.819, de 16 de dezembro de 2003, e 11.429, de 26 de dezembro de 2006; e dá outras providências.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b/>
          <w:sz w:val="24"/>
          <w:szCs w:val="24"/>
          <w:lang w:eastAsia="pt-BR"/>
        </w:rPr>
      </w:pPr>
      <w:r w:rsidRPr="00C57D67">
        <w:rPr>
          <w:rFonts w:ascii="Times New Roman" w:eastAsia="Times New Roman" w:hAnsi="Times New Roman" w:cs="Times New Roman"/>
          <w:b/>
          <w:sz w:val="24"/>
          <w:szCs w:val="24"/>
          <w:lang w:eastAsia="pt-BR"/>
        </w:rPr>
        <w:t>A PRESIDENTA DA REPÚBLICA</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Faço saber que o Congresso Nacional decreta e eu sanciono a seguinte Lei Complementar: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Art. 1º A Lei Complementar nº 148, de 25 de novembro de 2014, passa a vigorar com as seguintes alterações: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ind w:left="1701"/>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"Art. 2º A União adotará, nos contratos de refinanciamento de dívidas celebradas entre a União, os Estados, o Distrito Federal e os Municípios, com base, respectivamente, na Lei nº 9.496, de 11 de setembro de 1997, e na Medida Provisória nº 2.185-35, de 24 de agosto de 2001, e nos contratos de empréstimos firmados com os Estados e o Distrito Federal ao amparo da Medida Provisória nº 2.192-70, de 24 de agosto de 2001, as seguintes condições, aplicadas a partir de 1º de janeiro de 2013: </w:t>
      </w:r>
    </w:p>
    <w:p w:rsidR="00C57D67" w:rsidRPr="00C57D67" w:rsidRDefault="00C57D67" w:rsidP="004435A1">
      <w:pPr>
        <w:widowControl w:val="0"/>
        <w:tabs>
          <w:tab w:val="center" w:pos="4419"/>
          <w:tab w:val="right" w:pos="8838"/>
        </w:tabs>
        <w:ind w:left="1701"/>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(NR)</w:t>
      </w:r>
    </w:p>
    <w:p w:rsidR="00C57D67" w:rsidRPr="00C57D67" w:rsidRDefault="00C57D67" w:rsidP="004435A1">
      <w:pPr>
        <w:widowControl w:val="0"/>
        <w:tabs>
          <w:tab w:val="center" w:pos="4419"/>
          <w:tab w:val="right" w:pos="8838"/>
        </w:tabs>
        <w:ind w:left="1701"/>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ind w:left="1701"/>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"Art. 3º A União concederá descontos sobre os saldos devedores dos contratos referidos no art. 2º, em valor correspondente à diferença entre o montante do saldo devedor existente em 1º de janeiro de 2013 e aquele apurado utilizando-se a variação acumulada da taxa Selic desde a assinatura dos respectivos contratos, observadas todas as ocorrências que impactaram o saldo devedor no período." (NR)</w:t>
      </w:r>
    </w:p>
    <w:p w:rsidR="00C57D67" w:rsidRPr="00C57D67" w:rsidRDefault="00C57D67" w:rsidP="004435A1">
      <w:pPr>
        <w:widowControl w:val="0"/>
        <w:tabs>
          <w:tab w:val="center" w:pos="4419"/>
          <w:tab w:val="right" w:pos="8838"/>
        </w:tabs>
        <w:ind w:left="1701"/>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ind w:left="1701"/>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"Art. 4º .................................................................................... </w:t>
      </w:r>
    </w:p>
    <w:p w:rsidR="00C57D67" w:rsidRPr="00C57D67" w:rsidRDefault="00C57D67" w:rsidP="004435A1">
      <w:pPr>
        <w:widowControl w:val="0"/>
        <w:tabs>
          <w:tab w:val="center" w:pos="4419"/>
          <w:tab w:val="right" w:pos="8838"/>
        </w:tabs>
        <w:ind w:left="1701"/>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ind w:left="1701"/>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Parágrafo único. A União terá até 31 de janeiro de 2016 para promover os aditivos contratuais, independentemente de regulamentação, após o que o devedor poderá recolher, a título de pagamento à União, o montante devido, com a aplicação da Lei, ficando a União obrigada a ressarcir ao devedor os valores eventualmente pagos a maior." (NR)</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Art. 2º Os depósitos judiciais e administrativos em dinheiro referentes a processos judiciais ou administrativos, tributários ou não tributários, nos quais o Estado, o Distrito Federal ou os Municípios sejam parte, deverão ser efetuados em instituição financeira oficial federal, estadual ou distrital.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Art. 3º A instituição financeira oficial transferirá para a conta única do Tesouro do </w:t>
      </w:r>
      <w:r w:rsidRPr="00C57D67">
        <w:rPr>
          <w:rFonts w:ascii="Times New Roman" w:eastAsia="Times New Roman" w:hAnsi="Times New Roman" w:cs="Times New Roman"/>
          <w:sz w:val="24"/>
          <w:szCs w:val="24"/>
          <w:lang w:eastAsia="pt-BR"/>
        </w:rPr>
        <w:lastRenderedPageBreak/>
        <w:t xml:space="preserve">Estado, do Distrito Federal ou do Município 70% (setenta por cento) do valor atualizado dos depósitos referentes aos processos judiciais e administrativos de que trata o art. 2º, bem como os respectivos acessórios.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1º Para implantação do disposto no </w:t>
      </w:r>
      <w:r w:rsidRPr="00C57D67">
        <w:rPr>
          <w:rFonts w:ascii="Times New Roman" w:eastAsia="Times New Roman" w:hAnsi="Times New Roman" w:cs="Times New Roman"/>
          <w:i/>
          <w:sz w:val="24"/>
          <w:szCs w:val="24"/>
          <w:lang w:eastAsia="pt-BR"/>
        </w:rPr>
        <w:t>caput</w:t>
      </w:r>
      <w:r w:rsidRPr="00C57D67">
        <w:rPr>
          <w:rFonts w:ascii="Times New Roman" w:eastAsia="Times New Roman" w:hAnsi="Times New Roman" w:cs="Times New Roman"/>
          <w:sz w:val="24"/>
          <w:szCs w:val="24"/>
          <w:lang w:eastAsia="pt-BR"/>
        </w:rPr>
        <w:t xml:space="preserve"> deste artigo, deverá ser instituído fundo de reserva destinado a garantir a restituição da parcela transferida ao Tesouro, observados os demais termos desta Lei Complementar.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2º A instituição financeira oficial tratará de forma segregada os depósitos judiciais e os depósitos administrativos.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3º O montante dos depósitos judiciais e administrativos não repassado ao Tesouro constituirá o fundo de reserva referido no § 1º deste artigo, cujo saldo não poderá ser inferior a 30% (trinta por cento) do total dos depósitos de que trata o art. 2º desta Lei Complementar, acrescidos da remuneração que lhes foi atribuída.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4º (VETADO).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5º Os valores recolhidos ao fundo de reserva terão remuneração equivalente à taxa referencial do Sistema Especial de Liquidação e de Custódia - SELIC para títulos federais.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6º Compete à instituição financeira gestora do fundo de reserva de que trata este artigo manter escrituração individualizada para cada depósito efetuado na forma do art. 2º, discriminando: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I - o valor total do depósito, acrescido da remuneração que lhe foi originalmente atribuída; e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II - o valor da parcela do depósito mantido na instituição financeira, nos termos do § 3º deste artigo, a remuneração que lhe foi originalmente atribuída e os rendimentos decorrentes do disposto no § 5º deste artigo.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Art. 4º A habilitação do ente federado ao recebimento das transferências referidas no art. 3º é condicionada à apresentação ao órgão jurisdicional responsável pelo julgamento dos litígios aos quais se refiram os depósitos de termo de compromisso firmado pelo chefe do Poder Executivo que preveja: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I - a manutenção do fundo de reserva na instituição financeira responsável pelo repasse das parcelas ao Tesouro, observado o disposto no § 3º do art. 3º desta Lei Complementar;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II - a destinação automática ao fundo de reserva do valor correspondente à parcela dos depósitos judiciais mantida na instituição financeira nos termos do § 3º do art. 3º, condição </w:t>
      </w:r>
      <w:proofErr w:type="spellStart"/>
      <w:r w:rsidRPr="00C57D67">
        <w:rPr>
          <w:rFonts w:ascii="Times New Roman" w:eastAsia="Times New Roman" w:hAnsi="Times New Roman" w:cs="Times New Roman"/>
          <w:sz w:val="24"/>
          <w:szCs w:val="24"/>
          <w:lang w:eastAsia="pt-BR"/>
        </w:rPr>
        <w:t>esta</w:t>
      </w:r>
      <w:proofErr w:type="spellEnd"/>
      <w:r w:rsidRPr="00C57D67">
        <w:rPr>
          <w:rFonts w:ascii="Times New Roman" w:eastAsia="Times New Roman" w:hAnsi="Times New Roman" w:cs="Times New Roman"/>
          <w:sz w:val="24"/>
          <w:szCs w:val="24"/>
          <w:lang w:eastAsia="pt-BR"/>
        </w:rPr>
        <w:t xml:space="preserve"> a ser observada a cada transferência recebida na forma do art. 3º desta Lei Complementar;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III - a autorização para a movimentação do fundo de reserva para os fins do disposto nos </w:t>
      </w:r>
      <w:proofErr w:type="spellStart"/>
      <w:r w:rsidRPr="00C57D67">
        <w:rPr>
          <w:rFonts w:ascii="Times New Roman" w:eastAsia="Times New Roman" w:hAnsi="Times New Roman" w:cs="Times New Roman"/>
          <w:sz w:val="24"/>
          <w:szCs w:val="24"/>
          <w:lang w:eastAsia="pt-BR"/>
        </w:rPr>
        <w:t>arts</w:t>
      </w:r>
      <w:proofErr w:type="spellEnd"/>
      <w:r w:rsidRPr="00C57D67">
        <w:rPr>
          <w:rFonts w:ascii="Times New Roman" w:eastAsia="Times New Roman" w:hAnsi="Times New Roman" w:cs="Times New Roman"/>
          <w:sz w:val="24"/>
          <w:szCs w:val="24"/>
          <w:lang w:eastAsia="pt-BR"/>
        </w:rPr>
        <w:t xml:space="preserve">. 5º e 7º desta Lei Complementar; e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IV - a recomposição do fundo de reserva pelo ente federado, em até quarenta e oito horas, após comunicação da instituição financeira, sempre que o seu saldo estiver abaixo dos limites estabelecidos no § 3º do art. 3º desta Lei Complementar.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Art. 5º A constituição do fundo de reserva e a transferência da parcela dos depósitos judiciais e administrativos acumulados até a data de publicação desta Lei Complementar, conforme dispõe o art. 3º, serão realizadas pela instituição financeira em até quinze dias após a apresentação de cópia do termo de compromisso de que trata o art. 4º. </w:t>
      </w:r>
      <w:hyperlink r:id="rId117" w:history="1">
        <w:r w:rsidRPr="00C57D67">
          <w:rPr>
            <w:rFonts w:ascii="Times New Roman" w:eastAsia="Times New Roman" w:hAnsi="Times New Roman" w:cs="Times New Roman"/>
            <w:i/>
            <w:color w:val="0000FF"/>
            <w:sz w:val="24"/>
            <w:szCs w:val="20"/>
            <w:u w:val="single"/>
            <w:lang w:eastAsia="pt-BR"/>
          </w:rPr>
          <w:t>(“Caput” do artigo vetado pelo Presidente da República, mantido pelo Congresso Nacional e publicado no DOU de 26/11/2015)</w:t>
        </w:r>
      </w:hyperlink>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1º Para identificação dos depósitos, cabe ao ente federado manter atualizada na instituição financeira a relação de inscrições no Cadastro Nacional da Pessoa Jurídica - CNPJ dos órgãos que integram a sua administração pública direta e indireta.</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2º Realizada a transferência de que trata o </w:t>
      </w:r>
      <w:r w:rsidRPr="00C57D67">
        <w:rPr>
          <w:rFonts w:ascii="Times New Roman" w:eastAsia="Times New Roman" w:hAnsi="Times New Roman" w:cs="Times New Roman"/>
          <w:i/>
          <w:sz w:val="24"/>
          <w:szCs w:val="24"/>
          <w:lang w:eastAsia="pt-BR"/>
        </w:rPr>
        <w:t>caput</w:t>
      </w:r>
      <w:r w:rsidRPr="00C57D67">
        <w:rPr>
          <w:rFonts w:ascii="Times New Roman" w:eastAsia="Times New Roman" w:hAnsi="Times New Roman" w:cs="Times New Roman"/>
          <w:sz w:val="24"/>
          <w:szCs w:val="24"/>
          <w:lang w:eastAsia="pt-BR"/>
        </w:rPr>
        <w:t xml:space="preserve">, os repasses subsequentes serão </w:t>
      </w:r>
      <w:r w:rsidRPr="00C57D67">
        <w:rPr>
          <w:rFonts w:ascii="Times New Roman" w:eastAsia="Times New Roman" w:hAnsi="Times New Roman" w:cs="Times New Roman"/>
          <w:sz w:val="24"/>
          <w:szCs w:val="24"/>
          <w:lang w:eastAsia="pt-BR"/>
        </w:rPr>
        <w:lastRenderedPageBreak/>
        <w:t xml:space="preserve">efetuados em até dez dias após a data de cada depósito. </w:t>
      </w:r>
      <w:hyperlink r:id="rId118" w:history="1">
        <w:r w:rsidRPr="00C57D67">
          <w:rPr>
            <w:rFonts w:ascii="Times New Roman" w:eastAsia="Times New Roman" w:hAnsi="Times New Roman" w:cs="Times New Roman"/>
            <w:i/>
            <w:color w:val="0000FF"/>
            <w:sz w:val="24"/>
            <w:szCs w:val="20"/>
            <w:u w:val="single"/>
            <w:lang w:eastAsia="pt-BR"/>
          </w:rPr>
          <w:t>(Parágrafo vetado pelo Presidente da República, mantido pelo Congresso Nacional e publicado no DOU de 26/11/2015)</w:t>
        </w:r>
      </w:hyperlink>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3º Em caso de descumprimento dos prazos estabelecidos no </w:t>
      </w:r>
      <w:r w:rsidRPr="00C57D67">
        <w:rPr>
          <w:rFonts w:ascii="Times New Roman" w:eastAsia="Times New Roman" w:hAnsi="Times New Roman" w:cs="Times New Roman"/>
          <w:i/>
          <w:sz w:val="24"/>
          <w:szCs w:val="24"/>
          <w:lang w:eastAsia="pt-BR"/>
        </w:rPr>
        <w:t>caput</w:t>
      </w:r>
      <w:r w:rsidRPr="00C57D67">
        <w:rPr>
          <w:rFonts w:ascii="Times New Roman" w:eastAsia="Times New Roman" w:hAnsi="Times New Roman" w:cs="Times New Roman"/>
          <w:sz w:val="24"/>
          <w:szCs w:val="24"/>
          <w:lang w:eastAsia="pt-BR"/>
        </w:rPr>
        <w:t xml:space="preserve"> e no § 2º deste artigo, a instituição financeira deverá transferir a parcela do depósito acrescida da taxa referencial do Selic para títulos federais mais multa de 0,33% (trinta e três centésimos por cento) por dia de atraso. </w:t>
      </w:r>
      <w:hyperlink r:id="rId119" w:history="1">
        <w:r w:rsidRPr="00C57D67">
          <w:rPr>
            <w:rFonts w:ascii="Times New Roman" w:eastAsia="Times New Roman" w:hAnsi="Times New Roman" w:cs="Times New Roman"/>
            <w:i/>
            <w:color w:val="0000FF"/>
            <w:sz w:val="24"/>
            <w:szCs w:val="20"/>
            <w:u w:val="single"/>
            <w:lang w:eastAsia="pt-BR"/>
          </w:rPr>
          <w:t>(Parágrafo vetado pelo Presidente da República, mantido pelo Congresso Nacional e publicado no DOU de 26/11/2015)</w:t>
        </w:r>
      </w:hyperlink>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Art. 6º São vedadas quaisquer exigências por parte do órgão jurisdicional ou da instituição financeira além daquelas estabelecidas nesta Lei Complementar. </w:t>
      </w:r>
      <w:hyperlink r:id="rId120" w:history="1">
        <w:r w:rsidRPr="00C57D67">
          <w:rPr>
            <w:rFonts w:ascii="Times New Roman" w:eastAsia="Times New Roman" w:hAnsi="Times New Roman" w:cs="Times New Roman"/>
            <w:i/>
            <w:color w:val="0000FF"/>
            <w:sz w:val="24"/>
            <w:szCs w:val="20"/>
            <w:u w:val="single"/>
            <w:lang w:eastAsia="pt-BR"/>
          </w:rPr>
          <w:t>(Artigo vetado pelo Presidente da República, mantido pelo Congresso Nacional e publicado no DOU de 26/11/2015)</w:t>
        </w:r>
      </w:hyperlink>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Art. 7º Os recursos repassados na forma desta Lei Complementar ao Estado, ao Distrito Federal ou ao Município, ressalvados os destinados ao fundo de reserva de que trata o § 3º do art. 3º, serão aplicados, exclusivamente, no pagamento de: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I - precatórios judiciais de qualquer natureza;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II - dívida pública fundada, caso a lei orçamentária do ente federativo preveja dotações suficientes para o pagamento da totalidade dos precatórios judiciais exigíveis no exercício e não remanesçam precatórios não pagos referentes aos exercícios anteriores;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III - despesas de capital, caso a lei orçamentária do ente federativo preveja dotações suficientes para o pagamento da totalidade dos precatórios judiciais exigíveis no exercício, não remanesçam precatórios não pagos referentes aos exercícios anteriores e o ente federado não conte com compromissos classificados como dívida pública fundada;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IV - recomposição dos fluxos de pagamento e do equilíbrio atuarial dos fundos de previdência referentes aos regimes próprios de cada ente federado, nas mesmas hipóteses do inciso III.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Parágrafo único. Independentemente das prioridades de pagamento estabelecidas no </w:t>
      </w:r>
      <w:r w:rsidRPr="00C57D67">
        <w:rPr>
          <w:rFonts w:ascii="Times New Roman" w:eastAsia="Times New Roman" w:hAnsi="Times New Roman" w:cs="Times New Roman"/>
          <w:i/>
          <w:sz w:val="24"/>
          <w:szCs w:val="24"/>
          <w:lang w:eastAsia="pt-BR"/>
        </w:rPr>
        <w:t>caput</w:t>
      </w:r>
      <w:r w:rsidRPr="00C57D67">
        <w:rPr>
          <w:rFonts w:ascii="Times New Roman" w:eastAsia="Times New Roman" w:hAnsi="Times New Roman" w:cs="Times New Roman"/>
          <w:sz w:val="24"/>
          <w:szCs w:val="24"/>
          <w:lang w:eastAsia="pt-BR"/>
        </w:rPr>
        <w:t xml:space="preserve"> deste artigo, poderá o Estado, o Distrito Federal ou o Município utilizar até 10% (dez por cento) da parcela que lhe for transferida nos termos do </w:t>
      </w:r>
      <w:r w:rsidRPr="00C57D67">
        <w:rPr>
          <w:rFonts w:ascii="Times New Roman" w:eastAsia="Times New Roman" w:hAnsi="Times New Roman" w:cs="Times New Roman"/>
          <w:i/>
          <w:sz w:val="24"/>
          <w:szCs w:val="24"/>
          <w:lang w:eastAsia="pt-BR"/>
        </w:rPr>
        <w:t>caput</w:t>
      </w:r>
      <w:r w:rsidRPr="00C57D67">
        <w:rPr>
          <w:rFonts w:ascii="Times New Roman" w:eastAsia="Times New Roman" w:hAnsi="Times New Roman" w:cs="Times New Roman"/>
          <w:sz w:val="24"/>
          <w:szCs w:val="24"/>
          <w:lang w:eastAsia="pt-BR"/>
        </w:rPr>
        <w:t xml:space="preserve"> do art. 3º para constituição de Fundo Garantidor de </w:t>
      </w:r>
      <w:proofErr w:type="spellStart"/>
      <w:r w:rsidRPr="00C57D67">
        <w:rPr>
          <w:rFonts w:ascii="Times New Roman" w:eastAsia="Times New Roman" w:hAnsi="Times New Roman" w:cs="Times New Roman"/>
          <w:sz w:val="24"/>
          <w:szCs w:val="24"/>
          <w:lang w:eastAsia="pt-BR"/>
        </w:rPr>
        <w:t>PPPs</w:t>
      </w:r>
      <w:proofErr w:type="spellEnd"/>
      <w:r w:rsidRPr="00C57D67">
        <w:rPr>
          <w:rFonts w:ascii="Times New Roman" w:eastAsia="Times New Roman" w:hAnsi="Times New Roman" w:cs="Times New Roman"/>
          <w:sz w:val="24"/>
          <w:szCs w:val="24"/>
          <w:lang w:eastAsia="pt-BR"/>
        </w:rPr>
        <w:t xml:space="preserve"> ou de outros mecanismos de garantia previstos em lei, dedicados exclusivamente a investimentos de infraestrutura.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Art. 8º Encerrado o processo litigioso com ganho de causa para o depositante, mediante ordem judicial ou administrativa, o valor do depósito efetuado nos termos desta Lei Complementar acrescido da remuneração que lhe foi originalmente atribuída será colocado à disposição do depositante pela instituição financeira responsável, no prazo de 3 (três) dias úteis, observada a seguinte composição: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I - a parcela que foi mantida na instituição financeira nos termos do § 3º do art. 3º acrescida da remuneração que lhe foi originalmente atribuída será de responsabilidade direta e imediata da instituição depositária; e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II - a diferença entre o valor referido no inciso I e o total devido ao depositante nos termos do </w:t>
      </w:r>
      <w:r w:rsidRPr="00C57D67">
        <w:rPr>
          <w:rFonts w:ascii="Times New Roman" w:eastAsia="Times New Roman" w:hAnsi="Times New Roman" w:cs="Times New Roman"/>
          <w:i/>
          <w:sz w:val="24"/>
          <w:szCs w:val="24"/>
          <w:lang w:eastAsia="pt-BR"/>
        </w:rPr>
        <w:t>caput</w:t>
      </w:r>
      <w:r w:rsidRPr="00C57D67">
        <w:rPr>
          <w:rFonts w:ascii="Times New Roman" w:eastAsia="Times New Roman" w:hAnsi="Times New Roman" w:cs="Times New Roman"/>
          <w:sz w:val="24"/>
          <w:szCs w:val="24"/>
          <w:lang w:eastAsia="pt-BR"/>
        </w:rPr>
        <w:t xml:space="preserve"> será debitada do saldo existente no fundo de reserva de que trata o § 3º do art. 3º.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1º Na hipótese de o saldo do fundo de reserva após o débito referido no inciso II ser inferior ao valor mínimo estabelecido no § 3º do art. 3º, o ente federado será notificado para recompô-lo na forma do inciso IV do art. 4º.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2º Na hipótese de insuficiência de saldo no fundo de reserva para o débito do montante devido nos termos do inciso II, a instituição financeira restituirá ao depositante o valor disponível no fundo acrescido do valor referido no inciso I.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lastRenderedPageBreak/>
        <w:t xml:space="preserve">§ 3º Na hipótese referida no § 2º deste artigo, a instituição financeira notificará a autoridade expedidora da ordem de liberação do depósito, informando a composição detalhada dos valores liberados, sua atualização monetária, a parcela efetivamente disponibilizada em favor do depositante e o saldo a ser pago depois de efetuada a recomposição prevista no § 1º deste artigo. </w:t>
      </w:r>
    </w:p>
    <w:p w:rsidR="00C57D67" w:rsidRPr="00C57D67" w:rsidRDefault="00C57D67" w:rsidP="004435A1">
      <w:pPr>
        <w:widowControl w:val="0"/>
        <w:jc w:val="left"/>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Pr="00C57D67" w:rsidRDefault="00C57D67" w:rsidP="004435A1">
      <w:pPr>
        <w:widowControl w:val="0"/>
        <w:rPr>
          <w:sz w:val="24"/>
        </w:rPr>
      </w:pPr>
      <w:bookmarkStart w:id="64" w:name="z2249955_"/>
      <w:bookmarkEnd w:id="52"/>
      <w:bookmarkEnd w:id="63"/>
    </w:p>
    <w:p w:rsidR="00C57D67" w:rsidRPr="00C57D67" w:rsidRDefault="00C57D67" w:rsidP="004435A1">
      <w:pPr>
        <w:keepLines/>
        <w:widowControl w:val="0"/>
        <w:jc w:val="center"/>
        <w:rPr>
          <w:b/>
          <w:sz w:val="44"/>
        </w:rPr>
      </w:pPr>
      <w:bookmarkStart w:id="65" w:name="z2249955_TITULO"/>
      <w:r w:rsidRPr="00C57D67">
        <w:rPr>
          <w:b/>
          <w:sz w:val="44"/>
        </w:rPr>
        <w:t>PROJETO DE LEI COMPLEMENTAR N.º 104, DE 2020</w:t>
      </w:r>
      <w:bookmarkEnd w:id="65"/>
    </w:p>
    <w:p w:rsidR="00C57D67" w:rsidRPr="00C57D67" w:rsidRDefault="00C57D67" w:rsidP="004435A1">
      <w:pPr>
        <w:keepLines/>
        <w:widowControl w:val="0"/>
        <w:jc w:val="center"/>
        <w:rPr>
          <w:b/>
          <w:sz w:val="28"/>
        </w:rPr>
      </w:pPr>
      <w:bookmarkStart w:id="66" w:name="z2249955_AUTOR"/>
      <w:r w:rsidRPr="00C57D67">
        <w:rPr>
          <w:b/>
          <w:sz w:val="28"/>
        </w:rPr>
        <w:t>(Do Sr. Joaquim Passarinho)</w:t>
      </w:r>
      <w:bookmarkEnd w:id="66"/>
    </w:p>
    <w:p w:rsidR="00C57D67" w:rsidRPr="00C57D67" w:rsidRDefault="00C57D67" w:rsidP="004435A1">
      <w:pPr>
        <w:keepLines/>
        <w:widowControl w:val="0"/>
        <w:jc w:val="center"/>
        <w:rPr>
          <w:b/>
          <w:sz w:val="28"/>
        </w:rPr>
      </w:pPr>
    </w:p>
    <w:p w:rsidR="00C57D67" w:rsidRPr="00C57D67" w:rsidRDefault="00C57D67" w:rsidP="004435A1">
      <w:pPr>
        <w:widowControl w:val="0"/>
        <w:rPr>
          <w:sz w:val="28"/>
        </w:rPr>
      </w:pPr>
      <w:bookmarkStart w:id="67" w:name="z2249955_EMENTA"/>
      <w:r w:rsidRPr="00C57D67">
        <w:rPr>
          <w:sz w:val="28"/>
        </w:rPr>
        <w:t xml:space="preserve">Dispõe sobre normas gerais a serem utilizadas por ocasião da instituição do Estado de calamidade pública relacionadas à saúde pública em âmbito nacional, e dá outras providências. </w:t>
      </w:r>
      <w:bookmarkEnd w:id="67"/>
    </w:p>
    <w:p w:rsidR="00C57D67" w:rsidRPr="00C57D67" w:rsidRDefault="00C57D67" w:rsidP="004435A1">
      <w:pPr>
        <w:widowControl w:val="0"/>
        <w:rPr>
          <w:sz w:val="28"/>
        </w:rPr>
      </w:pP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rPr>
          <w:b/>
          <w:sz w:val="28"/>
        </w:rPr>
      </w:pPr>
      <w:bookmarkStart w:id="68" w:name="z2249955_DESPACHO"/>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rPr>
          <w:b/>
          <w:sz w:val="28"/>
        </w:rPr>
      </w:pPr>
      <w:r w:rsidRPr="00C57D67">
        <w:rPr>
          <w:b/>
          <w:sz w:val="28"/>
        </w:rPr>
        <w:t>DESPACHO:</w:t>
      </w: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rPr>
          <w:sz w:val="28"/>
        </w:rPr>
      </w:pPr>
      <w:r w:rsidRPr="00C57D67">
        <w:rPr>
          <w:sz w:val="28"/>
        </w:rPr>
        <w:t xml:space="preserve">APENSE-SE À(AO) PLP-55/2020. </w:t>
      </w: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rPr>
          <w:sz w:val="28"/>
        </w:rPr>
      </w:pPr>
    </w:p>
    <w:bookmarkEnd w:id="68"/>
    <w:p w:rsidR="00C57D67" w:rsidRPr="00C57D67" w:rsidRDefault="00C57D67" w:rsidP="004435A1">
      <w:pPr>
        <w:widowControl w:val="0"/>
        <w:rPr>
          <w:sz w:val="28"/>
        </w:rPr>
      </w:pPr>
    </w:p>
    <w:p w:rsidR="00C57D67" w:rsidRPr="00C57D67" w:rsidRDefault="00C57D67" w:rsidP="004435A1">
      <w:pPr>
        <w:widowControl w:val="0"/>
        <w:spacing w:after="160" w:line="259" w:lineRule="auto"/>
        <w:rPr>
          <w:rFonts w:ascii="Times New Roman" w:eastAsia="Calibri" w:hAnsi="Times New Roman" w:cs="Times New Roman"/>
          <w:sz w:val="28"/>
        </w:rPr>
      </w:pPr>
      <w:bookmarkStart w:id="69" w:name="z2249955_1884226_TEOR"/>
      <w:r w:rsidRPr="00C57D67">
        <w:rPr>
          <w:rFonts w:ascii="Times New Roman" w:eastAsia="Calibri" w:hAnsi="Times New Roman" w:cs="Times New Roman"/>
          <w:sz w:val="28"/>
        </w:rPr>
        <w:t xml:space="preserve">O </w:t>
      </w:r>
      <w:r w:rsidRPr="00C57D67">
        <w:rPr>
          <w:rFonts w:ascii="Times New Roman" w:eastAsia="Calibri" w:hAnsi="Times New Roman" w:cs="Times New Roman"/>
          <w:b/>
          <w:sz w:val="28"/>
        </w:rPr>
        <w:t>Congresso Nacional</w:t>
      </w:r>
      <w:r w:rsidRPr="00C57D67">
        <w:rPr>
          <w:rFonts w:ascii="Times New Roman" w:eastAsia="Calibri" w:hAnsi="Times New Roman" w:cs="Times New Roman"/>
          <w:sz w:val="28"/>
        </w:rPr>
        <w:t xml:space="preserve"> decreta:</w:t>
      </w:r>
    </w:p>
    <w:p w:rsidR="00C57D67" w:rsidRPr="00C57D67" w:rsidRDefault="00C57D67" w:rsidP="007C0F6C">
      <w:pPr>
        <w:widowControl w:val="0"/>
        <w:spacing w:after="160" w:line="259" w:lineRule="auto"/>
        <w:rPr>
          <w:rFonts w:ascii="Times New Roman" w:eastAsia="Calibri" w:hAnsi="Times New Roman" w:cs="Times New Roman"/>
          <w:sz w:val="28"/>
        </w:rPr>
      </w:pPr>
      <w:r w:rsidRPr="00C57D67">
        <w:rPr>
          <w:rFonts w:ascii="Times New Roman" w:eastAsia="Calibri" w:hAnsi="Times New Roman" w:cs="Times New Roman"/>
          <w:sz w:val="28"/>
        </w:rPr>
        <w:tab/>
        <w:t xml:space="preserve">Art. 1º. Esta Lei Complementar estabelece normas gerais a serem seguidas pela União, Estados e Municípios a serem utilizadas por ocasião da instituição do Estado de calamidade pública relacionadas à saúde pública em âmbito nacional. </w:t>
      </w:r>
    </w:p>
    <w:p w:rsidR="00C57D67" w:rsidRPr="00C57D67" w:rsidRDefault="00C57D67" w:rsidP="007C0F6C">
      <w:pPr>
        <w:widowControl w:val="0"/>
        <w:spacing w:after="160" w:line="259" w:lineRule="auto"/>
        <w:rPr>
          <w:rFonts w:ascii="Times New Roman" w:eastAsia="Calibri" w:hAnsi="Times New Roman" w:cs="Times New Roman"/>
          <w:color w:val="000000"/>
          <w:sz w:val="28"/>
        </w:rPr>
      </w:pPr>
      <w:r w:rsidRPr="00C57D67">
        <w:rPr>
          <w:rFonts w:ascii="Times New Roman" w:eastAsia="Calibri" w:hAnsi="Times New Roman" w:cs="Times New Roman"/>
          <w:color w:val="000000"/>
          <w:sz w:val="28"/>
        </w:rPr>
        <w:tab/>
        <w:t>Parágrafo único: O enfrentamento da calamidade pública será de responsabilidade solidária da União, Estados, Distrito Federal e Municípios.</w:t>
      </w:r>
    </w:p>
    <w:p w:rsidR="00C57D67" w:rsidRPr="00C57D67" w:rsidRDefault="00C57D67" w:rsidP="007C0F6C">
      <w:pPr>
        <w:widowControl w:val="0"/>
        <w:spacing w:after="160" w:line="259" w:lineRule="auto"/>
        <w:rPr>
          <w:rFonts w:ascii="Times New Roman" w:eastAsia="Calibri" w:hAnsi="Times New Roman" w:cs="Times New Roman"/>
          <w:color w:val="000000"/>
          <w:sz w:val="28"/>
        </w:rPr>
      </w:pPr>
      <w:r w:rsidRPr="00C57D67">
        <w:rPr>
          <w:rFonts w:ascii="Times New Roman" w:eastAsia="Calibri" w:hAnsi="Times New Roman" w:cs="Times New Roman"/>
          <w:color w:val="000000"/>
          <w:sz w:val="28"/>
        </w:rPr>
        <w:tab/>
        <w:t>Art. 2º São Princípios a serem seguidos durante o estado de calamidade pública relacionadas à saúde pública:</w:t>
      </w:r>
    </w:p>
    <w:p w:rsidR="00C57D67" w:rsidRPr="00C57D67" w:rsidRDefault="00C57D67" w:rsidP="007C0F6C">
      <w:pPr>
        <w:widowControl w:val="0"/>
        <w:numPr>
          <w:ilvl w:val="0"/>
          <w:numId w:val="40"/>
        </w:numPr>
        <w:spacing w:after="160" w:line="259" w:lineRule="auto"/>
        <w:rPr>
          <w:rFonts w:ascii="Times New Roman" w:eastAsia="Calibri" w:hAnsi="Times New Roman" w:cs="Times New Roman"/>
          <w:color w:val="000000"/>
          <w:sz w:val="28"/>
        </w:rPr>
      </w:pPr>
      <w:r w:rsidRPr="00C57D67">
        <w:rPr>
          <w:rFonts w:ascii="Times New Roman" w:eastAsia="Calibri" w:hAnsi="Times New Roman" w:cs="Times New Roman"/>
          <w:color w:val="000000"/>
          <w:sz w:val="28"/>
        </w:rPr>
        <w:t>Responsabilidade solidária e coordenada da União, Estados, Distrito Federal e Municípios para o enfrentamento da crise;</w:t>
      </w:r>
    </w:p>
    <w:p w:rsidR="00C57D67" w:rsidRPr="00C57D67" w:rsidRDefault="00C57D67" w:rsidP="007C0F6C">
      <w:pPr>
        <w:widowControl w:val="0"/>
        <w:numPr>
          <w:ilvl w:val="0"/>
          <w:numId w:val="40"/>
        </w:numPr>
        <w:spacing w:after="160" w:line="259" w:lineRule="auto"/>
        <w:rPr>
          <w:rFonts w:ascii="Times New Roman" w:eastAsia="Calibri" w:hAnsi="Times New Roman" w:cs="Times New Roman"/>
          <w:color w:val="000000"/>
          <w:sz w:val="28"/>
        </w:rPr>
      </w:pPr>
      <w:r w:rsidRPr="00C57D67">
        <w:rPr>
          <w:rFonts w:ascii="Times New Roman" w:eastAsia="Calibri" w:hAnsi="Times New Roman" w:cs="Times New Roman"/>
          <w:color w:val="000000"/>
          <w:sz w:val="28"/>
        </w:rPr>
        <w:t xml:space="preserve">Priorização na minimização do número de mortos, feridos e </w:t>
      </w:r>
      <w:proofErr w:type="spellStart"/>
      <w:r w:rsidRPr="00C57D67">
        <w:rPr>
          <w:rFonts w:ascii="Times New Roman" w:eastAsia="Calibri" w:hAnsi="Times New Roman" w:cs="Times New Roman"/>
          <w:color w:val="000000"/>
          <w:sz w:val="28"/>
        </w:rPr>
        <w:t>seqüelados</w:t>
      </w:r>
      <w:proofErr w:type="spellEnd"/>
      <w:r w:rsidRPr="00C57D67">
        <w:rPr>
          <w:rFonts w:ascii="Times New Roman" w:eastAsia="Calibri" w:hAnsi="Times New Roman" w:cs="Times New Roman"/>
          <w:color w:val="000000"/>
          <w:sz w:val="28"/>
        </w:rPr>
        <w:t>, ainda que isso possa trazer elevado impacto econômico para o país;</w:t>
      </w:r>
    </w:p>
    <w:p w:rsidR="00C57D67" w:rsidRPr="00C57D67" w:rsidRDefault="00C57D67" w:rsidP="007C0F6C">
      <w:pPr>
        <w:widowControl w:val="0"/>
        <w:numPr>
          <w:ilvl w:val="0"/>
          <w:numId w:val="40"/>
        </w:numPr>
        <w:spacing w:after="160" w:line="259" w:lineRule="auto"/>
        <w:rPr>
          <w:rFonts w:ascii="Times New Roman" w:eastAsia="Calibri" w:hAnsi="Times New Roman" w:cs="Times New Roman"/>
          <w:color w:val="000000"/>
          <w:sz w:val="28"/>
        </w:rPr>
      </w:pPr>
      <w:r w:rsidRPr="00C57D67">
        <w:rPr>
          <w:rFonts w:ascii="Times New Roman" w:eastAsia="Calibri" w:hAnsi="Times New Roman" w:cs="Times New Roman"/>
          <w:color w:val="000000"/>
          <w:sz w:val="28"/>
        </w:rPr>
        <w:t>Priorização das ações sobre as parcelas mais frágeis da população;</w:t>
      </w:r>
    </w:p>
    <w:p w:rsidR="00C57D67" w:rsidRPr="00C57D67" w:rsidRDefault="00C57D67" w:rsidP="007C0F6C">
      <w:pPr>
        <w:widowControl w:val="0"/>
        <w:numPr>
          <w:ilvl w:val="0"/>
          <w:numId w:val="40"/>
        </w:numPr>
        <w:spacing w:after="160" w:line="259" w:lineRule="auto"/>
        <w:rPr>
          <w:rFonts w:ascii="Times New Roman" w:eastAsia="Calibri" w:hAnsi="Times New Roman" w:cs="Times New Roman"/>
          <w:color w:val="000000"/>
          <w:sz w:val="28"/>
        </w:rPr>
      </w:pPr>
      <w:r w:rsidRPr="00C57D67">
        <w:rPr>
          <w:rFonts w:ascii="Times New Roman" w:eastAsia="Calibri" w:hAnsi="Times New Roman" w:cs="Times New Roman"/>
          <w:color w:val="000000"/>
          <w:sz w:val="28"/>
        </w:rPr>
        <w:t>Planejamento das ações de curto prazo e das medidas de consolidação fiscal a serem adotadas após o fim da vigência do Estado de calamidade pública;</w:t>
      </w:r>
    </w:p>
    <w:p w:rsidR="00C57D67" w:rsidRPr="00C57D67" w:rsidRDefault="00C57D67" w:rsidP="007C0F6C">
      <w:pPr>
        <w:widowControl w:val="0"/>
        <w:numPr>
          <w:ilvl w:val="0"/>
          <w:numId w:val="40"/>
        </w:numPr>
        <w:spacing w:after="160" w:line="259" w:lineRule="auto"/>
        <w:rPr>
          <w:rFonts w:ascii="Times New Roman" w:eastAsia="Calibri" w:hAnsi="Times New Roman" w:cs="Times New Roman"/>
          <w:color w:val="000000"/>
          <w:sz w:val="28"/>
        </w:rPr>
      </w:pPr>
      <w:r w:rsidRPr="00C57D67">
        <w:rPr>
          <w:rFonts w:ascii="Times New Roman" w:eastAsia="Calibri" w:hAnsi="Times New Roman" w:cs="Times New Roman"/>
          <w:color w:val="000000"/>
          <w:sz w:val="28"/>
        </w:rPr>
        <w:t xml:space="preserve">Flexibilização das restrições fiscais durante a vigência do Estado de </w:t>
      </w:r>
      <w:r w:rsidRPr="00C57D67">
        <w:rPr>
          <w:rFonts w:ascii="Times New Roman" w:eastAsia="Calibri" w:hAnsi="Times New Roman" w:cs="Times New Roman"/>
          <w:color w:val="000000"/>
          <w:sz w:val="28"/>
        </w:rPr>
        <w:lastRenderedPageBreak/>
        <w:t>calamidade pública.</w:t>
      </w:r>
    </w:p>
    <w:p w:rsidR="00C57D67" w:rsidRPr="00C57D67" w:rsidRDefault="00C57D67" w:rsidP="007C0F6C">
      <w:pPr>
        <w:widowControl w:val="0"/>
        <w:numPr>
          <w:ilvl w:val="0"/>
          <w:numId w:val="40"/>
        </w:numPr>
        <w:spacing w:after="160" w:line="259" w:lineRule="auto"/>
        <w:rPr>
          <w:rFonts w:ascii="Times New Roman" w:eastAsia="Calibri" w:hAnsi="Times New Roman" w:cs="Times New Roman"/>
          <w:color w:val="000000"/>
          <w:sz w:val="28"/>
        </w:rPr>
      </w:pPr>
      <w:r w:rsidRPr="00C57D67">
        <w:rPr>
          <w:rFonts w:ascii="Times New Roman" w:eastAsia="Calibri" w:hAnsi="Times New Roman" w:cs="Times New Roman"/>
          <w:color w:val="000000"/>
          <w:sz w:val="28"/>
        </w:rPr>
        <w:t>Circunscrição dos efeitos fiscais ao período de vigência do Estado de calamidade pública.</w:t>
      </w:r>
    </w:p>
    <w:p w:rsidR="00C57D67" w:rsidRPr="00C57D67" w:rsidRDefault="00C57D67" w:rsidP="007C0F6C">
      <w:pPr>
        <w:widowControl w:val="0"/>
        <w:spacing w:after="160" w:line="259" w:lineRule="auto"/>
        <w:rPr>
          <w:rFonts w:ascii="Times New Roman" w:eastAsia="Calibri" w:hAnsi="Times New Roman" w:cs="Times New Roman"/>
          <w:color w:val="000000"/>
          <w:sz w:val="28"/>
        </w:rPr>
      </w:pPr>
      <w:r w:rsidRPr="00C57D67">
        <w:rPr>
          <w:rFonts w:ascii="Times New Roman" w:eastAsia="Calibri" w:hAnsi="Times New Roman" w:cs="Times New Roman"/>
          <w:color w:val="000000"/>
          <w:sz w:val="28"/>
        </w:rPr>
        <w:tab/>
        <w:t>Parágrafo único: O disposto no inciso V só se aplica às ações ligadas diretamente às políticas de mitigação dos efeitos da calamidade pública.</w:t>
      </w:r>
    </w:p>
    <w:p w:rsidR="00C57D67" w:rsidRPr="00C57D67" w:rsidRDefault="00C57D67" w:rsidP="007C0F6C">
      <w:pPr>
        <w:widowControl w:val="0"/>
        <w:spacing w:after="160" w:line="259" w:lineRule="auto"/>
        <w:rPr>
          <w:rFonts w:ascii="Times New Roman" w:eastAsia="Calibri" w:hAnsi="Times New Roman" w:cs="Times New Roman"/>
          <w:color w:val="000000"/>
          <w:sz w:val="28"/>
        </w:rPr>
      </w:pPr>
      <w:r w:rsidRPr="00C57D67">
        <w:rPr>
          <w:rFonts w:ascii="Times New Roman" w:eastAsia="Calibri" w:hAnsi="Times New Roman" w:cs="Times New Roman"/>
          <w:color w:val="000000"/>
          <w:sz w:val="28"/>
        </w:rPr>
        <w:tab/>
        <w:t>Art. 3º Durante a vigência do Estado de calamidade pública de que trata o art. 1º, fica estabelecido o Regime Excepcional de Execução Orçamentária e Financeira, regulamentado por esta Lei Complementar.</w:t>
      </w:r>
    </w:p>
    <w:p w:rsidR="00C57D67" w:rsidRPr="00C57D67" w:rsidRDefault="00C57D67" w:rsidP="007C0F6C">
      <w:pPr>
        <w:widowControl w:val="0"/>
        <w:spacing w:after="160" w:line="259" w:lineRule="auto"/>
        <w:rPr>
          <w:rFonts w:ascii="Times New Roman" w:eastAsia="Calibri" w:hAnsi="Times New Roman" w:cs="Times New Roman"/>
          <w:color w:val="000000"/>
          <w:sz w:val="28"/>
        </w:rPr>
      </w:pPr>
      <w:r w:rsidRPr="00C57D67">
        <w:rPr>
          <w:rFonts w:ascii="Times New Roman" w:eastAsia="Calibri" w:hAnsi="Times New Roman" w:cs="Times New Roman"/>
          <w:color w:val="000000"/>
          <w:sz w:val="28"/>
        </w:rPr>
        <w:tab/>
        <w:t>Art. 4º São objetivos do Regime Excepcional de Execução Orçamentária e Financeira:</w:t>
      </w:r>
    </w:p>
    <w:p w:rsidR="00C57D67" w:rsidRPr="00C57D67" w:rsidRDefault="00C57D67" w:rsidP="007C0F6C">
      <w:pPr>
        <w:widowControl w:val="0"/>
        <w:numPr>
          <w:ilvl w:val="0"/>
          <w:numId w:val="41"/>
        </w:numPr>
        <w:spacing w:after="160" w:line="259" w:lineRule="auto"/>
        <w:rPr>
          <w:rFonts w:ascii="Times New Roman" w:eastAsia="Calibri" w:hAnsi="Times New Roman" w:cs="Times New Roman"/>
          <w:color w:val="000000"/>
          <w:sz w:val="28"/>
        </w:rPr>
      </w:pPr>
      <w:r w:rsidRPr="00C57D67">
        <w:rPr>
          <w:rFonts w:ascii="Times New Roman" w:eastAsia="Calibri" w:hAnsi="Times New Roman" w:cs="Times New Roman"/>
          <w:color w:val="000000"/>
          <w:sz w:val="28"/>
        </w:rPr>
        <w:t>Financiamento das medidas emergenciais que se fizerem necessárias nas áreas de seguridade social, segurança pública, ciência e tecnologia.</w:t>
      </w:r>
    </w:p>
    <w:p w:rsidR="00C57D67" w:rsidRPr="00C57D67" w:rsidRDefault="00C57D67" w:rsidP="007C0F6C">
      <w:pPr>
        <w:widowControl w:val="0"/>
        <w:numPr>
          <w:ilvl w:val="0"/>
          <w:numId w:val="41"/>
        </w:numPr>
        <w:spacing w:after="160" w:line="259" w:lineRule="auto"/>
        <w:rPr>
          <w:rFonts w:ascii="Times New Roman" w:eastAsia="Calibri" w:hAnsi="Times New Roman" w:cs="Times New Roman"/>
          <w:color w:val="000000"/>
          <w:sz w:val="28"/>
        </w:rPr>
      </w:pPr>
      <w:r w:rsidRPr="00C57D67">
        <w:rPr>
          <w:rFonts w:ascii="Times New Roman" w:eastAsia="Calibri" w:hAnsi="Times New Roman" w:cs="Times New Roman"/>
          <w:color w:val="000000"/>
          <w:sz w:val="28"/>
        </w:rPr>
        <w:t>Manutenção da estabilidade econômica, da atividade econômica, do mercado de trabalho e da sustentabilidade fiscal de longo prazo.</w:t>
      </w:r>
    </w:p>
    <w:p w:rsidR="00C57D67" w:rsidRPr="00C57D67" w:rsidRDefault="00C57D67" w:rsidP="007C0F6C">
      <w:pPr>
        <w:widowControl w:val="0"/>
        <w:spacing w:after="160" w:line="259" w:lineRule="auto"/>
        <w:rPr>
          <w:rFonts w:ascii="Times New Roman" w:eastAsia="Calibri" w:hAnsi="Times New Roman" w:cs="Times New Roman"/>
          <w:color w:val="000000"/>
          <w:sz w:val="28"/>
        </w:rPr>
      </w:pPr>
      <w:r w:rsidRPr="00C57D67">
        <w:rPr>
          <w:rFonts w:ascii="Times New Roman" w:eastAsia="Calibri" w:hAnsi="Times New Roman" w:cs="Times New Roman"/>
          <w:color w:val="000000"/>
          <w:sz w:val="28"/>
        </w:rPr>
        <w:tab/>
        <w:t>Art. 4º Durante a vigência do Regime Excepcional de Execução Orçamentária e Financeira:</w:t>
      </w:r>
    </w:p>
    <w:p w:rsidR="00C57D67" w:rsidRPr="00C57D67" w:rsidRDefault="00C57D67" w:rsidP="007C0F6C">
      <w:pPr>
        <w:widowControl w:val="0"/>
        <w:numPr>
          <w:ilvl w:val="0"/>
          <w:numId w:val="42"/>
        </w:numPr>
        <w:spacing w:after="160" w:line="259" w:lineRule="auto"/>
        <w:ind w:left="708"/>
        <w:rPr>
          <w:rFonts w:ascii="Times New Roman" w:eastAsia="Calibri" w:hAnsi="Times New Roman" w:cs="Times New Roman"/>
          <w:color w:val="000000"/>
          <w:sz w:val="28"/>
        </w:rPr>
      </w:pPr>
      <w:r w:rsidRPr="00C57D67">
        <w:rPr>
          <w:rFonts w:ascii="Times New Roman" w:eastAsia="Calibri" w:hAnsi="Times New Roman" w:cs="Times New Roman"/>
          <w:color w:val="000000"/>
          <w:sz w:val="28"/>
        </w:rPr>
        <w:t xml:space="preserve">Ficam suspensas as restrições, vedações e condicionantes decorrentes de eventual descumprimento dos limites de despesa com pessoal, de dívida consolidada e de concessão de garantias a que se referem os </w:t>
      </w:r>
      <w:proofErr w:type="spellStart"/>
      <w:r w:rsidRPr="00C57D67">
        <w:rPr>
          <w:rFonts w:ascii="Times New Roman" w:eastAsia="Calibri" w:hAnsi="Times New Roman" w:cs="Times New Roman"/>
          <w:color w:val="000000"/>
          <w:sz w:val="28"/>
        </w:rPr>
        <w:t>arts</w:t>
      </w:r>
      <w:proofErr w:type="spellEnd"/>
      <w:r w:rsidRPr="00C57D67">
        <w:rPr>
          <w:rFonts w:ascii="Times New Roman" w:eastAsia="Calibri" w:hAnsi="Times New Roman" w:cs="Times New Roman"/>
          <w:color w:val="000000"/>
          <w:sz w:val="28"/>
        </w:rPr>
        <w:t xml:space="preserve">. 23, 25, 31, § 3ºdo art. 32, e art. 40 da Lei Complementar nº 101, de 4 de maio de 2000; </w:t>
      </w:r>
    </w:p>
    <w:p w:rsidR="00C57D67" w:rsidRPr="00C57D67" w:rsidRDefault="00C57D67" w:rsidP="007C0F6C">
      <w:pPr>
        <w:widowControl w:val="0"/>
        <w:numPr>
          <w:ilvl w:val="0"/>
          <w:numId w:val="42"/>
        </w:numPr>
        <w:spacing w:after="160" w:line="259" w:lineRule="auto"/>
        <w:ind w:left="708"/>
        <w:rPr>
          <w:rFonts w:ascii="Times New Roman" w:eastAsia="Calibri" w:hAnsi="Times New Roman" w:cs="Times New Roman"/>
          <w:color w:val="000000"/>
          <w:sz w:val="28"/>
        </w:rPr>
      </w:pPr>
      <w:r w:rsidRPr="00C57D67">
        <w:rPr>
          <w:rFonts w:ascii="Times New Roman" w:eastAsia="Calibri" w:hAnsi="Times New Roman" w:cs="Times New Roman"/>
          <w:color w:val="000000"/>
          <w:sz w:val="28"/>
          <w:shd w:val="clear" w:color="auto" w:fill="FFFFFF"/>
        </w:rPr>
        <w:t>São suspensas as restrições previstas no parágrafo único do art. 21 e no art. 42 da Lei Complementar nº 101, de 4 de maio de 2000, bem como as sanções previstas na Lei nº 10.028, de 19 de outubro de 2000, em relação aos gastos que estiverem direta e imediatamente destinados às áreas arroladas no inciso I do art. 4º desta Lei Complementar;</w:t>
      </w:r>
    </w:p>
    <w:p w:rsidR="00C57D67" w:rsidRPr="00C57D67" w:rsidRDefault="00C57D67" w:rsidP="007C0F6C">
      <w:pPr>
        <w:widowControl w:val="0"/>
        <w:numPr>
          <w:ilvl w:val="0"/>
          <w:numId w:val="42"/>
        </w:numPr>
        <w:spacing w:after="160" w:line="259" w:lineRule="auto"/>
        <w:ind w:left="708"/>
        <w:rPr>
          <w:rFonts w:ascii="Times New Roman" w:eastAsia="Calibri" w:hAnsi="Times New Roman" w:cs="Times New Roman"/>
          <w:color w:val="000000"/>
          <w:sz w:val="28"/>
          <w:shd w:val="clear" w:color="auto" w:fill="FFFFFF"/>
        </w:rPr>
      </w:pPr>
      <w:r w:rsidRPr="00C57D67">
        <w:rPr>
          <w:rFonts w:ascii="Times New Roman" w:eastAsia="Calibri" w:hAnsi="Times New Roman" w:cs="Times New Roman"/>
          <w:color w:val="000000"/>
          <w:sz w:val="28"/>
          <w:shd w:val="clear" w:color="auto" w:fill="FFFFFF"/>
        </w:rPr>
        <w:t xml:space="preserve">Fica dispensado o atingimento dos resultados fiscais e da limitação de empenho prevista no art. 9º da Lei Complementar, nº 101, de 4 de maio de </w:t>
      </w:r>
      <w:proofErr w:type="spellStart"/>
      <w:r w:rsidRPr="00C57D67">
        <w:rPr>
          <w:rFonts w:ascii="Times New Roman" w:eastAsia="Calibri" w:hAnsi="Times New Roman" w:cs="Times New Roman"/>
          <w:color w:val="000000"/>
          <w:sz w:val="28"/>
          <w:shd w:val="clear" w:color="auto" w:fill="FFFFFF"/>
        </w:rPr>
        <w:t>de</w:t>
      </w:r>
      <w:proofErr w:type="spellEnd"/>
      <w:r w:rsidRPr="00C57D67">
        <w:rPr>
          <w:rFonts w:ascii="Times New Roman" w:eastAsia="Calibri" w:hAnsi="Times New Roman" w:cs="Times New Roman"/>
          <w:color w:val="000000"/>
          <w:sz w:val="28"/>
          <w:shd w:val="clear" w:color="auto" w:fill="FFFFFF"/>
        </w:rPr>
        <w:t xml:space="preserve"> 2000;</w:t>
      </w:r>
    </w:p>
    <w:p w:rsidR="00C57D67" w:rsidRPr="00C57D67" w:rsidRDefault="00C57D67" w:rsidP="007C0F6C">
      <w:pPr>
        <w:widowControl w:val="0"/>
        <w:numPr>
          <w:ilvl w:val="0"/>
          <w:numId w:val="42"/>
        </w:numPr>
        <w:spacing w:after="160" w:line="259" w:lineRule="auto"/>
        <w:ind w:left="708"/>
        <w:rPr>
          <w:rFonts w:ascii="Times New Roman" w:eastAsia="Calibri" w:hAnsi="Times New Roman" w:cs="Times New Roman"/>
          <w:color w:val="000000"/>
          <w:sz w:val="28"/>
          <w:shd w:val="clear" w:color="auto" w:fill="FFFFFF"/>
        </w:rPr>
      </w:pPr>
      <w:r w:rsidRPr="00C57D67">
        <w:rPr>
          <w:rFonts w:ascii="Times New Roman" w:eastAsia="Calibri" w:hAnsi="Times New Roman" w:cs="Times New Roman"/>
          <w:color w:val="000000"/>
          <w:sz w:val="28"/>
          <w:shd w:val="clear" w:color="auto" w:fill="FFFFFF"/>
        </w:rPr>
        <w:t xml:space="preserve">Fica suspensa a limitação a que se refere o art. 4º da Lei Complementar nº 156, de 28 de dezembro de 2016; </w:t>
      </w:r>
    </w:p>
    <w:p w:rsidR="00C57D67" w:rsidRPr="00C57D67" w:rsidRDefault="00C57D67" w:rsidP="007C0F6C">
      <w:pPr>
        <w:widowControl w:val="0"/>
        <w:numPr>
          <w:ilvl w:val="0"/>
          <w:numId w:val="42"/>
        </w:numPr>
        <w:spacing w:after="160" w:line="259" w:lineRule="auto"/>
        <w:ind w:left="708"/>
        <w:rPr>
          <w:rFonts w:ascii="Times New Roman" w:eastAsia="Calibri" w:hAnsi="Times New Roman" w:cs="Times New Roman"/>
          <w:color w:val="000000"/>
          <w:sz w:val="28"/>
          <w:shd w:val="clear" w:color="auto" w:fill="FFFFFF"/>
        </w:rPr>
      </w:pPr>
      <w:r w:rsidRPr="00C57D67">
        <w:rPr>
          <w:rFonts w:ascii="Times New Roman" w:eastAsia="Calibri" w:hAnsi="Times New Roman" w:cs="Times New Roman"/>
          <w:color w:val="000000"/>
          <w:sz w:val="28"/>
          <w:shd w:val="clear" w:color="auto" w:fill="FFFFFF"/>
        </w:rPr>
        <w:t xml:space="preserve">Fica vedado o uso da eventual margem discricionária de alocação orçamentário-financeira aberta, na forma deste artigo, pela suspensão provisória das regras fiscais para geração ou ampliação de quaisquer </w:t>
      </w:r>
      <w:r w:rsidRPr="00C57D67">
        <w:rPr>
          <w:rFonts w:ascii="Times New Roman" w:eastAsia="Calibri" w:hAnsi="Times New Roman" w:cs="Times New Roman"/>
          <w:color w:val="000000"/>
          <w:sz w:val="28"/>
          <w:shd w:val="clear" w:color="auto" w:fill="FFFFFF"/>
        </w:rPr>
        <w:lastRenderedPageBreak/>
        <w:t xml:space="preserve">despesas que não sejam relacionadas imediata e diretamente as áreas arroladas no inciso I do art. 4º desta Lei Complementar; </w:t>
      </w:r>
    </w:p>
    <w:p w:rsidR="00C57D67" w:rsidRPr="00C57D67" w:rsidRDefault="00C57D67" w:rsidP="007C0F6C">
      <w:pPr>
        <w:widowControl w:val="0"/>
        <w:numPr>
          <w:ilvl w:val="0"/>
          <w:numId w:val="42"/>
        </w:numPr>
        <w:spacing w:after="160" w:line="259" w:lineRule="auto"/>
        <w:ind w:left="708"/>
        <w:rPr>
          <w:rFonts w:ascii="Times New Roman" w:eastAsia="Calibri" w:hAnsi="Times New Roman" w:cs="Times New Roman"/>
          <w:color w:val="000000"/>
          <w:sz w:val="28"/>
          <w:shd w:val="clear" w:color="auto" w:fill="FFFFFF"/>
        </w:rPr>
      </w:pPr>
      <w:r w:rsidRPr="00C57D67">
        <w:rPr>
          <w:rFonts w:ascii="Times New Roman" w:eastAsia="Calibri" w:hAnsi="Times New Roman" w:cs="Times New Roman"/>
          <w:color w:val="000000"/>
          <w:sz w:val="28"/>
          <w:shd w:val="clear" w:color="auto" w:fill="FFFFFF"/>
        </w:rPr>
        <w:t xml:space="preserve">É vedada a geração ou ampliação de despesa obrigatória de caráter continuado, a que se refere o art. 17 da Lei Complementar nº 101, de 4 de maio de 2000, e que imponha obrigação de execução após o fim do exercício financeiro imediatamente posterior ao fim da vigência do </w:t>
      </w:r>
      <w:r w:rsidRPr="00C57D67">
        <w:rPr>
          <w:rFonts w:ascii="Times New Roman" w:eastAsia="Calibri" w:hAnsi="Times New Roman" w:cs="Times New Roman"/>
          <w:color w:val="000000"/>
          <w:sz w:val="28"/>
        </w:rPr>
        <w:t>Regime Excepcional de Execução Orçamentária e Financeira de que trata o caput.</w:t>
      </w:r>
    </w:p>
    <w:p w:rsidR="00C57D67" w:rsidRPr="00C57D67" w:rsidRDefault="00C57D67" w:rsidP="007C0F6C">
      <w:pPr>
        <w:widowControl w:val="0"/>
        <w:spacing w:after="160" w:line="259" w:lineRule="auto"/>
        <w:rPr>
          <w:rFonts w:ascii="Times New Roman" w:eastAsia="Calibri" w:hAnsi="Times New Roman" w:cs="Times New Roman"/>
          <w:sz w:val="28"/>
        </w:rPr>
      </w:pPr>
      <w:r w:rsidRPr="00C57D67">
        <w:rPr>
          <w:rFonts w:ascii="Times New Roman" w:eastAsia="Calibri" w:hAnsi="Times New Roman" w:cs="Times New Roman"/>
          <w:color w:val="000000"/>
          <w:sz w:val="28"/>
          <w:shd w:val="clear" w:color="auto" w:fill="FFFFFF"/>
        </w:rPr>
        <w:tab/>
        <w:t xml:space="preserve">Art. 5º Deverá ser criado no âmbito do Poder Legislativo do Ente que declarar calamidade pública a </w:t>
      </w:r>
      <w:r w:rsidRPr="00C57D67">
        <w:rPr>
          <w:rFonts w:ascii="Times New Roman" w:eastAsia="Calibri" w:hAnsi="Times New Roman" w:cs="Times New Roman"/>
          <w:sz w:val="28"/>
        </w:rPr>
        <w:t>Comissão de Acompanhamento do Regime Excepcional de Execução Orçamentária e Financeira.</w:t>
      </w:r>
    </w:p>
    <w:p w:rsidR="00C57D67" w:rsidRPr="00C57D67" w:rsidRDefault="00C57D67" w:rsidP="007C0F6C">
      <w:pPr>
        <w:widowControl w:val="0"/>
        <w:spacing w:after="160" w:line="259" w:lineRule="auto"/>
        <w:rPr>
          <w:rFonts w:ascii="Times New Roman" w:eastAsia="Calibri" w:hAnsi="Times New Roman" w:cs="Times New Roman"/>
          <w:sz w:val="28"/>
        </w:rPr>
      </w:pPr>
      <w:r w:rsidRPr="00C57D67">
        <w:rPr>
          <w:rFonts w:ascii="Times New Roman" w:eastAsia="Calibri" w:hAnsi="Times New Roman" w:cs="Times New Roman"/>
          <w:sz w:val="28"/>
        </w:rPr>
        <w:tab/>
        <w:t>Parágrafo único. Os membros da Comissão de Acompanhamento do Regime Excepcional de Execução Orçamentária e Financeira serão indicados pelo chefe do Poder Legislativo do Ente que tiver declarado a calamidade pública.</w:t>
      </w:r>
    </w:p>
    <w:p w:rsidR="00C57D67" w:rsidRPr="00C57D67" w:rsidRDefault="00C57D67" w:rsidP="007C0F6C">
      <w:pPr>
        <w:widowControl w:val="0"/>
        <w:spacing w:after="160" w:line="259" w:lineRule="auto"/>
        <w:rPr>
          <w:rFonts w:ascii="Times New Roman" w:eastAsia="Calibri" w:hAnsi="Times New Roman" w:cs="Times New Roman"/>
          <w:sz w:val="28"/>
        </w:rPr>
      </w:pPr>
      <w:r w:rsidRPr="00C57D67">
        <w:rPr>
          <w:rFonts w:ascii="Times New Roman" w:eastAsia="Calibri" w:hAnsi="Times New Roman" w:cs="Times New Roman"/>
          <w:sz w:val="28"/>
        </w:rPr>
        <w:tab/>
        <w:t>Art. 6º São atribuições da Comissão Mista de Acompanhamento do Regime Excepcional de Execução Orçamentária e Financeira:</w:t>
      </w:r>
    </w:p>
    <w:p w:rsidR="00C57D67" w:rsidRPr="00C57D67" w:rsidRDefault="00C57D67" w:rsidP="007C0F6C">
      <w:pPr>
        <w:widowControl w:val="0"/>
        <w:numPr>
          <w:ilvl w:val="0"/>
          <w:numId w:val="43"/>
        </w:numPr>
        <w:spacing w:after="160" w:line="259" w:lineRule="auto"/>
        <w:rPr>
          <w:rFonts w:ascii="Times New Roman" w:eastAsia="Calibri" w:hAnsi="Times New Roman" w:cs="Times New Roman"/>
          <w:sz w:val="28"/>
        </w:rPr>
      </w:pPr>
      <w:r w:rsidRPr="00C57D67">
        <w:rPr>
          <w:rFonts w:ascii="Times New Roman" w:eastAsia="Calibri" w:hAnsi="Times New Roman" w:cs="Times New Roman"/>
          <w:sz w:val="28"/>
        </w:rPr>
        <w:t xml:space="preserve">Acompanhar as ações de mitigação dos efeitos da calamidade pública; </w:t>
      </w:r>
    </w:p>
    <w:p w:rsidR="00C57D67" w:rsidRPr="00C57D67" w:rsidRDefault="00C57D67" w:rsidP="007C0F6C">
      <w:pPr>
        <w:widowControl w:val="0"/>
        <w:numPr>
          <w:ilvl w:val="0"/>
          <w:numId w:val="43"/>
        </w:numPr>
        <w:spacing w:after="160" w:line="259" w:lineRule="auto"/>
        <w:rPr>
          <w:rFonts w:ascii="Times New Roman" w:eastAsia="Calibri" w:hAnsi="Times New Roman" w:cs="Times New Roman"/>
          <w:sz w:val="28"/>
        </w:rPr>
      </w:pPr>
      <w:r w:rsidRPr="00C57D67">
        <w:rPr>
          <w:rFonts w:ascii="Times New Roman" w:eastAsia="Calibri" w:hAnsi="Times New Roman" w:cs="Times New Roman"/>
          <w:sz w:val="28"/>
        </w:rPr>
        <w:t>Acompanhar e Fiscalizar a execução orçamentária e financeira das ações de combate aos efeitos da calamidade pública;</w:t>
      </w:r>
    </w:p>
    <w:p w:rsidR="00C57D67" w:rsidRPr="00C57D67" w:rsidRDefault="00C57D67" w:rsidP="007C0F6C">
      <w:pPr>
        <w:widowControl w:val="0"/>
        <w:numPr>
          <w:ilvl w:val="0"/>
          <w:numId w:val="43"/>
        </w:numPr>
        <w:spacing w:after="160" w:line="259" w:lineRule="auto"/>
        <w:rPr>
          <w:rFonts w:ascii="Times New Roman" w:eastAsia="Calibri" w:hAnsi="Times New Roman" w:cs="Times New Roman"/>
          <w:sz w:val="28"/>
        </w:rPr>
      </w:pPr>
      <w:r w:rsidRPr="00C57D67">
        <w:rPr>
          <w:rFonts w:ascii="Times New Roman" w:eastAsia="Calibri" w:hAnsi="Times New Roman" w:cs="Times New Roman"/>
          <w:sz w:val="28"/>
        </w:rPr>
        <w:t>Monitoramento da sustentabilidade fiscal do Setor Público.</w:t>
      </w:r>
    </w:p>
    <w:p w:rsidR="00C57D67" w:rsidRPr="00C57D67" w:rsidRDefault="00C57D67" w:rsidP="004435A1">
      <w:pPr>
        <w:widowControl w:val="0"/>
        <w:spacing w:after="160" w:line="259" w:lineRule="auto"/>
        <w:rPr>
          <w:rFonts w:ascii="Times New Roman" w:eastAsia="Calibri" w:hAnsi="Times New Roman" w:cs="Times New Roman"/>
          <w:sz w:val="28"/>
        </w:rPr>
      </w:pPr>
      <w:r w:rsidRPr="00C57D67">
        <w:rPr>
          <w:rFonts w:ascii="Times New Roman" w:eastAsia="Calibri" w:hAnsi="Times New Roman" w:cs="Times New Roman"/>
          <w:sz w:val="28"/>
        </w:rPr>
        <w:tab/>
        <w:t>§1º Caberá à Comissão Mista de Acompanhamento do Regime Excepcional de Execução Orçamentária e Financeira o encaminhamento mensal de Relatório de acompanhamento das ações de mitigação dos efeitos da calamidade pública ao Poder Legislativo, para conhecimento e aprovação.</w:t>
      </w:r>
    </w:p>
    <w:p w:rsidR="00C57D67" w:rsidRPr="00C57D67" w:rsidRDefault="00C57D67" w:rsidP="004435A1">
      <w:pPr>
        <w:widowControl w:val="0"/>
        <w:spacing w:after="160" w:line="259" w:lineRule="auto"/>
        <w:rPr>
          <w:rFonts w:ascii="Times New Roman" w:eastAsia="Calibri" w:hAnsi="Times New Roman" w:cs="Times New Roman"/>
          <w:sz w:val="28"/>
        </w:rPr>
      </w:pPr>
      <w:r w:rsidRPr="00C57D67">
        <w:rPr>
          <w:rFonts w:ascii="Times New Roman" w:eastAsia="Calibri" w:hAnsi="Times New Roman" w:cs="Times New Roman"/>
          <w:sz w:val="28"/>
        </w:rPr>
        <w:tab/>
        <w:t>§2º A atuação da comissão descrita no caput não limita e nem vincula a atuação das instituições de controle competentes no resguardo do erário, do devido processo e da efetiva entrega de bens e serviços à população.</w:t>
      </w:r>
    </w:p>
    <w:p w:rsidR="00C57D67" w:rsidRPr="00C57D67" w:rsidRDefault="00C57D67" w:rsidP="004435A1">
      <w:pPr>
        <w:widowControl w:val="0"/>
        <w:spacing w:after="160" w:line="259" w:lineRule="auto"/>
        <w:rPr>
          <w:rFonts w:ascii="Times New Roman" w:eastAsia="Calibri" w:hAnsi="Times New Roman" w:cs="Times New Roman"/>
          <w:sz w:val="28"/>
        </w:rPr>
      </w:pPr>
      <w:r w:rsidRPr="00C57D67">
        <w:rPr>
          <w:rFonts w:ascii="Times New Roman" w:eastAsia="Calibri" w:hAnsi="Times New Roman" w:cs="Times New Roman"/>
          <w:sz w:val="28"/>
        </w:rPr>
        <w:tab/>
        <w:t>§3º Durante a vigência do Regime Excepcional de Execução Orçamentária e Financeira, os gestores públicos responsáveis pelo planejamento e execução das políticas públicas de mitigação dos efeitos da calamidade pública, desde que tenham utilizado planejamento prévio e formalizado de suas ações, somente poderão ser punidos em caso de comprovado dolo.</w:t>
      </w:r>
    </w:p>
    <w:p w:rsidR="00C57D67" w:rsidRPr="00C57D67" w:rsidRDefault="00C57D67" w:rsidP="004435A1">
      <w:pPr>
        <w:widowControl w:val="0"/>
        <w:spacing w:after="160" w:line="259" w:lineRule="auto"/>
        <w:rPr>
          <w:rFonts w:ascii="Times New Roman" w:eastAsia="Calibri" w:hAnsi="Times New Roman" w:cs="Times New Roman"/>
          <w:sz w:val="28"/>
        </w:rPr>
      </w:pPr>
      <w:r w:rsidRPr="00C57D67">
        <w:rPr>
          <w:rFonts w:ascii="Times New Roman" w:eastAsia="Calibri" w:hAnsi="Times New Roman" w:cs="Times New Roman"/>
          <w:sz w:val="28"/>
        </w:rPr>
        <w:tab/>
        <w:t>§4º O disposto no §3º é condicionado ao registro detalhado e imediato das diversas ações realizadas no âmbito das ações de mitigação, com sua aderência ao planejamento realizado de forma a permitir o acompanhamento pari-passu dos órgãos de controle.</w:t>
      </w:r>
    </w:p>
    <w:p w:rsidR="00C57D67" w:rsidRPr="00C57D67" w:rsidRDefault="00C57D67" w:rsidP="004435A1">
      <w:pPr>
        <w:widowControl w:val="0"/>
        <w:spacing w:after="160" w:line="259" w:lineRule="auto"/>
        <w:rPr>
          <w:rFonts w:ascii="Times New Roman" w:eastAsia="Calibri" w:hAnsi="Times New Roman" w:cs="Times New Roman"/>
          <w:sz w:val="28"/>
        </w:rPr>
      </w:pPr>
      <w:r w:rsidRPr="00C57D67">
        <w:rPr>
          <w:rFonts w:ascii="Times New Roman" w:eastAsia="Calibri" w:hAnsi="Times New Roman" w:cs="Times New Roman"/>
          <w:sz w:val="28"/>
        </w:rPr>
        <w:lastRenderedPageBreak/>
        <w:tab/>
        <w:t xml:space="preserve">Art. 7º Nos casos de decretação do estado de calamidade pública em âmbito nacional, caberá à Comissão </w:t>
      </w:r>
      <w:proofErr w:type="spellStart"/>
      <w:r w:rsidRPr="00C57D67">
        <w:rPr>
          <w:rFonts w:ascii="Times New Roman" w:eastAsia="Calibri" w:hAnsi="Times New Roman" w:cs="Times New Roman"/>
          <w:sz w:val="28"/>
        </w:rPr>
        <w:t>Intergestores</w:t>
      </w:r>
      <w:proofErr w:type="spellEnd"/>
      <w:r w:rsidRPr="00C57D67">
        <w:rPr>
          <w:rFonts w:ascii="Times New Roman" w:eastAsia="Calibri" w:hAnsi="Times New Roman" w:cs="Times New Roman"/>
          <w:sz w:val="28"/>
        </w:rPr>
        <w:t xml:space="preserve"> Tripartite (CIT), a que se refere o art. 14-A da Lei 8.080, de 19 de setembro de 1990, a coordenação nacional para levantamento das demandas sanitárias e priorização das políticas públicas de resposta a crise</w:t>
      </w:r>
    </w:p>
    <w:p w:rsidR="00C57D67" w:rsidRPr="00C57D67" w:rsidRDefault="00C57D67" w:rsidP="004435A1">
      <w:pPr>
        <w:widowControl w:val="0"/>
        <w:spacing w:after="160" w:line="259" w:lineRule="auto"/>
        <w:rPr>
          <w:rFonts w:ascii="Times New Roman" w:eastAsia="Calibri" w:hAnsi="Times New Roman" w:cs="Times New Roman"/>
          <w:sz w:val="28"/>
        </w:rPr>
      </w:pPr>
      <w:r w:rsidRPr="00C57D67">
        <w:rPr>
          <w:rFonts w:ascii="Times New Roman" w:eastAsia="Calibri" w:hAnsi="Times New Roman" w:cs="Times New Roman"/>
          <w:sz w:val="28"/>
        </w:rPr>
        <w:tab/>
        <w:t xml:space="preserve">§1º A Comissão </w:t>
      </w:r>
      <w:proofErr w:type="spellStart"/>
      <w:r w:rsidRPr="00C57D67">
        <w:rPr>
          <w:rFonts w:ascii="Times New Roman" w:eastAsia="Calibri" w:hAnsi="Times New Roman" w:cs="Times New Roman"/>
          <w:sz w:val="28"/>
        </w:rPr>
        <w:t>Intergestores</w:t>
      </w:r>
      <w:proofErr w:type="spellEnd"/>
      <w:r w:rsidRPr="00C57D67">
        <w:rPr>
          <w:rFonts w:ascii="Times New Roman" w:eastAsia="Calibri" w:hAnsi="Times New Roman" w:cs="Times New Roman"/>
          <w:sz w:val="28"/>
        </w:rPr>
        <w:t>, de que trata o caput, deverá utilizar o critério da tempestividade das ações e da célere execução orçamentário-financeira.</w:t>
      </w:r>
    </w:p>
    <w:p w:rsidR="00C57D67" w:rsidRPr="00C57D67" w:rsidRDefault="00C57D67" w:rsidP="004435A1">
      <w:pPr>
        <w:widowControl w:val="0"/>
        <w:spacing w:after="160" w:line="259" w:lineRule="auto"/>
        <w:rPr>
          <w:rFonts w:ascii="Times New Roman" w:eastAsia="Calibri" w:hAnsi="Times New Roman" w:cs="Times New Roman"/>
          <w:sz w:val="28"/>
        </w:rPr>
      </w:pPr>
      <w:r w:rsidRPr="00C57D67">
        <w:rPr>
          <w:rFonts w:ascii="Times New Roman" w:eastAsia="Calibri" w:hAnsi="Times New Roman" w:cs="Times New Roman"/>
          <w:sz w:val="28"/>
        </w:rPr>
        <w:tab/>
        <w:t xml:space="preserve">§ 2º No âmbito do caput, a execução da despesa da União e as transferências para Estados, Distrito Federal e Municípios deverão ocorrer nos montantes necessários à execução das políticas de mitigação dos efeitos da calamidade pública, na forma dos </w:t>
      </w:r>
      <w:proofErr w:type="spellStart"/>
      <w:r w:rsidRPr="00C57D67">
        <w:rPr>
          <w:rFonts w:ascii="Times New Roman" w:eastAsia="Calibri" w:hAnsi="Times New Roman" w:cs="Times New Roman"/>
          <w:sz w:val="28"/>
        </w:rPr>
        <w:t>arts</w:t>
      </w:r>
      <w:proofErr w:type="spellEnd"/>
      <w:r w:rsidRPr="00C57D67">
        <w:rPr>
          <w:rFonts w:ascii="Times New Roman" w:eastAsia="Calibri" w:hAnsi="Times New Roman" w:cs="Times New Roman"/>
          <w:sz w:val="28"/>
        </w:rPr>
        <w:t xml:space="preserve">. 17 a 20 da Lei Complementar nº 141, de 13 de janeiro de 2012, e dos </w:t>
      </w:r>
      <w:proofErr w:type="spellStart"/>
      <w:r w:rsidRPr="00C57D67">
        <w:rPr>
          <w:rFonts w:ascii="Times New Roman" w:eastAsia="Calibri" w:hAnsi="Times New Roman" w:cs="Times New Roman"/>
          <w:sz w:val="28"/>
        </w:rPr>
        <w:t>arts</w:t>
      </w:r>
      <w:proofErr w:type="spellEnd"/>
      <w:r w:rsidRPr="00C57D67">
        <w:rPr>
          <w:rFonts w:ascii="Times New Roman" w:eastAsia="Calibri" w:hAnsi="Times New Roman" w:cs="Times New Roman"/>
          <w:sz w:val="28"/>
        </w:rPr>
        <w:t>. 33 a 35 da Lei nº 8.080, de 1990.</w:t>
      </w:r>
    </w:p>
    <w:p w:rsidR="00C57D67" w:rsidRPr="00C57D67" w:rsidRDefault="00C57D67" w:rsidP="004435A1">
      <w:pPr>
        <w:widowControl w:val="0"/>
        <w:spacing w:after="160" w:line="259" w:lineRule="auto"/>
        <w:rPr>
          <w:rFonts w:ascii="Times New Roman" w:eastAsia="Calibri" w:hAnsi="Times New Roman" w:cs="Times New Roman"/>
          <w:sz w:val="28"/>
        </w:rPr>
      </w:pPr>
      <w:r w:rsidRPr="00C57D67">
        <w:rPr>
          <w:rFonts w:ascii="Times New Roman" w:eastAsia="Calibri" w:hAnsi="Times New Roman" w:cs="Times New Roman"/>
          <w:sz w:val="28"/>
        </w:rPr>
        <w:tab/>
        <w:t xml:space="preserve">Art. 8º Durante a vigência do Regime Excepcional de Execução Orçamentária e Financeira poderá ser será determinada a requisição administrativa dos bens e serviços de pessoas físicas e jurídicas, que se revelarem indispensáveis ao enfrentamento do estado de calamidade pública, </w:t>
      </w:r>
      <w:r w:rsidRPr="00C57D67">
        <w:rPr>
          <w:rFonts w:ascii="Times New Roman" w:eastAsia="Times New Roman" w:hAnsi="Times New Roman" w:cs="Times New Roman"/>
          <w:color w:val="000000"/>
          <w:sz w:val="28"/>
          <w:lang w:eastAsia="pt-BR"/>
        </w:rPr>
        <w:t>hipótese em que será garantido o pagamento posterior de indenização justa</w:t>
      </w:r>
      <w:r w:rsidRPr="00C57D67">
        <w:rPr>
          <w:rFonts w:ascii="Times New Roman" w:eastAsia="Calibri" w:hAnsi="Times New Roman" w:cs="Times New Roman"/>
          <w:sz w:val="28"/>
        </w:rPr>
        <w:t>.</w:t>
      </w:r>
    </w:p>
    <w:p w:rsidR="00C57D67" w:rsidRPr="00C57D67" w:rsidRDefault="00C57D67" w:rsidP="004435A1">
      <w:pPr>
        <w:widowControl w:val="0"/>
        <w:spacing w:after="160" w:line="259" w:lineRule="auto"/>
        <w:rPr>
          <w:rFonts w:ascii="Times New Roman" w:eastAsia="Calibri" w:hAnsi="Times New Roman" w:cs="Times New Roman"/>
          <w:sz w:val="28"/>
        </w:rPr>
      </w:pPr>
      <w:r w:rsidRPr="00C57D67">
        <w:rPr>
          <w:rFonts w:ascii="Times New Roman" w:eastAsia="Calibri" w:hAnsi="Times New Roman" w:cs="Times New Roman"/>
          <w:sz w:val="28"/>
        </w:rPr>
        <w:tab/>
        <w:t>Parágrafo único. No âmbito do Regime Excepcional de Execução Orçamentária e Financeira poderá ser demandada a reconversão temporária e emergencial da capacidade instalada das indústrias e do setor de serviços, que tenham recebido incentivos fiscais nos últimos 5 (cinco) anos, para a mitigação dos efeitos adversos da calamidade pública.</w:t>
      </w:r>
    </w:p>
    <w:p w:rsidR="00C57D67" w:rsidRPr="00C57D67" w:rsidRDefault="00C57D67" w:rsidP="004435A1">
      <w:pPr>
        <w:widowControl w:val="0"/>
        <w:spacing w:after="160" w:line="259" w:lineRule="auto"/>
        <w:rPr>
          <w:rFonts w:ascii="Times New Roman" w:eastAsia="Times New Roman" w:hAnsi="Times New Roman" w:cs="Times New Roman"/>
          <w:sz w:val="28"/>
          <w:lang w:eastAsia="pt-BR"/>
        </w:rPr>
      </w:pPr>
      <w:r w:rsidRPr="00C57D67">
        <w:rPr>
          <w:rFonts w:ascii="Times New Roman" w:eastAsia="Calibri" w:hAnsi="Times New Roman" w:cs="Times New Roman"/>
          <w:sz w:val="28"/>
        </w:rPr>
        <w:tab/>
      </w:r>
      <w:r w:rsidRPr="00C57D67">
        <w:rPr>
          <w:rFonts w:ascii="Times New Roman" w:eastAsia="Times New Roman" w:hAnsi="Times New Roman" w:cs="Times New Roman"/>
          <w:sz w:val="28"/>
          <w:lang w:eastAsia="pt-BR"/>
        </w:rPr>
        <w:t>Art. 10. Os entes da Federação devem assegurar recursos suficientes para as entidades vinculadas ao Sistema Único de Saúde que têm por missão institucional p</w:t>
      </w:r>
      <w:r w:rsidRPr="00C57D67">
        <w:rPr>
          <w:rFonts w:ascii="Times New Roman" w:eastAsia="Calibri" w:hAnsi="Times New Roman" w:cs="Times New Roman"/>
          <w:sz w:val="28"/>
          <w:shd w:val="clear" w:color="auto" w:fill="FFFFFF"/>
        </w:rPr>
        <w:t>roduzir, disseminar e compartilhar conhecimentos científicos e tecnologias voltados para o fortalecimento e a consolidação das ações e serviços públicos de saúde.</w:t>
      </w:r>
    </w:p>
    <w:p w:rsidR="00C57D67" w:rsidRPr="00C57D67" w:rsidRDefault="00C57D67" w:rsidP="004435A1">
      <w:pPr>
        <w:widowControl w:val="0"/>
        <w:spacing w:after="160" w:line="259" w:lineRule="auto"/>
        <w:rPr>
          <w:rFonts w:ascii="Times New Roman" w:eastAsia="Times New Roman" w:hAnsi="Times New Roman" w:cs="Times New Roman"/>
          <w:color w:val="000000"/>
          <w:sz w:val="28"/>
          <w:lang w:eastAsia="pt-BR"/>
        </w:rPr>
      </w:pPr>
      <w:r w:rsidRPr="00C57D67">
        <w:rPr>
          <w:rFonts w:ascii="Times New Roman" w:eastAsia="Times New Roman" w:hAnsi="Times New Roman" w:cs="Times New Roman"/>
          <w:color w:val="000000"/>
          <w:sz w:val="28"/>
          <w:lang w:eastAsia="pt-BR"/>
        </w:rPr>
        <w:tab/>
        <w:t>Art. 11 Durante a vigência de Regime Excepcional de Execução Orçamentária e Financeira, de âmbito nacional, fica criada uma central nacional de regulação unificada de leitos públicos e privados em unidades de tratamento intensivo, sob responsabilidade do Ministério da Saúde, enquanto perdurar a vigência da Lei nº 13.979, de 2020.</w:t>
      </w:r>
    </w:p>
    <w:p w:rsidR="00C57D67" w:rsidRPr="00C57D67" w:rsidRDefault="00C57D67" w:rsidP="004435A1">
      <w:pPr>
        <w:widowControl w:val="0"/>
        <w:spacing w:after="160" w:line="259" w:lineRule="auto"/>
        <w:rPr>
          <w:rFonts w:ascii="Times New Roman" w:eastAsia="Times New Roman" w:hAnsi="Times New Roman" w:cs="Times New Roman"/>
          <w:sz w:val="28"/>
          <w:lang w:eastAsia="pt-BR"/>
        </w:rPr>
      </w:pPr>
      <w:r w:rsidRPr="00C57D67">
        <w:rPr>
          <w:rFonts w:ascii="Times New Roman" w:eastAsia="Times New Roman" w:hAnsi="Times New Roman" w:cs="Times New Roman"/>
          <w:sz w:val="28"/>
          <w:lang w:eastAsia="pt-BR"/>
        </w:rPr>
        <w:tab/>
        <w:t xml:space="preserve">Art. 12 Os </w:t>
      </w:r>
      <w:proofErr w:type="spellStart"/>
      <w:r w:rsidRPr="00C57D67">
        <w:rPr>
          <w:rFonts w:ascii="Times New Roman" w:eastAsia="Times New Roman" w:hAnsi="Times New Roman" w:cs="Times New Roman"/>
          <w:sz w:val="28"/>
          <w:lang w:eastAsia="pt-BR"/>
        </w:rPr>
        <w:t>arts</w:t>
      </w:r>
      <w:proofErr w:type="spellEnd"/>
      <w:r w:rsidRPr="00C57D67">
        <w:rPr>
          <w:rFonts w:ascii="Times New Roman" w:eastAsia="Times New Roman" w:hAnsi="Times New Roman" w:cs="Times New Roman"/>
          <w:sz w:val="28"/>
          <w:lang w:eastAsia="pt-BR"/>
        </w:rPr>
        <w:t>. 23 e 65 da Lei Complementar nº 101, de 4 de maio de 2000, passam a vigorar com as seguintes redações:</w:t>
      </w:r>
    </w:p>
    <w:p w:rsidR="00C57D67" w:rsidRPr="00C57D67" w:rsidRDefault="00C57D67" w:rsidP="004435A1">
      <w:pPr>
        <w:widowControl w:val="0"/>
        <w:spacing w:after="160" w:line="259" w:lineRule="auto"/>
        <w:rPr>
          <w:rFonts w:ascii="Times New Roman" w:eastAsia="Times New Roman" w:hAnsi="Times New Roman" w:cs="Times New Roman"/>
          <w:sz w:val="28"/>
          <w:lang w:eastAsia="pt-BR"/>
        </w:rPr>
      </w:pPr>
      <w:r w:rsidRPr="00C57D67">
        <w:rPr>
          <w:rFonts w:ascii="Times New Roman" w:eastAsia="Times New Roman" w:hAnsi="Times New Roman" w:cs="Times New Roman"/>
          <w:sz w:val="28"/>
          <w:lang w:eastAsia="pt-BR"/>
        </w:rPr>
        <w:t xml:space="preserve">“Art. 23........................................................................................... </w:t>
      </w:r>
    </w:p>
    <w:p w:rsidR="00C57D67" w:rsidRPr="00C57D67" w:rsidRDefault="00C57D67" w:rsidP="004435A1">
      <w:pPr>
        <w:widowControl w:val="0"/>
        <w:spacing w:after="160" w:line="259" w:lineRule="auto"/>
        <w:rPr>
          <w:rFonts w:ascii="Times New Roman" w:eastAsia="Times New Roman" w:hAnsi="Times New Roman" w:cs="Times New Roman"/>
          <w:sz w:val="28"/>
          <w:lang w:eastAsia="pt-BR"/>
        </w:rPr>
      </w:pPr>
      <w:r w:rsidRPr="00C57D67">
        <w:rPr>
          <w:rFonts w:ascii="Times New Roman" w:eastAsia="Times New Roman" w:hAnsi="Times New Roman" w:cs="Times New Roman"/>
          <w:sz w:val="28"/>
          <w:lang w:eastAsia="pt-BR"/>
        </w:rPr>
        <w:t xml:space="preserve">........................................................................................................ </w:t>
      </w:r>
    </w:p>
    <w:p w:rsidR="00C57D67" w:rsidRPr="00C57D67" w:rsidRDefault="00C57D67" w:rsidP="004435A1">
      <w:pPr>
        <w:widowControl w:val="0"/>
        <w:spacing w:after="160" w:line="259" w:lineRule="auto"/>
        <w:rPr>
          <w:rFonts w:ascii="Times New Roman" w:eastAsia="Times New Roman" w:hAnsi="Times New Roman" w:cs="Times New Roman"/>
          <w:sz w:val="28"/>
          <w:lang w:eastAsia="pt-BR"/>
        </w:rPr>
      </w:pPr>
      <w:r w:rsidRPr="00C57D67">
        <w:rPr>
          <w:rFonts w:ascii="Times New Roman" w:eastAsia="Times New Roman" w:hAnsi="Times New Roman" w:cs="Times New Roman"/>
          <w:sz w:val="28"/>
          <w:lang w:eastAsia="pt-BR"/>
        </w:rPr>
        <w:lastRenderedPageBreak/>
        <w:t xml:space="preserve">§ 3º Não alcançada a redução na forma e no prazo estabelecidos no </w:t>
      </w:r>
      <w:r w:rsidRPr="00C57D67">
        <w:rPr>
          <w:rFonts w:ascii="Times New Roman" w:eastAsia="Times New Roman" w:hAnsi="Times New Roman" w:cs="Times New Roman"/>
          <w:i/>
          <w:sz w:val="28"/>
          <w:lang w:eastAsia="pt-BR"/>
        </w:rPr>
        <w:t xml:space="preserve">caput </w:t>
      </w:r>
      <w:r w:rsidRPr="00C57D67">
        <w:rPr>
          <w:rFonts w:ascii="Times New Roman" w:eastAsia="Times New Roman" w:hAnsi="Times New Roman" w:cs="Times New Roman"/>
          <w:sz w:val="28"/>
          <w:lang w:eastAsia="pt-BR"/>
        </w:rPr>
        <w:t xml:space="preserve">deste artigo, e enquanto perdurar o excesso, os Estado, o Distrito Federal e os Municípios ficam sujeitos às condicionantes de entrega previstas nos </w:t>
      </w:r>
      <w:proofErr w:type="spellStart"/>
      <w:r w:rsidRPr="00C57D67">
        <w:rPr>
          <w:rFonts w:ascii="Times New Roman" w:eastAsia="Times New Roman" w:hAnsi="Times New Roman" w:cs="Times New Roman"/>
          <w:sz w:val="28"/>
          <w:lang w:eastAsia="pt-BR"/>
        </w:rPr>
        <w:t>arts</w:t>
      </w:r>
      <w:proofErr w:type="spellEnd"/>
      <w:r w:rsidRPr="00C57D67">
        <w:rPr>
          <w:rFonts w:ascii="Times New Roman" w:eastAsia="Times New Roman" w:hAnsi="Times New Roman" w:cs="Times New Roman"/>
          <w:sz w:val="28"/>
          <w:lang w:eastAsia="pt-BR"/>
        </w:rPr>
        <w:t>. 160, parágrafo único, e 169, § 2º, da Constituição Federal, salvo na hipótese de calamidade pública prevista nesta Lei Complementar.</w:t>
      </w:r>
    </w:p>
    <w:p w:rsidR="00C57D67" w:rsidRPr="00C57D67" w:rsidRDefault="00C57D67" w:rsidP="004435A1">
      <w:pPr>
        <w:widowControl w:val="0"/>
        <w:spacing w:after="160" w:line="259" w:lineRule="auto"/>
        <w:rPr>
          <w:rFonts w:ascii="Times New Roman" w:eastAsia="Times New Roman" w:hAnsi="Times New Roman" w:cs="Times New Roman"/>
          <w:sz w:val="28"/>
          <w:lang w:eastAsia="pt-BR"/>
        </w:rPr>
      </w:pPr>
      <w:r w:rsidRPr="00C57D67">
        <w:rPr>
          <w:rFonts w:ascii="Times New Roman" w:eastAsia="Times New Roman" w:hAnsi="Times New Roman" w:cs="Times New Roman"/>
          <w:sz w:val="28"/>
          <w:lang w:eastAsia="pt-BR"/>
        </w:rPr>
        <w:t>.........................................................................................................”</w:t>
      </w:r>
    </w:p>
    <w:p w:rsidR="00C57D67" w:rsidRPr="00C57D67" w:rsidRDefault="00C57D67" w:rsidP="004435A1">
      <w:pPr>
        <w:widowControl w:val="0"/>
        <w:spacing w:after="160" w:line="259" w:lineRule="auto"/>
        <w:rPr>
          <w:rFonts w:ascii="Times New Roman" w:eastAsia="Times New Roman" w:hAnsi="Times New Roman" w:cs="Times New Roman"/>
          <w:sz w:val="28"/>
          <w:lang w:eastAsia="pt-BR"/>
        </w:rPr>
      </w:pPr>
    </w:p>
    <w:p w:rsidR="00C57D67" w:rsidRPr="00C57D67" w:rsidRDefault="00C57D67" w:rsidP="004435A1">
      <w:pPr>
        <w:widowControl w:val="0"/>
        <w:spacing w:after="160" w:line="259" w:lineRule="auto"/>
        <w:rPr>
          <w:rFonts w:ascii="Times New Roman" w:eastAsia="Times New Roman" w:hAnsi="Times New Roman" w:cs="Times New Roman"/>
          <w:sz w:val="28"/>
          <w:lang w:eastAsia="pt-BR"/>
        </w:rPr>
      </w:pPr>
      <w:r w:rsidRPr="00C57D67">
        <w:rPr>
          <w:rFonts w:ascii="Times New Roman" w:eastAsia="Times New Roman" w:hAnsi="Times New Roman" w:cs="Times New Roman"/>
          <w:sz w:val="28"/>
          <w:lang w:eastAsia="pt-BR"/>
        </w:rPr>
        <w:t xml:space="preserve">“Art. 65............................................................................................ </w:t>
      </w:r>
    </w:p>
    <w:p w:rsidR="00C57D67" w:rsidRPr="00C57D67" w:rsidRDefault="00C57D67" w:rsidP="004435A1">
      <w:pPr>
        <w:widowControl w:val="0"/>
        <w:spacing w:after="160" w:line="259" w:lineRule="auto"/>
        <w:rPr>
          <w:rFonts w:ascii="Times New Roman" w:eastAsia="Times New Roman" w:hAnsi="Times New Roman" w:cs="Times New Roman"/>
          <w:sz w:val="28"/>
          <w:lang w:eastAsia="pt-BR"/>
        </w:rPr>
      </w:pPr>
      <w:r w:rsidRPr="00C57D67">
        <w:rPr>
          <w:rFonts w:ascii="Times New Roman" w:eastAsia="Times New Roman" w:hAnsi="Times New Roman" w:cs="Times New Roman"/>
          <w:sz w:val="28"/>
          <w:lang w:eastAsia="pt-BR"/>
        </w:rPr>
        <w:t>.........................................................................................................</w:t>
      </w:r>
    </w:p>
    <w:p w:rsidR="00C57D67" w:rsidRPr="00C57D67" w:rsidRDefault="00C57D67" w:rsidP="004435A1">
      <w:pPr>
        <w:widowControl w:val="0"/>
        <w:spacing w:after="160" w:line="259" w:lineRule="auto"/>
        <w:rPr>
          <w:rFonts w:ascii="Times New Roman" w:eastAsia="Times New Roman" w:hAnsi="Times New Roman" w:cs="Times New Roman"/>
          <w:sz w:val="28"/>
          <w:lang w:eastAsia="pt-BR"/>
        </w:rPr>
      </w:pPr>
      <w:r w:rsidRPr="00C57D67">
        <w:rPr>
          <w:rFonts w:ascii="Times New Roman" w:eastAsia="Times New Roman" w:hAnsi="Times New Roman" w:cs="Times New Roman"/>
          <w:sz w:val="28"/>
          <w:lang w:eastAsia="pt-BR"/>
        </w:rPr>
        <w:t>§ 2º Durante a vigência do estado de calamidade pública descrito no caput, fica suspenso o aumento de despesa com pessoal e encargos sociais derivados de lei ou ato administrativo normativo que promova:</w:t>
      </w:r>
    </w:p>
    <w:p w:rsidR="00C57D67" w:rsidRPr="00C57D67" w:rsidRDefault="00C57D67" w:rsidP="007C0F6C">
      <w:pPr>
        <w:widowControl w:val="0"/>
        <w:numPr>
          <w:ilvl w:val="1"/>
          <w:numId w:val="44"/>
        </w:numPr>
        <w:spacing w:after="160" w:line="259" w:lineRule="auto"/>
        <w:rPr>
          <w:rFonts w:ascii="Times New Roman" w:eastAsia="Times New Roman" w:hAnsi="Times New Roman" w:cs="Times New Roman"/>
          <w:sz w:val="28"/>
          <w:lang w:eastAsia="pt-BR"/>
        </w:rPr>
      </w:pPr>
      <w:r w:rsidRPr="00C57D67">
        <w:rPr>
          <w:rFonts w:ascii="Times New Roman" w:eastAsia="Times New Roman" w:hAnsi="Times New Roman" w:cs="Times New Roman"/>
          <w:sz w:val="28"/>
          <w:lang w:eastAsia="pt-BR"/>
        </w:rPr>
        <w:t>Concessão, a qualquer título, de vantagem, aumento, reajuste ou adequação de remuneração e alteração de estrutura de carreira, ainda que já autorizadas em lei ou outros atos normativos, excetuando-se aqueles provenientes de sentença judicial transitada em julgado;</w:t>
      </w:r>
    </w:p>
    <w:p w:rsidR="00C57D67" w:rsidRPr="00C57D67" w:rsidRDefault="00C57D67" w:rsidP="007C0F6C">
      <w:pPr>
        <w:widowControl w:val="0"/>
        <w:numPr>
          <w:ilvl w:val="1"/>
          <w:numId w:val="44"/>
        </w:numPr>
        <w:spacing w:after="160" w:line="259" w:lineRule="auto"/>
        <w:rPr>
          <w:rFonts w:ascii="Times New Roman" w:eastAsia="Times New Roman" w:hAnsi="Times New Roman" w:cs="Times New Roman"/>
          <w:sz w:val="28"/>
          <w:lang w:eastAsia="pt-BR"/>
        </w:rPr>
      </w:pPr>
      <w:r w:rsidRPr="00C57D67">
        <w:rPr>
          <w:rFonts w:ascii="Times New Roman" w:eastAsia="Times New Roman" w:hAnsi="Times New Roman" w:cs="Times New Roman"/>
          <w:sz w:val="28"/>
          <w:lang w:eastAsia="pt-BR"/>
        </w:rPr>
        <w:t>Criação de cargo, emprego ou função;</w:t>
      </w:r>
    </w:p>
    <w:p w:rsidR="00C57D67" w:rsidRPr="00C57D67" w:rsidRDefault="00C57D67" w:rsidP="007C0F6C">
      <w:pPr>
        <w:widowControl w:val="0"/>
        <w:numPr>
          <w:ilvl w:val="1"/>
          <w:numId w:val="44"/>
        </w:numPr>
        <w:spacing w:after="160" w:line="259" w:lineRule="auto"/>
        <w:rPr>
          <w:rFonts w:ascii="Times New Roman" w:eastAsia="Times New Roman" w:hAnsi="Times New Roman" w:cs="Times New Roman"/>
          <w:sz w:val="28"/>
          <w:lang w:eastAsia="pt-BR"/>
        </w:rPr>
      </w:pPr>
      <w:r w:rsidRPr="00C57D67">
        <w:rPr>
          <w:rFonts w:ascii="Times New Roman" w:eastAsia="Times New Roman" w:hAnsi="Times New Roman" w:cs="Times New Roman"/>
          <w:sz w:val="28"/>
          <w:lang w:eastAsia="pt-BR"/>
        </w:rPr>
        <w:t xml:space="preserve">Criação ou a majoração de auxílios, vantagens, bônus, abonos, verbas de representação ou benefícios de qualquer natureza, ainda que já autorizadas em lei ou outros atos normativos; </w:t>
      </w:r>
    </w:p>
    <w:p w:rsidR="00C57D67" w:rsidRPr="00C57D67" w:rsidRDefault="00C57D67" w:rsidP="007C0F6C">
      <w:pPr>
        <w:widowControl w:val="0"/>
        <w:numPr>
          <w:ilvl w:val="1"/>
          <w:numId w:val="44"/>
        </w:numPr>
        <w:spacing w:after="160" w:line="259" w:lineRule="auto"/>
        <w:rPr>
          <w:rFonts w:ascii="Times New Roman" w:eastAsia="Times New Roman" w:hAnsi="Times New Roman" w:cs="Times New Roman"/>
          <w:sz w:val="28"/>
          <w:lang w:eastAsia="pt-BR"/>
        </w:rPr>
      </w:pPr>
      <w:r w:rsidRPr="00C57D67">
        <w:rPr>
          <w:rFonts w:ascii="Times New Roman" w:eastAsia="Times New Roman" w:hAnsi="Times New Roman" w:cs="Times New Roman"/>
          <w:sz w:val="28"/>
          <w:lang w:eastAsia="pt-BR"/>
        </w:rPr>
        <w:t xml:space="preserve">Progressão e promoção de servidores, inclusive as já autorizadas com parcelas não implantadas; </w:t>
      </w:r>
    </w:p>
    <w:p w:rsidR="00C57D67" w:rsidRPr="00C57D67" w:rsidRDefault="00C57D67" w:rsidP="007C0F6C">
      <w:pPr>
        <w:widowControl w:val="0"/>
        <w:numPr>
          <w:ilvl w:val="1"/>
          <w:numId w:val="44"/>
        </w:numPr>
        <w:spacing w:after="160" w:line="259" w:lineRule="auto"/>
        <w:rPr>
          <w:rFonts w:ascii="Times New Roman" w:eastAsia="Times New Roman" w:hAnsi="Times New Roman" w:cs="Times New Roman"/>
          <w:sz w:val="28"/>
          <w:lang w:eastAsia="pt-BR"/>
        </w:rPr>
      </w:pPr>
      <w:r w:rsidRPr="00C57D67">
        <w:rPr>
          <w:rFonts w:ascii="Times New Roman" w:eastAsia="Times New Roman" w:hAnsi="Times New Roman" w:cs="Times New Roman"/>
          <w:sz w:val="28"/>
          <w:lang w:eastAsia="pt-BR"/>
        </w:rPr>
        <w:t>Concurso público de ingresso ou processo seletivo simplificado, ressalvada a contratação por tempo determinado para atender à necessidade temporária de excepcional interesse público, nos termos do inciso IX do art. 37 da Constituição Federal e da lei federal que dispuser sobre a matéria;</w:t>
      </w:r>
    </w:p>
    <w:p w:rsidR="00C57D67" w:rsidRPr="00C57D67" w:rsidRDefault="00C57D67" w:rsidP="007C0F6C">
      <w:pPr>
        <w:widowControl w:val="0"/>
        <w:numPr>
          <w:ilvl w:val="1"/>
          <w:numId w:val="44"/>
        </w:numPr>
        <w:spacing w:after="160" w:line="259" w:lineRule="auto"/>
        <w:rPr>
          <w:rFonts w:ascii="Times New Roman" w:eastAsia="Times New Roman" w:hAnsi="Times New Roman" w:cs="Times New Roman"/>
          <w:sz w:val="28"/>
          <w:lang w:eastAsia="pt-BR"/>
        </w:rPr>
      </w:pPr>
      <w:r w:rsidRPr="00C57D67">
        <w:rPr>
          <w:rFonts w:ascii="Times New Roman" w:eastAsia="Times New Roman" w:hAnsi="Times New Roman" w:cs="Times New Roman"/>
          <w:sz w:val="28"/>
          <w:lang w:eastAsia="pt-BR"/>
        </w:rPr>
        <w:t>Nomeação, provimento ou contratação de pessoal;</w:t>
      </w:r>
    </w:p>
    <w:p w:rsidR="00C57D67" w:rsidRPr="00C57D67" w:rsidRDefault="00C57D67" w:rsidP="007C0F6C">
      <w:pPr>
        <w:widowControl w:val="0"/>
        <w:numPr>
          <w:ilvl w:val="1"/>
          <w:numId w:val="44"/>
        </w:numPr>
        <w:spacing w:after="160" w:line="259" w:lineRule="auto"/>
        <w:rPr>
          <w:rFonts w:ascii="Times New Roman" w:eastAsia="Times New Roman" w:hAnsi="Times New Roman" w:cs="Times New Roman"/>
          <w:sz w:val="28"/>
          <w:lang w:eastAsia="pt-BR"/>
        </w:rPr>
      </w:pPr>
      <w:r w:rsidRPr="00C57D67">
        <w:rPr>
          <w:rFonts w:ascii="Times New Roman" w:eastAsia="Times New Roman" w:hAnsi="Times New Roman" w:cs="Times New Roman"/>
          <w:sz w:val="28"/>
          <w:lang w:eastAsia="pt-BR"/>
        </w:rPr>
        <w:t>Revisão geral anual prevista no inciso X do art. 37 da Constituição Federal.</w:t>
      </w:r>
    </w:p>
    <w:p w:rsidR="00C57D67" w:rsidRPr="00C57D67" w:rsidRDefault="00C57D67" w:rsidP="004435A1">
      <w:pPr>
        <w:widowControl w:val="0"/>
        <w:spacing w:after="160" w:line="259" w:lineRule="auto"/>
        <w:rPr>
          <w:rFonts w:ascii="Times New Roman" w:eastAsia="Times New Roman" w:hAnsi="Times New Roman" w:cs="Times New Roman"/>
          <w:sz w:val="28"/>
          <w:lang w:eastAsia="pt-BR"/>
        </w:rPr>
      </w:pPr>
      <w:r w:rsidRPr="00C57D67">
        <w:rPr>
          <w:rFonts w:ascii="Times New Roman" w:eastAsia="Times New Roman" w:hAnsi="Times New Roman" w:cs="Times New Roman"/>
          <w:sz w:val="28"/>
          <w:lang w:eastAsia="pt-BR"/>
        </w:rPr>
        <w:t>§ 3º Para fins de aplicação do disposto no inciso IV do parágrafo anterior:</w:t>
      </w:r>
    </w:p>
    <w:p w:rsidR="00C57D67" w:rsidRPr="00C57D67" w:rsidRDefault="00C57D67" w:rsidP="004435A1">
      <w:pPr>
        <w:widowControl w:val="0"/>
        <w:spacing w:after="160" w:line="259" w:lineRule="auto"/>
        <w:rPr>
          <w:rFonts w:ascii="Times New Roman" w:eastAsia="Times New Roman" w:hAnsi="Times New Roman" w:cs="Times New Roman"/>
          <w:sz w:val="28"/>
          <w:lang w:eastAsia="pt-BR"/>
        </w:rPr>
      </w:pPr>
      <w:r w:rsidRPr="00C57D67">
        <w:rPr>
          <w:rFonts w:ascii="Times New Roman" w:eastAsia="Times New Roman" w:hAnsi="Times New Roman" w:cs="Times New Roman"/>
          <w:sz w:val="28"/>
          <w:lang w:eastAsia="pt-BR"/>
        </w:rPr>
        <w:lastRenderedPageBreak/>
        <w:t xml:space="preserve">I - durante o período de suspensão, ficam vedados quaisquer atos que impliquem reconhecimento, concessão ou pagamento de progressão e promoção, não se configurando a referida suspensão em efeitos obrigacionais futuros; </w:t>
      </w:r>
    </w:p>
    <w:p w:rsidR="00C57D67" w:rsidRPr="00C57D67" w:rsidRDefault="00C57D67" w:rsidP="004435A1">
      <w:pPr>
        <w:widowControl w:val="0"/>
        <w:spacing w:after="160" w:line="259" w:lineRule="auto"/>
        <w:rPr>
          <w:rFonts w:ascii="Times New Roman" w:eastAsia="Times New Roman" w:hAnsi="Times New Roman" w:cs="Times New Roman"/>
          <w:sz w:val="28"/>
          <w:lang w:eastAsia="pt-BR"/>
        </w:rPr>
      </w:pPr>
      <w:r w:rsidRPr="00C57D67">
        <w:rPr>
          <w:rFonts w:ascii="Times New Roman" w:eastAsia="Times New Roman" w:hAnsi="Times New Roman" w:cs="Times New Roman"/>
          <w:sz w:val="28"/>
          <w:lang w:eastAsia="pt-BR"/>
        </w:rPr>
        <w:t>II - decorrido o período de suspensão, os respectivos critérios existentes até o reconhecimento da calamidade pública voltam a gerar efeitos, podendo ser computado resíduo ou fração de tempo que tenha se acumulado exclusivamente no período anterior à data de início da calamidade pública.” (NR)</w:t>
      </w:r>
    </w:p>
    <w:p w:rsidR="00C57D67" w:rsidRPr="00C57D67" w:rsidRDefault="00C57D67" w:rsidP="004435A1">
      <w:pPr>
        <w:widowControl w:val="0"/>
        <w:spacing w:after="160" w:line="259" w:lineRule="auto"/>
        <w:rPr>
          <w:rFonts w:ascii="Times New Roman" w:eastAsia="Times New Roman" w:hAnsi="Times New Roman" w:cs="Times New Roman"/>
          <w:sz w:val="28"/>
          <w:lang w:eastAsia="pt-BR"/>
        </w:rPr>
      </w:pPr>
    </w:p>
    <w:p w:rsidR="00C57D67" w:rsidRPr="00C57D67" w:rsidRDefault="00C57D67" w:rsidP="004435A1">
      <w:pPr>
        <w:widowControl w:val="0"/>
        <w:spacing w:after="160" w:line="259" w:lineRule="auto"/>
        <w:rPr>
          <w:rFonts w:ascii="Times New Roman" w:eastAsia="Times New Roman" w:hAnsi="Times New Roman" w:cs="Times New Roman"/>
          <w:sz w:val="28"/>
          <w:lang w:eastAsia="pt-BR"/>
        </w:rPr>
      </w:pPr>
      <w:r w:rsidRPr="00C57D67">
        <w:rPr>
          <w:rFonts w:ascii="Times New Roman" w:eastAsia="Times New Roman" w:hAnsi="Times New Roman" w:cs="Times New Roman"/>
          <w:sz w:val="28"/>
          <w:lang w:eastAsia="pt-BR"/>
        </w:rPr>
        <w:tab/>
        <w:t>Art. 13. A Lei Complementar nº 101, de 4 de maio de 2000, passa a vigorar acrescida do art. 65-A, com a seguinte redação:</w:t>
      </w:r>
    </w:p>
    <w:p w:rsidR="00C57D67" w:rsidRPr="00C57D67" w:rsidRDefault="00C57D67" w:rsidP="004435A1">
      <w:pPr>
        <w:widowControl w:val="0"/>
        <w:spacing w:after="160" w:line="259" w:lineRule="auto"/>
        <w:rPr>
          <w:rFonts w:ascii="Times New Roman" w:eastAsia="Times New Roman" w:hAnsi="Times New Roman" w:cs="Times New Roman"/>
          <w:sz w:val="28"/>
          <w:lang w:eastAsia="pt-BR"/>
        </w:rPr>
      </w:pPr>
      <w:r w:rsidRPr="00C57D67">
        <w:rPr>
          <w:rFonts w:ascii="Times New Roman" w:eastAsia="Times New Roman" w:hAnsi="Times New Roman" w:cs="Times New Roman"/>
          <w:sz w:val="28"/>
          <w:lang w:eastAsia="pt-BR"/>
        </w:rPr>
        <w:t>“Art. 65-A. Sem prejuízo das disposições previstas no art. 65, no caso de calamidade pública com repercussão nacional reconhecida pelo Congresso Nacional, ficam suspensas:</w:t>
      </w:r>
    </w:p>
    <w:p w:rsidR="00C57D67" w:rsidRPr="00C57D67" w:rsidRDefault="00C57D67" w:rsidP="004435A1">
      <w:pPr>
        <w:widowControl w:val="0"/>
        <w:spacing w:after="160" w:line="259" w:lineRule="auto"/>
        <w:rPr>
          <w:rFonts w:ascii="Times New Roman" w:eastAsia="Times New Roman" w:hAnsi="Times New Roman" w:cs="Times New Roman"/>
          <w:sz w:val="28"/>
          <w:lang w:eastAsia="pt-BR"/>
        </w:rPr>
      </w:pPr>
      <w:r w:rsidRPr="00C57D67">
        <w:rPr>
          <w:rFonts w:ascii="Times New Roman" w:eastAsia="Times New Roman" w:hAnsi="Times New Roman" w:cs="Times New Roman"/>
          <w:sz w:val="28"/>
          <w:lang w:eastAsia="pt-BR"/>
        </w:rPr>
        <w:t xml:space="preserve">I - as disposições dos </w:t>
      </w:r>
      <w:proofErr w:type="spellStart"/>
      <w:r w:rsidRPr="00C57D67">
        <w:rPr>
          <w:rFonts w:ascii="Times New Roman" w:eastAsia="Times New Roman" w:hAnsi="Times New Roman" w:cs="Times New Roman"/>
          <w:sz w:val="28"/>
          <w:lang w:eastAsia="pt-BR"/>
        </w:rPr>
        <w:t>arts</w:t>
      </w:r>
      <w:proofErr w:type="spellEnd"/>
      <w:r w:rsidRPr="00C57D67">
        <w:rPr>
          <w:rFonts w:ascii="Times New Roman" w:eastAsia="Times New Roman" w:hAnsi="Times New Roman" w:cs="Times New Roman"/>
          <w:sz w:val="28"/>
          <w:lang w:eastAsia="pt-BR"/>
        </w:rPr>
        <w:t>. 21 e 42, em último ano de mandato dos titulares ocupantes de cargo eletivo nos Poderes afetados, observado, no que couber, as áreas definidas no ato legislativo;</w:t>
      </w:r>
    </w:p>
    <w:p w:rsidR="00C57D67" w:rsidRPr="00C57D67" w:rsidRDefault="00C57D67" w:rsidP="004435A1">
      <w:pPr>
        <w:widowControl w:val="0"/>
        <w:spacing w:after="160" w:line="259" w:lineRule="auto"/>
        <w:rPr>
          <w:rFonts w:ascii="Times New Roman" w:eastAsia="Times New Roman" w:hAnsi="Times New Roman" w:cs="Times New Roman"/>
          <w:sz w:val="28"/>
          <w:lang w:eastAsia="pt-BR"/>
        </w:rPr>
      </w:pPr>
      <w:r w:rsidRPr="00C57D67">
        <w:rPr>
          <w:rFonts w:ascii="Times New Roman" w:eastAsia="Times New Roman" w:hAnsi="Times New Roman" w:cs="Times New Roman"/>
          <w:sz w:val="28"/>
          <w:lang w:eastAsia="pt-BR"/>
        </w:rPr>
        <w:t>II - as exigências de capacidade de pagamento e de cumprimento de limite de despesa previstas em normas gerais de finanças públicas que disponham sobre planos de recuperação fiscal e congêneres, assim como as restrições previstas no art. 32, § 3º, e no art. 35, nos casos de contratação de operações de crédito para atender a despesas extraordinárias necessárias ao enfrentamento da calamidade pública nacional;</w:t>
      </w:r>
    </w:p>
    <w:p w:rsidR="00C57D67" w:rsidRPr="00C57D67" w:rsidRDefault="00C57D67" w:rsidP="004435A1">
      <w:pPr>
        <w:widowControl w:val="0"/>
        <w:spacing w:after="160" w:line="259" w:lineRule="auto"/>
        <w:rPr>
          <w:rFonts w:ascii="Times New Roman" w:eastAsia="Times New Roman" w:hAnsi="Times New Roman" w:cs="Times New Roman"/>
          <w:sz w:val="28"/>
          <w:lang w:eastAsia="pt-BR"/>
        </w:rPr>
      </w:pPr>
      <w:r w:rsidRPr="00C57D67">
        <w:rPr>
          <w:rFonts w:ascii="Times New Roman" w:eastAsia="Times New Roman" w:hAnsi="Times New Roman" w:cs="Times New Roman"/>
          <w:sz w:val="28"/>
          <w:lang w:eastAsia="pt-BR"/>
        </w:rPr>
        <w:t>III - as condicionantes de entrega de recursos a título de transferência voluntária, de autorização de operação de crédito e de concessão de garantia previstas nesta Lei Complementar, na legislação eleitoral e concernente.</w:t>
      </w:r>
    </w:p>
    <w:p w:rsidR="00C57D67" w:rsidRPr="00C57D67" w:rsidRDefault="00C57D67" w:rsidP="004435A1">
      <w:pPr>
        <w:widowControl w:val="0"/>
        <w:spacing w:after="160" w:line="259" w:lineRule="auto"/>
        <w:rPr>
          <w:rFonts w:ascii="Times New Roman" w:eastAsia="Times New Roman" w:hAnsi="Times New Roman" w:cs="Times New Roman"/>
          <w:sz w:val="28"/>
          <w:lang w:eastAsia="pt-BR"/>
        </w:rPr>
      </w:pPr>
      <w:r w:rsidRPr="00C57D67">
        <w:rPr>
          <w:rFonts w:ascii="Times New Roman" w:eastAsia="Times New Roman" w:hAnsi="Times New Roman" w:cs="Times New Roman"/>
          <w:sz w:val="28"/>
          <w:lang w:eastAsia="pt-BR"/>
        </w:rPr>
        <w:t>§ 4º Para fins do disposto no § 3º do art. 12 desta Lei Complementar, não serão consideradas as transferências extraordinárias da União e dos Estados destinadas, exclusivamente, ao enfrentamento das causas que justificarem o reconhecimento da calamidade pública nacional.</w:t>
      </w:r>
    </w:p>
    <w:p w:rsidR="00C57D67" w:rsidRPr="00C57D67" w:rsidRDefault="00C57D67" w:rsidP="004435A1">
      <w:pPr>
        <w:widowControl w:val="0"/>
        <w:spacing w:after="160" w:line="259" w:lineRule="auto"/>
        <w:rPr>
          <w:rFonts w:ascii="Times New Roman" w:eastAsia="Times New Roman" w:hAnsi="Times New Roman" w:cs="Times New Roman"/>
          <w:sz w:val="28"/>
          <w:lang w:eastAsia="pt-BR"/>
        </w:rPr>
      </w:pPr>
      <w:r w:rsidRPr="00C57D67">
        <w:rPr>
          <w:rFonts w:ascii="Times New Roman" w:eastAsia="Times New Roman" w:hAnsi="Times New Roman" w:cs="Times New Roman"/>
          <w:sz w:val="28"/>
          <w:lang w:eastAsia="pt-BR"/>
        </w:rPr>
        <w:t>§ 5º Durante a vigência de calamidade pública nacional, é vedado aos Poderes e órgãos autônomos dos Estados, do Distrito Federal e dos Municípios majorarem os benefícios de caráter indenizatório que tenham instituído, concederem novos ou pagarem benefícios de caráter indenizatório não previstos na legislação federal ou em montante superior aos concedidos pela União aos seus respectivos agentes públicos.” (NR)</w:t>
      </w:r>
    </w:p>
    <w:p w:rsidR="00C57D67" w:rsidRPr="00C57D67" w:rsidRDefault="00C57D67" w:rsidP="004435A1">
      <w:pPr>
        <w:widowControl w:val="0"/>
        <w:spacing w:after="160" w:line="259" w:lineRule="auto"/>
        <w:rPr>
          <w:rFonts w:ascii="Times New Roman" w:eastAsia="Times New Roman" w:hAnsi="Times New Roman" w:cs="Times New Roman"/>
          <w:color w:val="000000"/>
          <w:sz w:val="28"/>
          <w:lang w:eastAsia="pt-BR"/>
        </w:rPr>
      </w:pPr>
      <w:r w:rsidRPr="00C57D67">
        <w:rPr>
          <w:rFonts w:ascii="Times New Roman" w:eastAsia="Times New Roman" w:hAnsi="Times New Roman" w:cs="Times New Roman"/>
          <w:sz w:val="28"/>
          <w:lang w:eastAsia="pt-BR"/>
        </w:rPr>
        <w:lastRenderedPageBreak/>
        <w:tab/>
        <w:t xml:space="preserve">Art. 14. O estado de calamidade pública regulamentado pelo </w:t>
      </w:r>
      <w:r w:rsidRPr="00C57D67">
        <w:rPr>
          <w:rFonts w:ascii="Times New Roman" w:eastAsia="Times New Roman" w:hAnsi="Times New Roman" w:cs="Times New Roman"/>
          <w:color w:val="000000"/>
          <w:sz w:val="28"/>
          <w:lang w:eastAsia="pt-BR"/>
        </w:rPr>
        <w:t>Decreto Legislativo nº 6, de 20 de março de 2020 e pela Lei nº 13.979, de 6 de fevereiro de 2020, estará amparado, em caráter excepcional à regulamentação prevista nesta Lei Complementar.</w:t>
      </w:r>
    </w:p>
    <w:p w:rsidR="00C57D67" w:rsidRPr="00C57D67" w:rsidRDefault="00C57D67" w:rsidP="004435A1">
      <w:pPr>
        <w:widowControl w:val="0"/>
        <w:spacing w:after="160" w:line="259" w:lineRule="auto"/>
        <w:rPr>
          <w:rFonts w:ascii="Times New Roman" w:eastAsia="Calibri" w:hAnsi="Times New Roman" w:cs="Times New Roman"/>
          <w:sz w:val="28"/>
        </w:rPr>
      </w:pPr>
      <w:r w:rsidRPr="00C57D67">
        <w:rPr>
          <w:rFonts w:ascii="Times New Roman" w:eastAsia="Times New Roman" w:hAnsi="Times New Roman" w:cs="Times New Roman"/>
          <w:sz w:val="28"/>
          <w:lang w:eastAsia="pt-BR"/>
        </w:rPr>
        <w:tab/>
        <w:t xml:space="preserve">Art. 15. </w:t>
      </w:r>
      <w:r w:rsidRPr="00C57D67">
        <w:rPr>
          <w:rFonts w:ascii="Times New Roman" w:eastAsia="Calibri" w:hAnsi="Times New Roman" w:cs="Times New Roman"/>
          <w:sz w:val="28"/>
        </w:rPr>
        <w:t>Esta Lei Complementar entra em vigor na data da sua publicação.</w:t>
      </w:r>
    </w:p>
    <w:p w:rsidR="00C57D67" w:rsidRPr="00C57D67" w:rsidRDefault="00C57D67" w:rsidP="004435A1">
      <w:pPr>
        <w:widowControl w:val="0"/>
        <w:spacing w:after="160" w:line="259" w:lineRule="auto"/>
        <w:jc w:val="center"/>
        <w:rPr>
          <w:rFonts w:ascii="Times New Roman" w:eastAsia="Calibri" w:hAnsi="Times New Roman" w:cs="Times New Roman"/>
          <w:b/>
          <w:sz w:val="28"/>
        </w:rPr>
      </w:pPr>
      <w:r w:rsidRPr="00C57D67">
        <w:rPr>
          <w:rFonts w:ascii="Times New Roman" w:eastAsia="Calibri" w:hAnsi="Times New Roman" w:cs="Times New Roman"/>
          <w:b/>
          <w:sz w:val="28"/>
        </w:rPr>
        <w:t>JUSTIFICAÇÃO</w:t>
      </w:r>
    </w:p>
    <w:p w:rsidR="00C57D67" w:rsidRPr="00C57D67" w:rsidRDefault="00C57D67" w:rsidP="004435A1">
      <w:pPr>
        <w:widowControl w:val="0"/>
        <w:spacing w:after="160" w:line="259" w:lineRule="auto"/>
        <w:rPr>
          <w:rFonts w:ascii="Times New Roman" w:eastAsia="Times New Roman" w:hAnsi="Times New Roman" w:cs="Times New Roman"/>
          <w:color w:val="000000"/>
          <w:sz w:val="28"/>
          <w:lang w:eastAsia="pt-BR"/>
        </w:rPr>
      </w:pPr>
      <w:r w:rsidRPr="00C57D67">
        <w:rPr>
          <w:rFonts w:ascii="Times New Roman" w:eastAsia="Times New Roman" w:hAnsi="Times New Roman" w:cs="Times New Roman"/>
          <w:color w:val="000000"/>
          <w:sz w:val="28"/>
          <w:lang w:eastAsia="pt-BR"/>
        </w:rPr>
        <w:tab/>
        <w:t>Considerando a competência exclusiva do Congresso Nacional, prevista no art. 49, X da Constituição de 1988, de fiscalizar e controlar, diretamente ou por qualquer de suas Casas, os atos do Poder Executivo, na Administração Direta e Indireta, fazem-se urgente e necessária a regulamentação do regime jurídico da calamidade nacional reconhecida no Decreto Legislativo nº 6, de 20 de março de 2020.</w:t>
      </w:r>
    </w:p>
    <w:p w:rsidR="00C57D67" w:rsidRPr="00C57D67" w:rsidRDefault="00C57D67" w:rsidP="004435A1">
      <w:pPr>
        <w:widowControl w:val="0"/>
        <w:spacing w:after="160" w:line="259" w:lineRule="auto"/>
        <w:rPr>
          <w:rFonts w:ascii="Times New Roman" w:eastAsia="Times New Roman" w:hAnsi="Times New Roman" w:cs="Times New Roman"/>
          <w:color w:val="000000"/>
          <w:sz w:val="28"/>
          <w:lang w:eastAsia="pt-BR"/>
        </w:rPr>
      </w:pPr>
      <w:r w:rsidRPr="00C57D67">
        <w:rPr>
          <w:rFonts w:ascii="Times New Roman" w:eastAsia="Times New Roman" w:hAnsi="Times New Roman" w:cs="Times New Roman"/>
          <w:color w:val="000000"/>
          <w:sz w:val="28"/>
          <w:lang w:eastAsia="pt-BR"/>
        </w:rPr>
        <w:tab/>
        <w:t>A falta de segurança jurídica em relação aos efeitos do art. 65 da Lei de Responsabilidade Fiscal e a frágil coordenação federativa no cumprimento da Lei nº 13.979, de 6 de fevereiro de 2020, são os principais motivos que orientam a presente Lei Complementar.</w:t>
      </w:r>
    </w:p>
    <w:p w:rsidR="00C57D67" w:rsidRPr="00C57D67" w:rsidRDefault="00C57D67" w:rsidP="004435A1">
      <w:pPr>
        <w:widowControl w:val="0"/>
        <w:spacing w:after="160" w:line="259" w:lineRule="auto"/>
        <w:rPr>
          <w:rFonts w:ascii="Times New Roman" w:eastAsia="Times New Roman" w:hAnsi="Times New Roman" w:cs="Times New Roman"/>
          <w:color w:val="000000"/>
          <w:sz w:val="28"/>
          <w:lang w:eastAsia="pt-BR"/>
        </w:rPr>
      </w:pPr>
      <w:r w:rsidRPr="00C57D67">
        <w:rPr>
          <w:rFonts w:ascii="Times New Roman" w:eastAsia="Times New Roman" w:hAnsi="Times New Roman" w:cs="Times New Roman"/>
          <w:color w:val="000000"/>
          <w:sz w:val="28"/>
          <w:lang w:eastAsia="pt-BR"/>
        </w:rPr>
        <w:tab/>
        <w:t>A sociedade clama por respostas urgentes, mas legitimamente pactuadas na federação em prol do efetivo enfrentamento da pandemia do Covid-19 nas áreas da saúde, assistência social, segurança pública, ciência e tecnologia, amparo ao trabalhador nos mercados formal e informal, bem como sustentação mínima da atividade econômica.</w:t>
      </w:r>
    </w:p>
    <w:p w:rsidR="00C57D67" w:rsidRPr="00C57D67" w:rsidRDefault="00C57D67" w:rsidP="004435A1">
      <w:pPr>
        <w:widowControl w:val="0"/>
        <w:spacing w:after="160" w:line="259" w:lineRule="auto"/>
        <w:rPr>
          <w:rFonts w:ascii="Times New Roman" w:eastAsia="Times New Roman" w:hAnsi="Times New Roman" w:cs="Times New Roman"/>
          <w:color w:val="000000"/>
          <w:sz w:val="28"/>
          <w:lang w:eastAsia="pt-BR"/>
        </w:rPr>
      </w:pPr>
      <w:r w:rsidRPr="00C57D67">
        <w:rPr>
          <w:rFonts w:ascii="Times New Roman" w:eastAsia="Times New Roman" w:hAnsi="Times New Roman" w:cs="Times New Roman"/>
          <w:color w:val="000000"/>
          <w:sz w:val="28"/>
          <w:lang w:eastAsia="pt-BR"/>
        </w:rPr>
        <w:tab/>
        <w:t>A indústria e o setor de serviços podem ser reconvertidos para atuação em larga escala focada na área sanitária, assim como a execução orçamentário-financeira dos Estados e Municípios precisa ter clareza dos limites legais que regem a situação de calamidade, bem como precisam urgentemente de repasses financeiros previsíveis e suficientes da União.</w:t>
      </w:r>
    </w:p>
    <w:p w:rsidR="00C57D67" w:rsidRPr="00C57D67" w:rsidRDefault="00C57D67" w:rsidP="004435A1">
      <w:pPr>
        <w:widowControl w:val="0"/>
        <w:spacing w:after="160" w:line="259" w:lineRule="auto"/>
        <w:rPr>
          <w:rFonts w:ascii="Times New Roman" w:eastAsia="Calibri" w:hAnsi="Times New Roman" w:cs="Times New Roman"/>
          <w:spacing w:val="2"/>
          <w:sz w:val="28"/>
        </w:rPr>
      </w:pPr>
      <w:r w:rsidRPr="00C57D67">
        <w:rPr>
          <w:rFonts w:ascii="Times New Roman" w:eastAsia="Times New Roman" w:hAnsi="Times New Roman" w:cs="Times New Roman"/>
          <w:color w:val="000000"/>
          <w:sz w:val="28"/>
          <w:lang w:eastAsia="pt-BR"/>
        </w:rPr>
        <w:tab/>
        <w:t>É preciso, pois, que o Congresso ofereça tais balizas adicionais para resguardar o estrito e efetivo cumprimento do Decreto Legislativo nº 6, de 2020. Eis a razão de ser dessa urgente definição do regime jurídico da calamidade pública decorrente da pandemia do Covid-19 para as finanças públicas nacionais. N</w:t>
      </w:r>
      <w:r w:rsidRPr="00C57D67">
        <w:rPr>
          <w:rFonts w:ascii="Times New Roman" w:eastAsia="Calibri" w:hAnsi="Times New Roman" w:cs="Times New Roman"/>
          <w:spacing w:val="2"/>
          <w:sz w:val="28"/>
        </w:rPr>
        <w:t>esse sentido, contamos com o apoio dos Nobres Pares para a discussão, aprimoramento e aprovação da presente iniciativa.</w:t>
      </w:r>
    </w:p>
    <w:p w:rsidR="00C57D67" w:rsidRPr="00C57D67" w:rsidRDefault="00C57D67" w:rsidP="004435A1">
      <w:pPr>
        <w:widowControl w:val="0"/>
        <w:spacing w:after="160" w:line="259" w:lineRule="auto"/>
        <w:jc w:val="center"/>
        <w:rPr>
          <w:rFonts w:ascii="Times New Roman" w:eastAsia="Calibri" w:hAnsi="Times New Roman" w:cs="Times New Roman"/>
          <w:spacing w:val="2"/>
          <w:sz w:val="28"/>
        </w:rPr>
      </w:pPr>
      <w:r w:rsidRPr="00C57D67">
        <w:rPr>
          <w:rFonts w:ascii="Times New Roman" w:eastAsia="Calibri" w:hAnsi="Times New Roman" w:cs="Times New Roman"/>
          <w:spacing w:val="2"/>
          <w:sz w:val="28"/>
        </w:rPr>
        <w:t>Sala das Sessões, 17 de abril de 2020</w:t>
      </w:r>
    </w:p>
    <w:p w:rsidR="00C57D67" w:rsidRPr="00C57D67" w:rsidRDefault="00C57D67" w:rsidP="004435A1">
      <w:pPr>
        <w:widowControl w:val="0"/>
        <w:spacing w:after="160" w:line="259" w:lineRule="auto"/>
        <w:jc w:val="center"/>
        <w:rPr>
          <w:rFonts w:ascii="Times New Roman" w:eastAsia="Calibri" w:hAnsi="Times New Roman" w:cs="Times New Roman"/>
          <w:b/>
          <w:spacing w:val="2"/>
          <w:sz w:val="28"/>
        </w:rPr>
      </w:pPr>
      <w:r w:rsidRPr="00C57D67">
        <w:rPr>
          <w:rFonts w:ascii="Times New Roman" w:eastAsia="Calibri" w:hAnsi="Times New Roman" w:cs="Times New Roman"/>
          <w:b/>
          <w:spacing w:val="2"/>
          <w:sz w:val="28"/>
        </w:rPr>
        <w:t>Deputado JOAQUIM PASSARINHO</w:t>
      </w:r>
    </w:p>
    <w:p w:rsidR="00C57D67" w:rsidRPr="00C57D67" w:rsidRDefault="00C57D67" w:rsidP="004435A1">
      <w:pPr>
        <w:widowControl w:val="0"/>
        <w:spacing w:after="160" w:line="259" w:lineRule="auto"/>
        <w:jc w:val="center"/>
        <w:rPr>
          <w:rFonts w:ascii="Times New Roman" w:eastAsia="Calibri" w:hAnsi="Times New Roman" w:cs="Times New Roman"/>
          <w:b/>
          <w:sz w:val="28"/>
        </w:rPr>
      </w:pPr>
      <w:r w:rsidRPr="00C57D67">
        <w:rPr>
          <w:rFonts w:ascii="Times New Roman" w:eastAsia="Calibri" w:hAnsi="Times New Roman" w:cs="Times New Roman"/>
          <w:b/>
          <w:spacing w:val="2"/>
          <w:sz w:val="28"/>
        </w:rPr>
        <w:t>PSD/PA</w:t>
      </w:r>
    </w:p>
    <w:p w:rsidR="00C57D67" w:rsidRPr="00C57D67" w:rsidRDefault="00C57D67" w:rsidP="004435A1">
      <w:pPr>
        <w:widowControl w:val="0"/>
        <w:rPr>
          <w:sz w:val="24"/>
        </w:rPr>
      </w:pP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sz w:val="24"/>
        </w:rPr>
      </w:pPr>
      <w:bookmarkStart w:id="70" w:name="z2249955_LEGISLACAO"/>
      <w:bookmarkEnd w:id="69"/>
      <w:r w:rsidRPr="00C57D67">
        <w:rPr>
          <w:b/>
          <w:sz w:val="24"/>
        </w:rPr>
        <w:t>LEGISLAÇÃO CITADA ANEXADA PELA</w:t>
      </w: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sz w:val="24"/>
        </w:rPr>
      </w:pPr>
      <w:r w:rsidRPr="00C57D67">
        <w:rPr>
          <w:sz w:val="24"/>
        </w:rPr>
        <w:t>Coordenação de Organização da Informação Legislativa - CELEG</w:t>
      </w: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sz w:val="24"/>
        </w:rPr>
      </w:pPr>
      <w:r w:rsidRPr="00C57D67">
        <w:rPr>
          <w:sz w:val="24"/>
        </w:rPr>
        <w:t>Serviço de Tratamento da Informação Legislativa - SETIL</w:t>
      </w: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sz w:val="24"/>
        </w:rPr>
      </w:pPr>
      <w:r w:rsidRPr="00C57D67">
        <w:rPr>
          <w:sz w:val="24"/>
        </w:rPr>
        <w:t>Seção de Legislação Citada - SELEC</w:t>
      </w:r>
    </w:p>
    <w:p w:rsidR="00C57D67" w:rsidRPr="00C57D67" w:rsidRDefault="00C57D67" w:rsidP="004435A1">
      <w:pPr>
        <w:widowControl w:val="0"/>
        <w:jc w:val="center"/>
        <w:rPr>
          <w:sz w:val="24"/>
        </w:rPr>
      </w:pPr>
    </w:p>
    <w:p w:rsidR="00C57D67" w:rsidRPr="00C57D67" w:rsidRDefault="00C57D67" w:rsidP="004435A1">
      <w:pPr>
        <w:widowControl w:val="0"/>
        <w:ind w:right="40"/>
        <w:jc w:val="center"/>
        <w:outlineLvl w:val="0"/>
        <w:rPr>
          <w:rFonts w:ascii="Times New Roman" w:eastAsia="Times New Roman" w:hAnsi="Times New Roman" w:cs="Times New Roman"/>
          <w:b/>
          <w:snapToGrid w:val="0"/>
          <w:sz w:val="32"/>
          <w:szCs w:val="32"/>
          <w:lang w:eastAsia="pt-BR"/>
        </w:rPr>
      </w:pPr>
      <w:r w:rsidRPr="00C57D67">
        <w:rPr>
          <w:rFonts w:ascii="Times New Roman" w:eastAsia="Times New Roman" w:hAnsi="Times New Roman" w:cs="Times New Roman"/>
          <w:b/>
          <w:snapToGrid w:val="0"/>
          <w:sz w:val="32"/>
          <w:szCs w:val="32"/>
          <w:lang w:eastAsia="pt-BR"/>
        </w:rPr>
        <w:t xml:space="preserve">CONSTITUIÇÃO </w:t>
      </w:r>
    </w:p>
    <w:p w:rsidR="00C57D67" w:rsidRPr="00C57D67" w:rsidRDefault="00C57D67" w:rsidP="004435A1">
      <w:pPr>
        <w:widowControl w:val="0"/>
        <w:ind w:right="40"/>
        <w:jc w:val="center"/>
        <w:outlineLvl w:val="0"/>
        <w:rPr>
          <w:rFonts w:ascii="Times New Roman" w:eastAsia="Times New Roman" w:hAnsi="Times New Roman" w:cs="Times New Roman"/>
          <w:b/>
          <w:snapToGrid w:val="0"/>
          <w:sz w:val="28"/>
          <w:szCs w:val="28"/>
          <w:lang w:eastAsia="pt-BR"/>
        </w:rPr>
      </w:pPr>
      <w:r w:rsidRPr="00C57D67">
        <w:rPr>
          <w:rFonts w:ascii="Times New Roman" w:eastAsia="Times New Roman" w:hAnsi="Times New Roman" w:cs="Times New Roman"/>
          <w:b/>
          <w:snapToGrid w:val="0"/>
          <w:sz w:val="28"/>
          <w:szCs w:val="28"/>
          <w:lang w:eastAsia="pt-BR"/>
        </w:rPr>
        <w:t xml:space="preserve">DA </w:t>
      </w:r>
    </w:p>
    <w:p w:rsidR="00C57D67" w:rsidRPr="00C57D67" w:rsidRDefault="00C57D67" w:rsidP="004435A1">
      <w:pPr>
        <w:widowControl w:val="0"/>
        <w:ind w:right="40"/>
        <w:jc w:val="center"/>
        <w:outlineLvl w:val="0"/>
        <w:rPr>
          <w:rFonts w:ascii="Times New Roman" w:eastAsia="Times New Roman" w:hAnsi="Times New Roman" w:cs="Times New Roman"/>
          <w:b/>
          <w:snapToGrid w:val="0"/>
          <w:sz w:val="28"/>
          <w:szCs w:val="28"/>
          <w:lang w:eastAsia="pt-BR"/>
        </w:rPr>
      </w:pPr>
      <w:r w:rsidRPr="00C57D67">
        <w:rPr>
          <w:rFonts w:ascii="Times New Roman" w:eastAsia="Times New Roman" w:hAnsi="Times New Roman" w:cs="Times New Roman"/>
          <w:b/>
          <w:snapToGrid w:val="0"/>
          <w:sz w:val="28"/>
          <w:szCs w:val="28"/>
          <w:lang w:eastAsia="pt-BR"/>
        </w:rPr>
        <w:t>REPÚBLICA FEDERATIVA DO BRASIL</w:t>
      </w:r>
    </w:p>
    <w:p w:rsidR="00C57D67" w:rsidRPr="00C57D67" w:rsidRDefault="00C57D67" w:rsidP="004435A1">
      <w:pPr>
        <w:widowControl w:val="0"/>
        <w:jc w:val="center"/>
        <w:rPr>
          <w:rFonts w:ascii="Times New Roman" w:eastAsia="Times New Roman" w:hAnsi="Times New Roman" w:cs="Times New Roman"/>
          <w:b/>
          <w:sz w:val="28"/>
          <w:szCs w:val="28"/>
          <w:lang w:eastAsia="pt-BR"/>
        </w:rPr>
      </w:pPr>
      <w:r w:rsidRPr="00C57D67">
        <w:rPr>
          <w:rFonts w:ascii="Times New Roman" w:eastAsia="Times New Roman" w:hAnsi="Times New Roman" w:cs="Times New Roman"/>
          <w:b/>
          <w:sz w:val="28"/>
          <w:szCs w:val="28"/>
          <w:lang w:eastAsia="pt-BR"/>
        </w:rPr>
        <w:t>1988</w:t>
      </w:r>
    </w:p>
    <w:p w:rsidR="00C57D67" w:rsidRPr="00C57D67" w:rsidRDefault="00C57D67" w:rsidP="004435A1">
      <w:pPr>
        <w:widowControl w:val="0"/>
        <w:jc w:val="center"/>
        <w:rPr>
          <w:rFonts w:ascii="Times New Roman" w:eastAsia="Times New Roman" w:hAnsi="Times New Roman" w:cs="Times New Roman"/>
          <w:b/>
          <w:sz w:val="24"/>
          <w:szCs w:val="20"/>
          <w:lang w:eastAsia="pt-BR"/>
        </w:rPr>
      </w:pPr>
    </w:p>
    <w:p w:rsidR="00C57D67" w:rsidRPr="00C57D67" w:rsidRDefault="00C57D67" w:rsidP="004435A1">
      <w:pPr>
        <w:widowControl w:val="0"/>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PREÂMBULO</w:t>
      </w:r>
    </w:p>
    <w:p w:rsidR="00C57D67" w:rsidRPr="00C57D67" w:rsidRDefault="00C57D67" w:rsidP="004435A1">
      <w:pPr>
        <w:widowControl w:val="0"/>
        <w:jc w:val="center"/>
        <w:rPr>
          <w:rFonts w:ascii="Times New Roman" w:eastAsia="Times New Roman" w:hAnsi="Times New Roman" w:cs="Times New Roman"/>
          <w:sz w:val="24"/>
          <w:szCs w:val="20"/>
          <w:lang w:eastAsia="pt-BR"/>
        </w:rPr>
      </w:pPr>
    </w:p>
    <w:p w:rsidR="00C57D67" w:rsidRPr="00C57D67" w:rsidRDefault="00C57D67" w:rsidP="004435A1">
      <w:pPr>
        <w:widowControl w:val="0"/>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 xml:space="preserve">Nós, representantes do povo brasileiro, reunidos em </w:t>
      </w:r>
      <w:proofErr w:type="spellStart"/>
      <w:r w:rsidRPr="00C57D67">
        <w:rPr>
          <w:rFonts w:ascii="Times New Roman" w:eastAsia="Times New Roman" w:hAnsi="Times New Roman" w:cs="Times New Roman"/>
          <w:color w:val="000000"/>
          <w:sz w:val="24"/>
          <w:szCs w:val="20"/>
          <w:lang w:eastAsia="pt-BR"/>
        </w:rPr>
        <w:t>Assembléia</w:t>
      </w:r>
      <w:proofErr w:type="spellEnd"/>
      <w:r w:rsidRPr="00C57D67">
        <w:rPr>
          <w:rFonts w:ascii="Times New Roman" w:eastAsia="Times New Roman" w:hAnsi="Times New Roman" w:cs="Times New Roman"/>
          <w:color w:val="000000"/>
          <w:sz w:val="24"/>
          <w:szCs w:val="20"/>
          <w:lang w:eastAsia="pt-BR"/>
        </w:rPr>
        <w:t xml:space="preserve"> Nacional Constituinte para instituir um Estado democrático, destinado a assegurar o exercício dos direitos sociais e individuais, a liberdade, a segurança, o bem-estar, o desenvolvimento, a igualdade e a justiça como valores supremos de uma sociedade fraterna, pluralista e sem preconceitos, fundada na harmonia social e comprometida, na ordem interna e internacional, com a solução pacífica das controvérsias, promulgamos, sob a proteção de Deus, a seguinte Constituição da República Federativa do Brasil. </w:t>
      </w:r>
    </w:p>
    <w:p w:rsidR="00C57D67" w:rsidRPr="00C57D67" w:rsidRDefault="00C57D67" w:rsidP="004435A1">
      <w:pPr>
        <w:widowControl w:val="0"/>
        <w:jc w:val="left"/>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Pr="00C57D67" w:rsidRDefault="00C57D67" w:rsidP="004435A1">
      <w:pPr>
        <w:widowControl w:val="0"/>
        <w:jc w:val="left"/>
        <w:rPr>
          <w:rFonts w:ascii="Times New Roman" w:eastAsia="Times New Roman" w:hAnsi="Times New Roman" w:cs="Times New Roman"/>
          <w:szCs w:val="20"/>
          <w:lang w:eastAsia="pt-BR"/>
        </w:rPr>
      </w:pPr>
    </w:p>
    <w:p w:rsidR="00C57D67" w:rsidRPr="00C57D67" w:rsidRDefault="00C57D67" w:rsidP="004435A1">
      <w:pPr>
        <w:widowControl w:val="0"/>
        <w:jc w:val="center"/>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TÍTULO III</w:t>
      </w:r>
    </w:p>
    <w:p w:rsidR="00C57D67" w:rsidRPr="00C57D67" w:rsidRDefault="00C57D67" w:rsidP="004435A1">
      <w:pPr>
        <w:widowControl w:val="0"/>
        <w:jc w:val="center"/>
        <w:outlineLvl w:val="1"/>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DA ORGANIZAÇÃO DO ESTADO</w:t>
      </w:r>
    </w:p>
    <w:p w:rsidR="00C57D67" w:rsidRPr="00C57D67" w:rsidRDefault="00C57D67" w:rsidP="004435A1">
      <w:pPr>
        <w:widowControl w:val="0"/>
        <w:jc w:val="left"/>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Pr="00C57D67" w:rsidRDefault="00C57D67" w:rsidP="004435A1">
      <w:pPr>
        <w:widowControl w:val="0"/>
        <w:jc w:val="left"/>
        <w:rPr>
          <w:rFonts w:ascii="Times New Roman" w:eastAsia="Times New Roman" w:hAnsi="Times New Roman" w:cs="Times New Roman"/>
          <w:sz w:val="24"/>
          <w:szCs w:val="24"/>
          <w:lang w:eastAsia="pt-BR"/>
        </w:rPr>
      </w:pPr>
    </w:p>
    <w:p w:rsidR="00C57D67" w:rsidRPr="00C57D67" w:rsidRDefault="00C57D67" w:rsidP="004435A1">
      <w:pPr>
        <w:widowControl w:val="0"/>
        <w:jc w:val="center"/>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CAPÍTULO VII</w:t>
      </w:r>
    </w:p>
    <w:p w:rsidR="00C57D67" w:rsidRPr="00C57D67" w:rsidRDefault="00C57D67" w:rsidP="004435A1">
      <w:pPr>
        <w:widowControl w:val="0"/>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DA ADMINISTRAÇÃO PÚBLICA</w:t>
      </w:r>
    </w:p>
    <w:p w:rsidR="00C57D67" w:rsidRPr="00C57D67" w:rsidRDefault="00C57D67" w:rsidP="004435A1">
      <w:pPr>
        <w:widowControl w:val="0"/>
        <w:rPr>
          <w:rFonts w:ascii="Times New Roman" w:eastAsia="Times New Roman" w:hAnsi="Times New Roman" w:cs="Times New Roman"/>
          <w:sz w:val="24"/>
          <w:szCs w:val="20"/>
          <w:lang w:eastAsia="pt-BR"/>
        </w:rPr>
      </w:pPr>
    </w:p>
    <w:p w:rsidR="00C57D67" w:rsidRPr="00C57D67" w:rsidRDefault="00C57D67" w:rsidP="004435A1">
      <w:pPr>
        <w:widowControl w:val="0"/>
        <w:jc w:val="center"/>
        <w:outlineLvl w:val="1"/>
        <w:rPr>
          <w:rFonts w:ascii="Times New Roman" w:eastAsia="Times New Roman" w:hAnsi="Times New Roman" w:cs="Times New Roman"/>
          <w:b/>
          <w:color w:val="000000"/>
          <w:sz w:val="24"/>
          <w:szCs w:val="20"/>
          <w:lang w:eastAsia="pt-BR"/>
        </w:rPr>
      </w:pPr>
      <w:r w:rsidRPr="00C57D67">
        <w:rPr>
          <w:rFonts w:ascii="Times New Roman" w:eastAsia="Times New Roman" w:hAnsi="Times New Roman" w:cs="Times New Roman"/>
          <w:b/>
          <w:color w:val="000000"/>
          <w:sz w:val="24"/>
          <w:szCs w:val="20"/>
          <w:lang w:eastAsia="pt-BR"/>
        </w:rPr>
        <w:t xml:space="preserve">Seção I </w:t>
      </w:r>
    </w:p>
    <w:p w:rsidR="00C57D67" w:rsidRPr="00C57D67" w:rsidRDefault="00C57D67" w:rsidP="004435A1">
      <w:pPr>
        <w:widowControl w:val="0"/>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color w:val="000000"/>
          <w:sz w:val="24"/>
          <w:szCs w:val="20"/>
          <w:lang w:eastAsia="pt-BR"/>
        </w:rPr>
        <w:t>Disposições Gerais</w:t>
      </w:r>
    </w:p>
    <w:p w:rsidR="00C57D67" w:rsidRPr="00C57D67" w:rsidRDefault="00C57D67" w:rsidP="004435A1">
      <w:pPr>
        <w:widowControl w:val="0"/>
        <w:rPr>
          <w:rFonts w:ascii="Times New Roman" w:eastAsia="Times New Roman" w:hAnsi="Times New Roman" w:cs="Times New Roman"/>
          <w:sz w:val="24"/>
          <w:szCs w:val="20"/>
          <w:lang w:eastAsia="pt-BR"/>
        </w:rPr>
      </w:pPr>
    </w:p>
    <w:p w:rsidR="00C57D67" w:rsidRPr="00C57D67" w:rsidRDefault="00C57D67" w:rsidP="004435A1">
      <w:pPr>
        <w:widowControl w:val="0"/>
        <w:rPr>
          <w:rFonts w:ascii="Times New Roman" w:eastAsia="Times New Roman" w:hAnsi="Times New Roman" w:cs="Times New Roman"/>
          <w:i/>
          <w:sz w:val="24"/>
          <w:szCs w:val="20"/>
          <w:lang w:eastAsia="pt-BR"/>
        </w:rPr>
      </w:pPr>
      <w:r w:rsidRPr="00C57D67">
        <w:rPr>
          <w:rFonts w:ascii="Times New Roman" w:eastAsia="Times New Roman" w:hAnsi="Times New Roman" w:cs="Times New Roman"/>
          <w:sz w:val="24"/>
          <w:szCs w:val="20"/>
          <w:lang w:eastAsia="pt-BR"/>
        </w:rPr>
        <w:t>Art. 37</w:t>
      </w:r>
      <w:r w:rsidRPr="00C57D67">
        <w:rPr>
          <w:rFonts w:ascii="Times New Roman" w:eastAsia="Times New Roman" w:hAnsi="Times New Roman" w:cs="Times New Roman"/>
          <w:b/>
          <w:sz w:val="24"/>
          <w:szCs w:val="20"/>
          <w:lang w:eastAsia="pt-BR"/>
        </w:rPr>
        <w:t>.</w:t>
      </w:r>
      <w:r w:rsidRPr="00C57D67">
        <w:rPr>
          <w:rFonts w:ascii="Times New Roman" w:eastAsia="Times New Roman" w:hAnsi="Times New Roman" w:cs="Times New Roman"/>
          <w:sz w:val="24"/>
          <w:szCs w:val="20"/>
          <w:lang w:eastAsia="pt-BR"/>
        </w:rPr>
        <w:t xml:space="preserve"> A administração pública direta e indireta de qualquer dos Poderes da União, dos Estados, do Distrito Federal e dos Municípios obedecerá aos princípios de legalidade, impessoalidade, moralidade, publicidade e eficiência e, também, ao seguinte:</w:t>
      </w:r>
      <w:r w:rsidRPr="00C57D67">
        <w:rPr>
          <w:rFonts w:ascii="Times New Roman" w:eastAsia="Times New Roman" w:hAnsi="Times New Roman" w:cs="Times New Roman"/>
          <w:b/>
          <w:i/>
          <w:sz w:val="24"/>
          <w:szCs w:val="20"/>
          <w:lang w:eastAsia="pt-BR"/>
        </w:rPr>
        <w:t xml:space="preserve"> </w:t>
      </w:r>
      <w:hyperlink r:id="rId121" w:history="1">
        <w:r w:rsidRPr="00C57D67">
          <w:rPr>
            <w:rFonts w:ascii="Times New Roman" w:eastAsia="Times New Roman" w:hAnsi="Times New Roman" w:cs="Times New Roman"/>
            <w:i/>
            <w:color w:val="0000FF"/>
            <w:sz w:val="24"/>
            <w:szCs w:val="20"/>
            <w:u w:val="single"/>
            <w:lang w:eastAsia="pt-BR"/>
          </w:rPr>
          <w:t>(“Caput” do artigo com redação dada pela Emen</w:t>
        </w:r>
        <w:bookmarkStart w:id="71" w:name="_Hlt70735632"/>
        <w:r w:rsidRPr="00C57D67">
          <w:rPr>
            <w:rFonts w:ascii="Times New Roman" w:eastAsia="Times New Roman" w:hAnsi="Times New Roman" w:cs="Times New Roman"/>
            <w:i/>
            <w:color w:val="0000FF"/>
            <w:sz w:val="24"/>
            <w:szCs w:val="20"/>
            <w:u w:val="single"/>
            <w:lang w:eastAsia="pt-BR"/>
          </w:rPr>
          <w:t>d</w:t>
        </w:r>
        <w:bookmarkEnd w:id="71"/>
        <w:r w:rsidRPr="00C57D67">
          <w:rPr>
            <w:rFonts w:ascii="Times New Roman" w:eastAsia="Times New Roman" w:hAnsi="Times New Roman" w:cs="Times New Roman"/>
            <w:i/>
            <w:color w:val="0000FF"/>
            <w:sz w:val="24"/>
            <w:szCs w:val="20"/>
            <w:u w:val="single"/>
            <w:lang w:eastAsia="pt-BR"/>
          </w:rPr>
          <w:t>a Constit</w:t>
        </w:r>
        <w:bookmarkStart w:id="72" w:name="_Hlt93306727"/>
        <w:r w:rsidRPr="00C57D67">
          <w:rPr>
            <w:rFonts w:ascii="Times New Roman" w:eastAsia="Times New Roman" w:hAnsi="Times New Roman" w:cs="Times New Roman"/>
            <w:i/>
            <w:color w:val="0000FF"/>
            <w:sz w:val="24"/>
            <w:szCs w:val="20"/>
            <w:u w:val="single"/>
            <w:lang w:eastAsia="pt-BR"/>
          </w:rPr>
          <w:t>u</w:t>
        </w:r>
        <w:bookmarkEnd w:id="72"/>
        <w:r w:rsidRPr="00C57D67">
          <w:rPr>
            <w:rFonts w:ascii="Times New Roman" w:eastAsia="Times New Roman" w:hAnsi="Times New Roman" w:cs="Times New Roman"/>
            <w:i/>
            <w:color w:val="0000FF"/>
            <w:sz w:val="24"/>
            <w:szCs w:val="20"/>
            <w:u w:val="single"/>
            <w:lang w:eastAsia="pt-BR"/>
          </w:rPr>
          <w:t>cional nº 19, de 1998)</w:t>
        </w:r>
      </w:hyperlink>
    </w:p>
    <w:p w:rsidR="00C57D67" w:rsidRPr="00C57D67" w:rsidRDefault="00C57D67" w:rsidP="004435A1">
      <w:pPr>
        <w:widowControl w:val="0"/>
        <w:rPr>
          <w:rFonts w:ascii="Times New Roman" w:eastAsia="Times New Roman" w:hAnsi="Times New Roman" w:cs="Times New Roman"/>
          <w:i/>
          <w:sz w:val="24"/>
          <w:szCs w:val="20"/>
          <w:lang w:eastAsia="pt-BR"/>
        </w:rPr>
      </w:pPr>
      <w:r w:rsidRPr="00C57D67">
        <w:rPr>
          <w:rFonts w:ascii="Times New Roman" w:eastAsia="Times New Roman" w:hAnsi="Times New Roman" w:cs="Times New Roman"/>
          <w:sz w:val="24"/>
          <w:szCs w:val="20"/>
          <w:lang w:eastAsia="pt-BR"/>
        </w:rPr>
        <w:t>I - os cargos, empregos e funções públicas são acessíveis aos brasileiros que preencham os requisitos estabelecidos em lei, assim como aos estrangeiros, na forma da lei;</w:t>
      </w:r>
      <w:r w:rsidRPr="00C57D67">
        <w:rPr>
          <w:rFonts w:ascii="Times New Roman" w:eastAsia="Times New Roman" w:hAnsi="Times New Roman" w:cs="Times New Roman"/>
          <w:b/>
          <w:i/>
          <w:sz w:val="24"/>
          <w:szCs w:val="20"/>
          <w:lang w:eastAsia="pt-BR"/>
        </w:rPr>
        <w:t xml:space="preserve"> </w:t>
      </w:r>
      <w:hyperlink r:id="rId122" w:history="1">
        <w:r w:rsidRPr="00C57D67">
          <w:rPr>
            <w:rFonts w:ascii="Times New Roman" w:eastAsia="Times New Roman" w:hAnsi="Times New Roman" w:cs="Times New Roman"/>
            <w:i/>
            <w:color w:val="0000FF"/>
            <w:sz w:val="24"/>
            <w:szCs w:val="20"/>
            <w:u w:val="single"/>
            <w:lang w:eastAsia="pt-BR"/>
          </w:rPr>
          <w:t>(Inciso com redação dada pela E</w:t>
        </w:r>
        <w:bookmarkStart w:id="73" w:name="_Hlt93306760"/>
        <w:r w:rsidRPr="00C57D67">
          <w:rPr>
            <w:rFonts w:ascii="Times New Roman" w:eastAsia="Times New Roman" w:hAnsi="Times New Roman" w:cs="Times New Roman"/>
            <w:i/>
            <w:color w:val="0000FF"/>
            <w:sz w:val="24"/>
            <w:szCs w:val="20"/>
            <w:u w:val="single"/>
            <w:lang w:eastAsia="pt-BR"/>
          </w:rPr>
          <w:t>m</w:t>
        </w:r>
        <w:bookmarkEnd w:id="73"/>
        <w:r w:rsidRPr="00C57D67">
          <w:rPr>
            <w:rFonts w:ascii="Times New Roman" w:eastAsia="Times New Roman" w:hAnsi="Times New Roman" w:cs="Times New Roman"/>
            <w:i/>
            <w:color w:val="0000FF"/>
            <w:sz w:val="24"/>
            <w:szCs w:val="20"/>
            <w:u w:val="single"/>
            <w:lang w:eastAsia="pt-BR"/>
          </w:rPr>
          <w:t>enda Co</w:t>
        </w:r>
        <w:bookmarkStart w:id="74" w:name="_Hlt70735640"/>
        <w:r w:rsidRPr="00C57D67">
          <w:rPr>
            <w:rFonts w:ascii="Times New Roman" w:eastAsia="Times New Roman" w:hAnsi="Times New Roman" w:cs="Times New Roman"/>
            <w:i/>
            <w:color w:val="0000FF"/>
            <w:sz w:val="24"/>
            <w:szCs w:val="20"/>
            <w:u w:val="single"/>
            <w:lang w:eastAsia="pt-BR"/>
          </w:rPr>
          <w:t>n</w:t>
        </w:r>
        <w:bookmarkEnd w:id="74"/>
        <w:r w:rsidRPr="00C57D67">
          <w:rPr>
            <w:rFonts w:ascii="Times New Roman" w:eastAsia="Times New Roman" w:hAnsi="Times New Roman" w:cs="Times New Roman"/>
            <w:i/>
            <w:color w:val="0000FF"/>
            <w:sz w:val="24"/>
            <w:szCs w:val="20"/>
            <w:u w:val="single"/>
            <w:lang w:eastAsia="pt-BR"/>
          </w:rPr>
          <w:t>stitucional nº 19, de 1998)</w:t>
        </w:r>
      </w:hyperlink>
    </w:p>
    <w:p w:rsidR="00C57D67" w:rsidRPr="00C57D67" w:rsidRDefault="00C57D67" w:rsidP="004435A1">
      <w:pPr>
        <w:widowControl w:val="0"/>
        <w:rPr>
          <w:rFonts w:ascii="Times New Roman" w:eastAsia="Times New Roman" w:hAnsi="Times New Roman" w:cs="Times New Roman"/>
          <w:i/>
          <w:sz w:val="24"/>
          <w:szCs w:val="20"/>
          <w:lang w:eastAsia="pt-BR"/>
        </w:rPr>
      </w:pPr>
      <w:r w:rsidRPr="00C57D67">
        <w:rPr>
          <w:rFonts w:ascii="Times New Roman" w:eastAsia="Times New Roman" w:hAnsi="Times New Roman" w:cs="Times New Roman"/>
          <w:sz w:val="24"/>
          <w:szCs w:val="20"/>
          <w:lang w:eastAsia="pt-BR"/>
        </w:rPr>
        <w:t xml:space="preserve">II - a investidura em cargo ou emprego público depende de aprovação prévia em concurso público de provas ou de provas e títulos, de acordo com a natureza e a complexidade do cargo ou emprego, na forma prevista em lei, ressalvadas as nomeações para cargo em comissão declarado em lei de livre nomeação e exoneração; </w:t>
      </w:r>
      <w:hyperlink r:id="rId123" w:history="1">
        <w:r w:rsidRPr="00C57D67">
          <w:rPr>
            <w:rFonts w:ascii="Times New Roman" w:eastAsia="Times New Roman" w:hAnsi="Times New Roman" w:cs="Times New Roman"/>
            <w:i/>
            <w:color w:val="0000FF"/>
            <w:sz w:val="24"/>
            <w:szCs w:val="20"/>
            <w:u w:val="single"/>
            <w:lang w:eastAsia="pt-BR"/>
          </w:rPr>
          <w:t>(Inciso com redação dada pela Emenda Co</w:t>
        </w:r>
        <w:bookmarkStart w:id="75" w:name="_Hlt70735644"/>
        <w:r w:rsidRPr="00C57D67">
          <w:rPr>
            <w:rFonts w:ascii="Times New Roman" w:eastAsia="Times New Roman" w:hAnsi="Times New Roman" w:cs="Times New Roman"/>
            <w:i/>
            <w:color w:val="0000FF"/>
            <w:sz w:val="24"/>
            <w:szCs w:val="20"/>
            <w:u w:val="single"/>
            <w:lang w:eastAsia="pt-BR"/>
          </w:rPr>
          <w:t>n</w:t>
        </w:r>
        <w:bookmarkEnd w:id="75"/>
        <w:r w:rsidRPr="00C57D67">
          <w:rPr>
            <w:rFonts w:ascii="Times New Roman" w:eastAsia="Times New Roman" w:hAnsi="Times New Roman" w:cs="Times New Roman"/>
            <w:i/>
            <w:color w:val="0000FF"/>
            <w:sz w:val="24"/>
            <w:szCs w:val="20"/>
            <w:u w:val="single"/>
            <w:lang w:eastAsia="pt-BR"/>
          </w:rPr>
          <w:t>sti</w:t>
        </w:r>
        <w:bookmarkStart w:id="76" w:name="_Hlt93306767"/>
        <w:r w:rsidRPr="00C57D67">
          <w:rPr>
            <w:rFonts w:ascii="Times New Roman" w:eastAsia="Times New Roman" w:hAnsi="Times New Roman" w:cs="Times New Roman"/>
            <w:i/>
            <w:color w:val="0000FF"/>
            <w:sz w:val="24"/>
            <w:szCs w:val="20"/>
            <w:u w:val="single"/>
            <w:lang w:eastAsia="pt-BR"/>
          </w:rPr>
          <w:t>t</w:t>
        </w:r>
        <w:bookmarkEnd w:id="76"/>
        <w:r w:rsidRPr="00C57D67">
          <w:rPr>
            <w:rFonts w:ascii="Times New Roman" w:eastAsia="Times New Roman" w:hAnsi="Times New Roman" w:cs="Times New Roman"/>
            <w:i/>
            <w:color w:val="0000FF"/>
            <w:sz w:val="24"/>
            <w:szCs w:val="20"/>
            <w:u w:val="single"/>
            <w:lang w:eastAsia="pt-BR"/>
          </w:rPr>
          <w:t>ucional nº 19, de 1998)</w:t>
        </w:r>
      </w:hyperlink>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III - o prazo de validade do concurso público será de até dois anos, prorrogável uma vez, por igual período; </w:t>
      </w:r>
    </w:p>
    <w:p w:rsidR="00C57D67" w:rsidRPr="00C57D67" w:rsidRDefault="00C57D67" w:rsidP="004435A1">
      <w:pPr>
        <w:widowControl w:val="0"/>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 xml:space="preserve">IV - durante o prazo improrrogável previsto no edital de convocação, aquele aprovado em concurso público de provas ou de provas e títulos será convocado com prioridade sobre novos concursados para assumir cargo ou emprego, na carreira; </w:t>
      </w:r>
    </w:p>
    <w:p w:rsidR="00C57D67" w:rsidRPr="00C57D67" w:rsidRDefault="00C57D67" w:rsidP="004435A1">
      <w:pPr>
        <w:widowControl w:val="0"/>
        <w:rPr>
          <w:rFonts w:ascii="Times New Roman" w:eastAsia="Times New Roman" w:hAnsi="Times New Roman" w:cs="Times New Roman"/>
          <w:i/>
          <w:sz w:val="24"/>
          <w:szCs w:val="20"/>
          <w:lang w:eastAsia="pt-BR"/>
        </w:rPr>
      </w:pPr>
      <w:r w:rsidRPr="00C57D67">
        <w:rPr>
          <w:rFonts w:ascii="Times New Roman" w:eastAsia="Times New Roman" w:hAnsi="Times New Roman" w:cs="Times New Roman"/>
          <w:sz w:val="24"/>
          <w:szCs w:val="20"/>
          <w:lang w:eastAsia="pt-BR"/>
        </w:rPr>
        <w:lastRenderedPageBreak/>
        <w:t xml:space="preserve">V - as funções de confiança, exercidas exclusivamente por servidores ocupantes de cargo efetivo, e os cargos em comissão, a serem preenchidos por servidores de carreira nos casos, condições e percentuais mínimos previstos em lei, destinam-se apenas às atribuições de direção, chefia e assessoramento; </w:t>
      </w:r>
      <w:hyperlink r:id="rId124" w:history="1">
        <w:r w:rsidRPr="00C57D67">
          <w:rPr>
            <w:rFonts w:ascii="Times New Roman" w:eastAsia="Times New Roman" w:hAnsi="Times New Roman" w:cs="Times New Roman"/>
            <w:i/>
            <w:color w:val="0000FF"/>
            <w:sz w:val="24"/>
            <w:szCs w:val="20"/>
            <w:u w:val="single"/>
            <w:lang w:eastAsia="pt-BR"/>
          </w:rPr>
          <w:t>(Inciso com redaçã</w:t>
        </w:r>
        <w:bookmarkStart w:id="77" w:name="_Hlt93306809"/>
        <w:r w:rsidRPr="00C57D67">
          <w:rPr>
            <w:rFonts w:ascii="Times New Roman" w:eastAsia="Times New Roman" w:hAnsi="Times New Roman" w:cs="Times New Roman"/>
            <w:i/>
            <w:color w:val="0000FF"/>
            <w:sz w:val="24"/>
            <w:szCs w:val="20"/>
            <w:u w:val="single"/>
            <w:lang w:eastAsia="pt-BR"/>
          </w:rPr>
          <w:t>o</w:t>
        </w:r>
        <w:bookmarkEnd w:id="77"/>
        <w:r w:rsidRPr="00C57D67">
          <w:rPr>
            <w:rFonts w:ascii="Times New Roman" w:eastAsia="Times New Roman" w:hAnsi="Times New Roman" w:cs="Times New Roman"/>
            <w:i/>
            <w:color w:val="0000FF"/>
            <w:sz w:val="24"/>
            <w:szCs w:val="20"/>
            <w:u w:val="single"/>
            <w:lang w:eastAsia="pt-BR"/>
          </w:rPr>
          <w:t xml:space="preserve"> dada</w:t>
        </w:r>
        <w:bookmarkStart w:id="78" w:name="_Hlt70735658"/>
        <w:r w:rsidRPr="00C57D67">
          <w:rPr>
            <w:rFonts w:ascii="Times New Roman" w:eastAsia="Times New Roman" w:hAnsi="Times New Roman" w:cs="Times New Roman"/>
            <w:i/>
            <w:color w:val="0000FF"/>
            <w:sz w:val="24"/>
            <w:szCs w:val="20"/>
            <w:u w:val="single"/>
            <w:lang w:eastAsia="pt-BR"/>
          </w:rPr>
          <w:t xml:space="preserve"> </w:t>
        </w:r>
        <w:bookmarkEnd w:id="78"/>
        <w:r w:rsidRPr="00C57D67">
          <w:rPr>
            <w:rFonts w:ascii="Times New Roman" w:eastAsia="Times New Roman" w:hAnsi="Times New Roman" w:cs="Times New Roman"/>
            <w:i/>
            <w:color w:val="0000FF"/>
            <w:sz w:val="24"/>
            <w:szCs w:val="20"/>
            <w:u w:val="single"/>
            <w:lang w:eastAsia="pt-BR"/>
          </w:rPr>
          <w:t>pela Emenda Constitucional nº 19, de 1998)</w:t>
        </w:r>
      </w:hyperlink>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VI - é garantido ao servidor público civil o direito à livre associação sindical; </w:t>
      </w:r>
    </w:p>
    <w:p w:rsidR="00C57D67" w:rsidRPr="00C57D67" w:rsidRDefault="00C57D67" w:rsidP="004435A1">
      <w:pPr>
        <w:widowControl w:val="0"/>
        <w:rPr>
          <w:rFonts w:ascii="Times New Roman" w:eastAsia="Times New Roman" w:hAnsi="Times New Roman" w:cs="Times New Roman"/>
          <w:i/>
          <w:sz w:val="24"/>
          <w:szCs w:val="20"/>
          <w:lang w:eastAsia="pt-BR"/>
        </w:rPr>
      </w:pPr>
      <w:r w:rsidRPr="00C57D67">
        <w:rPr>
          <w:rFonts w:ascii="Times New Roman" w:eastAsia="Times New Roman" w:hAnsi="Times New Roman" w:cs="Times New Roman"/>
          <w:color w:val="000000"/>
          <w:sz w:val="24"/>
          <w:szCs w:val="20"/>
          <w:lang w:eastAsia="pt-BR"/>
        </w:rPr>
        <w:t xml:space="preserve">VII - </w:t>
      </w:r>
      <w:r w:rsidRPr="00C57D67">
        <w:rPr>
          <w:rFonts w:ascii="Times New Roman" w:eastAsia="Times New Roman" w:hAnsi="Times New Roman" w:cs="Times New Roman"/>
          <w:sz w:val="24"/>
          <w:szCs w:val="20"/>
          <w:lang w:eastAsia="pt-BR"/>
        </w:rPr>
        <w:t xml:space="preserve">o direito de greve será exercido nos termos e nos limites definidos em lei específica; </w:t>
      </w:r>
      <w:hyperlink r:id="rId125" w:history="1">
        <w:r w:rsidRPr="00C57D67">
          <w:rPr>
            <w:rFonts w:ascii="Times New Roman" w:eastAsia="Times New Roman" w:hAnsi="Times New Roman" w:cs="Times New Roman"/>
            <w:i/>
            <w:color w:val="0000FF"/>
            <w:sz w:val="24"/>
            <w:szCs w:val="20"/>
            <w:u w:val="single"/>
            <w:lang w:eastAsia="pt-BR"/>
          </w:rPr>
          <w:t>(Inciso com redação dada pela Em</w:t>
        </w:r>
        <w:bookmarkStart w:id="79" w:name="_Hlt70735669"/>
        <w:r w:rsidRPr="00C57D67">
          <w:rPr>
            <w:rFonts w:ascii="Times New Roman" w:eastAsia="Times New Roman" w:hAnsi="Times New Roman" w:cs="Times New Roman"/>
            <w:i/>
            <w:color w:val="0000FF"/>
            <w:sz w:val="24"/>
            <w:szCs w:val="20"/>
            <w:u w:val="single"/>
            <w:lang w:eastAsia="pt-BR"/>
          </w:rPr>
          <w:t>e</w:t>
        </w:r>
        <w:bookmarkEnd w:id="79"/>
        <w:r w:rsidRPr="00C57D67">
          <w:rPr>
            <w:rFonts w:ascii="Times New Roman" w:eastAsia="Times New Roman" w:hAnsi="Times New Roman" w:cs="Times New Roman"/>
            <w:i/>
            <w:color w:val="0000FF"/>
            <w:sz w:val="24"/>
            <w:szCs w:val="20"/>
            <w:u w:val="single"/>
            <w:lang w:eastAsia="pt-BR"/>
          </w:rPr>
          <w:t>nda</w:t>
        </w:r>
        <w:bookmarkStart w:id="80" w:name="_Hlt93306821"/>
        <w:r w:rsidRPr="00C57D67">
          <w:rPr>
            <w:rFonts w:ascii="Times New Roman" w:eastAsia="Times New Roman" w:hAnsi="Times New Roman" w:cs="Times New Roman"/>
            <w:i/>
            <w:color w:val="0000FF"/>
            <w:sz w:val="24"/>
            <w:szCs w:val="20"/>
            <w:u w:val="single"/>
            <w:lang w:eastAsia="pt-BR"/>
          </w:rPr>
          <w:t xml:space="preserve"> </w:t>
        </w:r>
        <w:bookmarkEnd w:id="80"/>
        <w:r w:rsidRPr="00C57D67">
          <w:rPr>
            <w:rFonts w:ascii="Times New Roman" w:eastAsia="Times New Roman" w:hAnsi="Times New Roman" w:cs="Times New Roman"/>
            <w:i/>
            <w:color w:val="0000FF"/>
            <w:sz w:val="24"/>
            <w:szCs w:val="20"/>
            <w:u w:val="single"/>
            <w:lang w:eastAsia="pt-BR"/>
          </w:rPr>
          <w:t>Constitucional nº 19, de 1998)</w:t>
        </w:r>
      </w:hyperlink>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VIII - a lei reservará percentual dos cargos e empregos públicos para as pessoas portadoras de deficiência e definirá os critérios de sua admissão;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IX - a lei estabelecerá os casos de contratação por tempo determinado para atender </w:t>
      </w:r>
      <w:proofErr w:type="spellStart"/>
      <w:r w:rsidRPr="00C57D67">
        <w:rPr>
          <w:rFonts w:ascii="Times New Roman" w:eastAsia="Times New Roman" w:hAnsi="Times New Roman" w:cs="Times New Roman"/>
          <w:color w:val="000000"/>
          <w:sz w:val="24"/>
          <w:szCs w:val="20"/>
          <w:lang w:eastAsia="pt-BR"/>
        </w:rPr>
        <w:t>a</w:t>
      </w:r>
      <w:proofErr w:type="spellEnd"/>
      <w:r w:rsidRPr="00C57D67">
        <w:rPr>
          <w:rFonts w:ascii="Times New Roman" w:eastAsia="Times New Roman" w:hAnsi="Times New Roman" w:cs="Times New Roman"/>
          <w:color w:val="000000"/>
          <w:sz w:val="24"/>
          <w:szCs w:val="20"/>
          <w:lang w:eastAsia="pt-BR"/>
        </w:rPr>
        <w:t xml:space="preserve"> necessidade temporária de excepcional interesse público; </w:t>
      </w:r>
    </w:p>
    <w:p w:rsidR="00C57D67" w:rsidRPr="00C57D67" w:rsidRDefault="00C57D67" w:rsidP="004435A1">
      <w:pPr>
        <w:widowControl w:val="0"/>
        <w:rPr>
          <w:rFonts w:ascii="Times New Roman" w:eastAsia="Times New Roman" w:hAnsi="Times New Roman" w:cs="Times New Roman"/>
          <w:i/>
          <w:sz w:val="24"/>
          <w:szCs w:val="20"/>
          <w:lang w:eastAsia="pt-BR"/>
        </w:rPr>
      </w:pPr>
      <w:r w:rsidRPr="00C57D67">
        <w:rPr>
          <w:rFonts w:ascii="Times New Roman" w:eastAsia="Times New Roman" w:hAnsi="Times New Roman" w:cs="Times New Roman"/>
          <w:sz w:val="24"/>
          <w:szCs w:val="20"/>
          <w:lang w:eastAsia="pt-BR"/>
        </w:rPr>
        <w:t xml:space="preserve">X - a remuneração dos servidores públicos e o subsídio de que trata o § 4º do art. 39 somente poderão ser fixados ou alterados por lei específica, observada a iniciativa privativa em cada caso, assegurada revisão geral anual, sempre na mesma data e sem distinção de índices; </w:t>
      </w:r>
      <w:hyperlink r:id="rId126" w:history="1">
        <w:r w:rsidRPr="00C57D67">
          <w:rPr>
            <w:rFonts w:ascii="Times New Roman" w:eastAsia="Times New Roman" w:hAnsi="Times New Roman" w:cs="Times New Roman"/>
            <w:i/>
            <w:color w:val="0000FF"/>
            <w:sz w:val="24"/>
            <w:szCs w:val="20"/>
            <w:u w:val="single"/>
            <w:lang w:eastAsia="pt-BR"/>
          </w:rPr>
          <w:t xml:space="preserve">(Inciso com redação dada </w:t>
        </w:r>
        <w:bookmarkStart w:id="81" w:name="_Hlt70735679"/>
        <w:r w:rsidRPr="00C57D67">
          <w:rPr>
            <w:rFonts w:ascii="Times New Roman" w:eastAsia="Times New Roman" w:hAnsi="Times New Roman" w:cs="Times New Roman"/>
            <w:i/>
            <w:color w:val="0000FF"/>
            <w:sz w:val="24"/>
            <w:szCs w:val="20"/>
            <w:u w:val="single"/>
            <w:lang w:eastAsia="pt-BR"/>
          </w:rPr>
          <w:t>p</w:t>
        </w:r>
        <w:bookmarkEnd w:id="81"/>
        <w:r w:rsidRPr="00C57D67">
          <w:rPr>
            <w:rFonts w:ascii="Times New Roman" w:eastAsia="Times New Roman" w:hAnsi="Times New Roman" w:cs="Times New Roman"/>
            <w:i/>
            <w:color w:val="0000FF"/>
            <w:sz w:val="24"/>
            <w:szCs w:val="20"/>
            <w:u w:val="single"/>
            <w:lang w:eastAsia="pt-BR"/>
          </w:rPr>
          <w:t>ela Em</w:t>
        </w:r>
        <w:bookmarkStart w:id="82" w:name="_Hlt93306831"/>
        <w:r w:rsidRPr="00C57D67">
          <w:rPr>
            <w:rFonts w:ascii="Times New Roman" w:eastAsia="Times New Roman" w:hAnsi="Times New Roman" w:cs="Times New Roman"/>
            <w:i/>
            <w:color w:val="0000FF"/>
            <w:sz w:val="24"/>
            <w:szCs w:val="20"/>
            <w:u w:val="single"/>
            <w:lang w:eastAsia="pt-BR"/>
          </w:rPr>
          <w:t>e</w:t>
        </w:r>
        <w:bookmarkEnd w:id="82"/>
        <w:r w:rsidRPr="00C57D67">
          <w:rPr>
            <w:rFonts w:ascii="Times New Roman" w:eastAsia="Times New Roman" w:hAnsi="Times New Roman" w:cs="Times New Roman"/>
            <w:i/>
            <w:color w:val="0000FF"/>
            <w:sz w:val="24"/>
            <w:szCs w:val="20"/>
            <w:u w:val="single"/>
            <w:lang w:eastAsia="pt-BR"/>
          </w:rPr>
          <w:t>nda Constitucional nº 19, de 1998)</w:t>
        </w:r>
      </w:hyperlink>
    </w:p>
    <w:p w:rsidR="00C57D67" w:rsidRPr="00C57D67" w:rsidRDefault="00C57D67" w:rsidP="004435A1">
      <w:pPr>
        <w:widowControl w:val="0"/>
        <w:rPr>
          <w:rFonts w:ascii="Times New Roman" w:eastAsia="Times New Roman" w:hAnsi="Times New Roman" w:cs="Times New Roman"/>
          <w:i/>
          <w:sz w:val="24"/>
          <w:szCs w:val="20"/>
          <w:lang w:eastAsia="pt-BR"/>
        </w:rPr>
      </w:pPr>
      <w:r w:rsidRPr="00C57D67">
        <w:rPr>
          <w:rFonts w:ascii="Times New Roman" w:eastAsia="Times New Roman" w:hAnsi="Times New Roman" w:cs="Times New Roman"/>
          <w:sz w:val="24"/>
          <w:szCs w:val="20"/>
          <w:lang w:eastAsia="pt-BR"/>
        </w:rPr>
        <w:t xml:space="preserve">XI - a remuneração e o subsídio dos ocupantes de cargos, funções e empregos públicos da administração direta, autárquica e fundacional, dos membros de qualquer dos Poderes da União, dos Estados, do Distrito Federal e dos Municípios, dos detentores de mandato eletivo e dos demais agentes políticos e os proventos, pensões ou outra espécie remuneratória, percebidos cumulativamente ou não, incluídas as vantagens pessoais ou de qualquer outra natureza, não poderão exceder o subsídio mensal, em espécie, dos Ministros do Supremo Tribunal Federal, aplicando-se como limite, nos Municípios, o subsídio do Prefeito, e nos Estados e no Distrito Federal, o subsídio mensal do Governador no âmbito do Poder Executivo, o subsídio dos Deputados Estaduais e Distritais no âmbito do Poder Legislativo e o subsídio dos Desembargadores do Tribunal de Justiça, limitado a noventa inteiros e vinte e cinco centésimos por cento do subsídio mensal, em espécie, dos Ministros do Supremo Tribunal Federal, no âmbito do Poder Judiciário, aplicável este limite aos membros do Ministério Público, aos Procuradores e aos Defensores Públicos; </w:t>
      </w:r>
      <w:hyperlink r:id="rId127" w:history="1">
        <w:r w:rsidRPr="00C57D67">
          <w:rPr>
            <w:rFonts w:ascii="Times New Roman" w:eastAsia="Times New Roman" w:hAnsi="Times New Roman" w:cs="Times New Roman"/>
            <w:i/>
            <w:color w:val="0000FF"/>
            <w:sz w:val="24"/>
            <w:szCs w:val="20"/>
            <w:u w:val="single"/>
            <w:lang w:eastAsia="pt-BR"/>
          </w:rPr>
          <w:t xml:space="preserve">(Inciso com redação dada pela Emenda </w:t>
        </w:r>
        <w:bookmarkStart w:id="83" w:name="_Hlt93309224"/>
        <w:r w:rsidRPr="00C57D67">
          <w:rPr>
            <w:rFonts w:ascii="Times New Roman" w:eastAsia="Times New Roman" w:hAnsi="Times New Roman" w:cs="Times New Roman"/>
            <w:i/>
            <w:color w:val="0000FF"/>
            <w:sz w:val="24"/>
            <w:szCs w:val="20"/>
            <w:u w:val="single"/>
            <w:lang w:eastAsia="pt-BR"/>
          </w:rPr>
          <w:t>C</w:t>
        </w:r>
        <w:bookmarkEnd w:id="83"/>
        <w:r w:rsidRPr="00C57D67">
          <w:rPr>
            <w:rFonts w:ascii="Times New Roman" w:eastAsia="Times New Roman" w:hAnsi="Times New Roman" w:cs="Times New Roman"/>
            <w:i/>
            <w:color w:val="0000FF"/>
            <w:sz w:val="24"/>
            <w:szCs w:val="20"/>
            <w:u w:val="single"/>
            <w:lang w:eastAsia="pt-BR"/>
          </w:rPr>
          <w:t>ons</w:t>
        </w:r>
        <w:bookmarkStart w:id="84" w:name="_Hlt70735690"/>
        <w:r w:rsidRPr="00C57D67">
          <w:rPr>
            <w:rFonts w:ascii="Times New Roman" w:eastAsia="Times New Roman" w:hAnsi="Times New Roman" w:cs="Times New Roman"/>
            <w:i/>
            <w:color w:val="0000FF"/>
            <w:sz w:val="24"/>
            <w:szCs w:val="20"/>
            <w:u w:val="single"/>
            <w:lang w:eastAsia="pt-BR"/>
          </w:rPr>
          <w:t>t</w:t>
        </w:r>
        <w:bookmarkEnd w:id="84"/>
        <w:r w:rsidRPr="00C57D67">
          <w:rPr>
            <w:rFonts w:ascii="Times New Roman" w:eastAsia="Times New Roman" w:hAnsi="Times New Roman" w:cs="Times New Roman"/>
            <w:i/>
            <w:color w:val="0000FF"/>
            <w:sz w:val="24"/>
            <w:szCs w:val="20"/>
            <w:u w:val="single"/>
            <w:lang w:eastAsia="pt-BR"/>
          </w:rPr>
          <w:t xml:space="preserve">itucional </w:t>
        </w:r>
        <w:bookmarkStart w:id="85" w:name="_Hlt93306843"/>
        <w:r w:rsidRPr="00C57D67">
          <w:rPr>
            <w:rFonts w:ascii="Times New Roman" w:eastAsia="Times New Roman" w:hAnsi="Times New Roman" w:cs="Times New Roman"/>
            <w:i/>
            <w:color w:val="0000FF"/>
            <w:sz w:val="24"/>
            <w:szCs w:val="20"/>
            <w:u w:val="single"/>
            <w:lang w:eastAsia="pt-BR"/>
          </w:rPr>
          <w:t>n</w:t>
        </w:r>
        <w:bookmarkEnd w:id="85"/>
        <w:r w:rsidRPr="00C57D67">
          <w:rPr>
            <w:rFonts w:ascii="Times New Roman" w:eastAsia="Times New Roman" w:hAnsi="Times New Roman" w:cs="Times New Roman"/>
            <w:i/>
            <w:color w:val="0000FF"/>
            <w:sz w:val="24"/>
            <w:szCs w:val="20"/>
            <w:u w:val="single"/>
            <w:lang w:eastAsia="pt-BR"/>
          </w:rPr>
          <w:t>º 41, de 2003)</w:t>
        </w:r>
      </w:hyperlink>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XII - os vencimentos dos cargos do Poder Legislativo e do Poder Judiciário não poderão ser superiores aos pagos pelo Poder Executivo; </w:t>
      </w:r>
    </w:p>
    <w:p w:rsidR="00C57D67" w:rsidRPr="00C57D67" w:rsidRDefault="00C57D67" w:rsidP="004435A1">
      <w:pPr>
        <w:widowControl w:val="0"/>
        <w:rPr>
          <w:rFonts w:ascii="Times New Roman" w:eastAsia="Times New Roman" w:hAnsi="Times New Roman" w:cs="Times New Roman"/>
          <w:i/>
          <w:sz w:val="24"/>
          <w:szCs w:val="20"/>
          <w:lang w:eastAsia="pt-BR"/>
        </w:rPr>
      </w:pPr>
      <w:r w:rsidRPr="00C57D67">
        <w:rPr>
          <w:rFonts w:ascii="Times New Roman" w:eastAsia="Times New Roman" w:hAnsi="Times New Roman" w:cs="Times New Roman"/>
          <w:sz w:val="24"/>
          <w:szCs w:val="20"/>
          <w:lang w:eastAsia="pt-BR"/>
        </w:rPr>
        <w:t>XIII - é vedada a vinculação ou equiparação de quaisquer espécies remuneratórias para o efeito de remuneração de pessoal do serviço público</w:t>
      </w:r>
      <w:r w:rsidRPr="00C57D67">
        <w:rPr>
          <w:rFonts w:ascii="Times New Roman" w:eastAsia="Times New Roman" w:hAnsi="Times New Roman" w:cs="Times New Roman"/>
          <w:i/>
          <w:sz w:val="24"/>
          <w:szCs w:val="20"/>
          <w:lang w:eastAsia="pt-BR"/>
        </w:rPr>
        <w:t xml:space="preserve">; </w:t>
      </w:r>
      <w:hyperlink r:id="rId128" w:history="1">
        <w:r w:rsidRPr="00C57D67">
          <w:rPr>
            <w:rFonts w:ascii="Times New Roman" w:eastAsia="Times New Roman" w:hAnsi="Times New Roman" w:cs="Times New Roman"/>
            <w:i/>
            <w:color w:val="0000FF"/>
            <w:sz w:val="24"/>
            <w:szCs w:val="20"/>
            <w:u w:val="single"/>
            <w:lang w:eastAsia="pt-BR"/>
          </w:rPr>
          <w:t>(Inciso com redação dada pela Emenda Constitucional</w:t>
        </w:r>
        <w:bookmarkStart w:id="86" w:name="_Hlt93306860"/>
        <w:r w:rsidRPr="00C57D67">
          <w:rPr>
            <w:rFonts w:ascii="Times New Roman" w:eastAsia="Times New Roman" w:hAnsi="Times New Roman" w:cs="Times New Roman"/>
            <w:i/>
            <w:color w:val="0000FF"/>
            <w:sz w:val="24"/>
            <w:szCs w:val="20"/>
            <w:u w:val="single"/>
            <w:lang w:eastAsia="pt-BR"/>
          </w:rPr>
          <w:t xml:space="preserve"> </w:t>
        </w:r>
        <w:bookmarkStart w:id="87" w:name="_Hlt70735876"/>
        <w:bookmarkEnd w:id="86"/>
        <w:r w:rsidRPr="00C57D67">
          <w:rPr>
            <w:rFonts w:ascii="Times New Roman" w:eastAsia="Times New Roman" w:hAnsi="Times New Roman" w:cs="Times New Roman"/>
            <w:i/>
            <w:color w:val="0000FF"/>
            <w:sz w:val="24"/>
            <w:szCs w:val="20"/>
            <w:u w:val="single"/>
            <w:lang w:eastAsia="pt-BR"/>
          </w:rPr>
          <w:t>n</w:t>
        </w:r>
        <w:bookmarkEnd w:id="87"/>
        <w:r w:rsidRPr="00C57D67">
          <w:rPr>
            <w:rFonts w:ascii="Times New Roman" w:eastAsia="Times New Roman" w:hAnsi="Times New Roman" w:cs="Times New Roman"/>
            <w:i/>
            <w:color w:val="0000FF"/>
            <w:sz w:val="24"/>
            <w:szCs w:val="20"/>
            <w:u w:val="single"/>
            <w:lang w:eastAsia="pt-BR"/>
          </w:rPr>
          <w:t>º 19, de 1998)</w:t>
        </w:r>
      </w:hyperlink>
    </w:p>
    <w:p w:rsidR="00C57D67" w:rsidRPr="00C57D67" w:rsidRDefault="00C57D67" w:rsidP="004435A1">
      <w:pPr>
        <w:widowControl w:val="0"/>
        <w:rPr>
          <w:rFonts w:ascii="Times New Roman" w:eastAsia="Times New Roman" w:hAnsi="Times New Roman" w:cs="Times New Roman"/>
          <w:i/>
          <w:sz w:val="24"/>
          <w:szCs w:val="20"/>
          <w:lang w:eastAsia="pt-BR"/>
        </w:rPr>
      </w:pPr>
      <w:r w:rsidRPr="00C57D67">
        <w:rPr>
          <w:rFonts w:ascii="Times New Roman" w:eastAsia="Times New Roman" w:hAnsi="Times New Roman" w:cs="Times New Roman"/>
          <w:sz w:val="24"/>
          <w:szCs w:val="20"/>
          <w:lang w:eastAsia="pt-BR"/>
        </w:rPr>
        <w:t xml:space="preserve">XIV - os acréscimos pecuniários percebidos por servidor público não serão computados nem acumulados para fins de concessão de acréscimos ulteriores; </w:t>
      </w:r>
      <w:hyperlink r:id="rId129" w:history="1">
        <w:r w:rsidRPr="00C57D67">
          <w:rPr>
            <w:rFonts w:ascii="Times New Roman" w:eastAsia="Times New Roman" w:hAnsi="Times New Roman" w:cs="Times New Roman"/>
            <w:i/>
            <w:color w:val="0000FF"/>
            <w:sz w:val="24"/>
            <w:szCs w:val="20"/>
            <w:u w:val="single"/>
            <w:lang w:eastAsia="pt-BR"/>
          </w:rPr>
          <w:t>(Inciso com redação dada pela Emenda Constituciona</w:t>
        </w:r>
        <w:bookmarkStart w:id="88" w:name="_Hlt70735888"/>
        <w:r w:rsidRPr="00C57D67">
          <w:rPr>
            <w:rFonts w:ascii="Times New Roman" w:eastAsia="Times New Roman" w:hAnsi="Times New Roman" w:cs="Times New Roman"/>
            <w:i/>
            <w:color w:val="0000FF"/>
            <w:sz w:val="24"/>
            <w:szCs w:val="20"/>
            <w:u w:val="single"/>
            <w:lang w:eastAsia="pt-BR"/>
          </w:rPr>
          <w:t>l</w:t>
        </w:r>
        <w:bookmarkEnd w:id="88"/>
        <w:r w:rsidRPr="00C57D67">
          <w:rPr>
            <w:rFonts w:ascii="Times New Roman" w:eastAsia="Times New Roman" w:hAnsi="Times New Roman" w:cs="Times New Roman"/>
            <w:i/>
            <w:color w:val="0000FF"/>
            <w:sz w:val="24"/>
            <w:szCs w:val="20"/>
            <w:u w:val="single"/>
            <w:lang w:eastAsia="pt-BR"/>
          </w:rPr>
          <w:t xml:space="preserve"> nº 19,</w:t>
        </w:r>
        <w:bookmarkStart w:id="89" w:name="_Hlt93306873"/>
        <w:r w:rsidRPr="00C57D67">
          <w:rPr>
            <w:rFonts w:ascii="Times New Roman" w:eastAsia="Times New Roman" w:hAnsi="Times New Roman" w:cs="Times New Roman"/>
            <w:i/>
            <w:color w:val="0000FF"/>
            <w:sz w:val="24"/>
            <w:szCs w:val="20"/>
            <w:u w:val="single"/>
            <w:lang w:eastAsia="pt-BR"/>
          </w:rPr>
          <w:t xml:space="preserve"> </w:t>
        </w:r>
        <w:bookmarkEnd w:id="89"/>
        <w:r w:rsidRPr="00C57D67">
          <w:rPr>
            <w:rFonts w:ascii="Times New Roman" w:eastAsia="Times New Roman" w:hAnsi="Times New Roman" w:cs="Times New Roman"/>
            <w:i/>
            <w:color w:val="0000FF"/>
            <w:sz w:val="24"/>
            <w:szCs w:val="20"/>
            <w:u w:val="single"/>
            <w:lang w:eastAsia="pt-BR"/>
          </w:rPr>
          <w:t>de 1998)</w:t>
        </w:r>
      </w:hyperlink>
    </w:p>
    <w:p w:rsidR="00C57D67" w:rsidRPr="00C57D67" w:rsidRDefault="00C57D67" w:rsidP="004435A1">
      <w:pPr>
        <w:widowControl w:val="0"/>
        <w:rPr>
          <w:rFonts w:ascii="Times New Roman" w:eastAsia="Times New Roman" w:hAnsi="Times New Roman" w:cs="Times New Roman"/>
          <w:i/>
          <w:sz w:val="24"/>
          <w:szCs w:val="20"/>
          <w:lang w:eastAsia="pt-BR"/>
        </w:rPr>
      </w:pPr>
      <w:r w:rsidRPr="00C57D67">
        <w:rPr>
          <w:rFonts w:ascii="Times New Roman" w:eastAsia="Times New Roman" w:hAnsi="Times New Roman" w:cs="Times New Roman"/>
          <w:sz w:val="24"/>
          <w:szCs w:val="20"/>
          <w:lang w:eastAsia="pt-BR"/>
        </w:rPr>
        <w:t xml:space="preserve">XV - o subsídio e os vencimentos dos ocupantes de cargos e empregos públicos são irredutíveis, ressalvado o disposto nos incisos XI e XIV deste artigo e nos </w:t>
      </w:r>
      <w:proofErr w:type="spellStart"/>
      <w:r w:rsidRPr="00C57D67">
        <w:rPr>
          <w:rFonts w:ascii="Times New Roman" w:eastAsia="Times New Roman" w:hAnsi="Times New Roman" w:cs="Times New Roman"/>
          <w:sz w:val="24"/>
          <w:szCs w:val="20"/>
          <w:lang w:eastAsia="pt-BR"/>
        </w:rPr>
        <w:t>arts</w:t>
      </w:r>
      <w:proofErr w:type="spellEnd"/>
      <w:r w:rsidRPr="00C57D67">
        <w:rPr>
          <w:rFonts w:ascii="Times New Roman" w:eastAsia="Times New Roman" w:hAnsi="Times New Roman" w:cs="Times New Roman"/>
          <w:sz w:val="24"/>
          <w:szCs w:val="20"/>
          <w:lang w:eastAsia="pt-BR"/>
        </w:rPr>
        <w:t xml:space="preserve">. 39, § 4º, 150, II, 153, III, e 153, § 2º, I; </w:t>
      </w:r>
      <w:hyperlink r:id="rId130" w:history="1">
        <w:r w:rsidRPr="00C57D67">
          <w:rPr>
            <w:rFonts w:ascii="Times New Roman" w:eastAsia="Times New Roman" w:hAnsi="Times New Roman" w:cs="Times New Roman"/>
            <w:i/>
            <w:color w:val="0000FF"/>
            <w:sz w:val="24"/>
            <w:szCs w:val="20"/>
            <w:u w:val="single"/>
            <w:lang w:eastAsia="pt-BR"/>
          </w:rPr>
          <w:t>(Inciso com redação</w:t>
        </w:r>
        <w:bookmarkStart w:id="90" w:name="_Hlt93306882"/>
        <w:r w:rsidRPr="00C57D67">
          <w:rPr>
            <w:rFonts w:ascii="Times New Roman" w:eastAsia="Times New Roman" w:hAnsi="Times New Roman" w:cs="Times New Roman"/>
            <w:i/>
            <w:color w:val="0000FF"/>
            <w:sz w:val="24"/>
            <w:szCs w:val="20"/>
            <w:u w:val="single"/>
            <w:lang w:eastAsia="pt-BR"/>
          </w:rPr>
          <w:t xml:space="preserve"> </w:t>
        </w:r>
        <w:bookmarkEnd w:id="90"/>
        <w:r w:rsidRPr="00C57D67">
          <w:rPr>
            <w:rFonts w:ascii="Times New Roman" w:eastAsia="Times New Roman" w:hAnsi="Times New Roman" w:cs="Times New Roman"/>
            <w:i/>
            <w:color w:val="0000FF"/>
            <w:sz w:val="24"/>
            <w:szCs w:val="20"/>
            <w:u w:val="single"/>
            <w:lang w:eastAsia="pt-BR"/>
          </w:rPr>
          <w:t>dada pela Emenda C</w:t>
        </w:r>
        <w:bookmarkStart w:id="91" w:name="_Hlt70735904"/>
        <w:r w:rsidRPr="00C57D67">
          <w:rPr>
            <w:rFonts w:ascii="Times New Roman" w:eastAsia="Times New Roman" w:hAnsi="Times New Roman" w:cs="Times New Roman"/>
            <w:i/>
            <w:color w:val="0000FF"/>
            <w:sz w:val="24"/>
            <w:szCs w:val="20"/>
            <w:u w:val="single"/>
            <w:lang w:eastAsia="pt-BR"/>
          </w:rPr>
          <w:t>o</w:t>
        </w:r>
        <w:bookmarkEnd w:id="91"/>
        <w:r w:rsidRPr="00C57D67">
          <w:rPr>
            <w:rFonts w:ascii="Times New Roman" w:eastAsia="Times New Roman" w:hAnsi="Times New Roman" w:cs="Times New Roman"/>
            <w:i/>
            <w:color w:val="0000FF"/>
            <w:sz w:val="24"/>
            <w:szCs w:val="20"/>
            <w:u w:val="single"/>
            <w:lang w:eastAsia="pt-BR"/>
          </w:rPr>
          <w:t>nstitucional nº 19, de 1998)</w:t>
        </w:r>
      </w:hyperlink>
    </w:p>
    <w:p w:rsidR="00C57D67" w:rsidRPr="00C57D67" w:rsidRDefault="00C57D67" w:rsidP="004435A1">
      <w:pPr>
        <w:widowControl w:val="0"/>
        <w:rPr>
          <w:rFonts w:ascii="Times New Roman" w:eastAsia="Times New Roman" w:hAnsi="Times New Roman" w:cs="Times New Roman"/>
          <w:i/>
          <w:sz w:val="24"/>
          <w:szCs w:val="20"/>
          <w:lang w:eastAsia="pt-BR"/>
        </w:rPr>
      </w:pPr>
      <w:r w:rsidRPr="00C57D67">
        <w:rPr>
          <w:rFonts w:ascii="Times New Roman" w:eastAsia="Times New Roman" w:hAnsi="Times New Roman" w:cs="Times New Roman"/>
          <w:sz w:val="24"/>
          <w:szCs w:val="20"/>
          <w:lang w:eastAsia="pt-BR"/>
        </w:rPr>
        <w:t xml:space="preserve">XVI - é vedada a acumulação remunerada de cargos públicos, exceto, quando houver compatibilidade de horários, observado em qualquer caso o disposto no inciso XI: </w:t>
      </w:r>
      <w:hyperlink r:id="rId131" w:history="1">
        <w:r w:rsidRPr="00C57D67">
          <w:rPr>
            <w:rFonts w:ascii="Times New Roman" w:eastAsia="Times New Roman" w:hAnsi="Times New Roman" w:cs="Times New Roman"/>
            <w:i/>
            <w:color w:val="0000FF"/>
            <w:sz w:val="24"/>
            <w:szCs w:val="20"/>
            <w:u w:val="single"/>
            <w:lang w:eastAsia="pt-BR"/>
          </w:rPr>
          <w:t xml:space="preserve">(“Caput” do inciso com redação dada pela </w:t>
        </w:r>
        <w:bookmarkStart w:id="92" w:name="_Hlt93208743"/>
        <w:r w:rsidRPr="00C57D67">
          <w:rPr>
            <w:rFonts w:ascii="Times New Roman" w:eastAsia="Times New Roman" w:hAnsi="Times New Roman" w:cs="Times New Roman"/>
            <w:i/>
            <w:color w:val="0000FF"/>
            <w:sz w:val="24"/>
            <w:szCs w:val="20"/>
            <w:u w:val="single"/>
            <w:lang w:eastAsia="pt-BR"/>
          </w:rPr>
          <w:t>E</w:t>
        </w:r>
        <w:bookmarkEnd w:id="92"/>
        <w:r w:rsidRPr="00C57D67">
          <w:rPr>
            <w:rFonts w:ascii="Times New Roman" w:eastAsia="Times New Roman" w:hAnsi="Times New Roman" w:cs="Times New Roman"/>
            <w:i/>
            <w:color w:val="0000FF"/>
            <w:sz w:val="24"/>
            <w:szCs w:val="20"/>
            <w:u w:val="single"/>
            <w:lang w:eastAsia="pt-BR"/>
          </w:rPr>
          <w:t>men</w:t>
        </w:r>
        <w:bookmarkStart w:id="93" w:name="_Hlt93306927"/>
        <w:r w:rsidRPr="00C57D67">
          <w:rPr>
            <w:rFonts w:ascii="Times New Roman" w:eastAsia="Times New Roman" w:hAnsi="Times New Roman" w:cs="Times New Roman"/>
            <w:i/>
            <w:color w:val="0000FF"/>
            <w:sz w:val="24"/>
            <w:szCs w:val="20"/>
            <w:u w:val="single"/>
            <w:lang w:eastAsia="pt-BR"/>
          </w:rPr>
          <w:t>d</w:t>
        </w:r>
        <w:bookmarkEnd w:id="93"/>
        <w:r w:rsidRPr="00C57D67">
          <w:rPr>
            <w:rFonts w:ascii="Times New Roman" w:eastAsia="Times New Roman" w:hAnsi="Times New Roman" w:cs="Times New Roman"/>
            <w:i/>
            <w:color w:val="0000FF"/>
            <w:sz w:val="24"/>
            <w:szCs w:val="20"/>
            <w:u w:val="single"/>
            <w:lang w:eastAsia="pt-BR"/>
          </w:rPr>
          <w:t xml:space="preserve">a </w:t>
        </w:r>
        <w:bookmarkStart w:id="94" w:name="_Hlt70735913"/>
        <w:r w:rsidRPr="00C57D67">
          <w:rPr>
            <w:rFonts w:ascii="Times New Roman" w:eastAsia="Times New Roman" w:hAnsi="Times New Roman" w:cs="Times New Roman"/>
            <w:i/>
            <w:color w:val="0000FF"/>
            <w:sz w:val="24"/>
            <w:szCs w:val="20"/>
            <w:u w:val="single"/>
            <w:lang w:eastAsia="pt-BR"/>
          </w:rPr>
          <w:t>C</w:t>
        </w:r>
        <w:bookmarkEnd w:id="94"/>
        <w:r w:rsidRPr="00C57D67">
          <w:rPr>
            <w:rFonts w:ascii="Times New Roman" w:eastAsia="Times New Roman" w:hAnsi="Times New Roman" w:cs="Times New Roman"/>
            <w:i/>
            <w:color w:val="0000FF"/>
            <w:sz w:val="24"/>
            <w:szCs w:val="20"/>
            <w:u w:val="single"/>
            <w:lang w:eastAsia="pt-BR"/>
          </w:rPr>
          <w:t>onstitucional nº 19, de 1998)</w:t>
        </w:r>
        <w:bookmarkStart w:id="95" w:name="_Hlt93208660"/>
        <w:bookmarkEnd w:id="95"/>
      </w:hyperlink>
      <w:r w:rsidRPr="00C57D67">
        <w:rPr>
          <w:rFonts w:ascii="Times New Roman" w:eastAsia="Times New Roman" w:hAnsi="Times New Roman" w:cs="Times New Roman"/>
          <w:i/>
          <w:sz w:val="24"/>
          <w:szCs w:val="20"/>
          <w:lang w:eastAsia="pt-BR"/>
        </w:rPr>
        <w:t xml:space="preserve"> </w:t>
      </w:r>
      <w:bookmarkStart w:id="96" w:name="_Hlt93208692"/>
      <w:bookmarkEnd w:id="96"/>
    </w:p>
    <w:p w:rsidR="00C57D67" w:rsidRPr="00C57D67" w:rsidRDefault="00C57D67" w:rsidP="004435A1">
      <w:pPr>
        <w:widowControl w:val="0"/>
        <w:rPr>
          <w:rFonts w:ascii="Times New Roman" w:eastAsia="Times New Roman" w:hAnsi="Times New Roman" w:cs="Times New Roman"/>
          <w:sz w:val="24"/>
          <w:szCs w:val="20"/>
          <w:lang w:eastAsia="pt-BR"/>
        </w:rPr>
      </w:pPr>
      <w:bookmarkStart w:id="97" w:name="_Hlt93208686"/>
      <w:bookmarkEnd w:id="97"/>
      <w:r w:rsidRPr="00C57D67">
        <w:rPr>
          <w:rFonts w:ascii="Times New Roman" w:eastAsia="Times New Roman" w:hAnsi="Times New Roman" w:cs="Times New Roman"/>
          <w:sz w:val="24"/>
          <w:szCs w:val="20"/>
          <w:lang w:eastAsia="pt-BR"/>
        </w:rPr>
        <w:t>a)</w:t>
      </w:r>
      <w:r w:rsidRPr="00C57D67">
        <w:rPr>
          <w:rFonts w:ascii="Times New Roman" w:eastAsia="Times New Roman" w:hAnsi="Times New Roman" w:cs="Times New Roman"/>
          <w:i/>
          <w:sz w:val="24"/>
          <w:szCs w:val="20"/>
          <w:lang w:eastAsia="pt-BR"/>
        </w:rPr>
        <w:t xml:space="preserve"> </w:t>
      </w:r>
      <w:r w:rsidRPr="00C57D67">
        <w:rPr>
          <w:rFonts w:ascii="Times New Roman" w:eastAsia="Times New Roman" w:hAnsi="Times New Roman" w:cs="Times New Roman"/>
          <w:sz w:val="24"/>
          <w:szCs w:val="20"/>
          <w:lang w:eastAsia="pt-BR"/>
        </w:rPr>
        <w:t xml:space="preserve">a de dois cargos de professor;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b) a de um cargo de professor com outro, técnico ou científico;</w:t>
      </w:r>
      <w:r w:rsidRPr="00C57D67">
        <w:rPr>
          <w:rFonts w:ascii="Times New Roman" w:eastAsia="Times New Roman" w:hAnsi="Times New Roman" w:cs="Times New Roman"/>
          <w:b/>
          <w:i/>
          <w:sz w:val="24"/>
          <w:szCs w:val="20"/>
          <w:lang w:eastAsia="pt-BR"/>
        </w:rPr>
        <w:t xml:space="preserve"> </w:t>
      </w:r>
    </w:p>
    <w:p w:rsidR="00C57D67" w:rsidRPr="00C57D67" w:rsidRDefault="00C57D67" w:rsidP="004435A1">
      <w:pPr>
        <w:widowControl w:val="0"/>
        <w:rPr>
          <w:rFonts w:ascii="Times New Roman" w:eastAsia="Times New Roman" w:hAnsi="Times New Roman" w:cs="Times New Roman"/>
          <w:i/>
          <w:color w:val="0000FF"/>
          <w:sz w:val="24"/>
          <w:szCs w:val="20"/>
          <w:u w:val="single"/>
          <w:lang w:eastAsia="pt-BR"/>
        </w:rPr>
      </w:pPr>
      <w:r w:rsidRPr="00C57D67">
        <w:rPr>
          <w:rFonts w:ascii="Times New Roman" w:eastAsia="Times New Roman" w:hAnsi="Times New Roman" w:cs="Times New Roman"/>
          <w:sz w:val="24"/>
          <w:szCs w:val="20"/>
          <w:lang w:eastAsia="pt-BR"/>
        </w:rPr>
        <w:t xml:space="preserve">c) a de dois cargos ou empregos privativos de profissionais de saúde, com profissões regulamentadas; </w:t>
      </w:r>
      <w:r w:rsidRPr="00C57D67">
        <w:rPr>
          <w:rFonts w:ascii="Times New Roman" w:eastAsia="Times New Roman" w:hAnsi="Times New Roman" w:cs="Times New Roman"/>
          <w:b/>
          <w:i/>
          <w:sz w:val="24"/>
          <w:szCs w:val="20"/>
          <w:lang w:eastAsia="pt-BR"/>
        </w:rPr>
        <w:fldChar w:fldCharType="begin"/>
      </w:r>
      <w:r w:rsidRPr="00C57D67">
        <w:rPr>
          <w:rFonts w:ascii="Times New Roman" w:eastAsia="Times New Roman" w:hAnsi="Times New Roman" w:cs="Times New Roman"/>
          <w:b/>
          <w:i/>
          <w:sz w:val="24"/>
          <w:szCs w:val="20"/>
          <w:lang w:eastAsia="pt-BR"/>
        </w:rPr>
        <w:instrText>HYPERLINK "http://www2.camara.gov.br/internet/legislacao/legin.html/visualizarNorma.html?ideNorma=427152&amp;PalavrasDestaque="</w:instrText>
      </w:r>
      <w:r w:rsidRPr="00C57D67">
        <w:rPr>
          <w:rFonts w:ascii="Times New Roman" w:eastAsia="Times New Roman" w:hAnsi="Times New Roman" w:cs="Times New Roman"/>
          <w:b/>
          <w:i/>
          <w:sz w:val="24"/>
          <w:szCs w:val="20"/>
          <w:lang w:eastAsia="pt-BR"/>
        </w:rPr>
        <w:fldChar w:fldCharType="separate"/>
      </w:r>
      <w:r w:rsidRPr="00C57D67">
        <w:rPr>
          <w:rFonts w:ascii="Times New Roman" w:eastAsia="Times New Roman" w:hAnsi="Times New Roman" w:cs="Times New Roman"/>
          <w:i/>
          <w:color w:val="0000FF"/>
          <w:sz w:val="24"/>
          <w:szCs w:val="20"/>
          <w:u w:val="single"/>
          <w:lang w:eastAsia="pt-BR"/>
        </w:rPr>
        <w:t>(Alínea com redação dada</w:t>
      </w:r>
      <w:bookmarkStart w:id="98" w:name="_Hlt93309283"/>
      <w:r w:rsidRPr="00C57D67">
        <w:rPr>
          <w:rFonts w:ascii="Times New Roman" w:eastAsia="Times New Roman" w:hAnsi="Times New Roman" w:cs="Times New Roman"/>
          <w:i/>
          <w:color w:val="0000FF"/>
          <w:sz w:val="24"/>
          <w:szCs w:val="20"/>
          <w:u w:val="single"/>
          <w:lang w:eastAsia="pt-BR"/>
        </w:rPr>
        <w:t xml:space="preserve"> </w:t>
      </w:r>
      <w:bookmarkEnd w:id="98"/>
      <w:r w:rsidRPr="00C57D67">
        <w:rPr>
          <w:rFonts w:ascii="Times New Roman" w:eastAsia="Times New Roman" w:hAnsi="Times New Roman" w:cs="Times New Roman"/>
          <w:i/>
          <w:color w:val="0000FF"/>
          <w:sz w:val="24"/>
          <w:szCs w:val="20"/>
          <w:u w:val="single"/>
          <w:lang w:eastAsia="pt-BR"/>
        </w:rPr>
        <w:t>pela E</w:t>
      </w:r>
      <w:bookmarkStart w:id="99" w:name="_Hlt70735922"/>
      <w:r w:rsidRPr="00C57D67">
        <w:rPr>
          <w:rFonts w:ascii="Times New Roman" w:eastAsia="Times New Roman" w:hAnsi="Times New Roman" w:cs="Times New Roman"/>
          <w:i/>
          <w:color w:val="0000FF"/>
          <w:sz w:val="24"/>
          <w:szCs w:val="20"/>
          <w:u w:val="single"/>
          <w:lang w:eastAsia="pt-BR"/>
        </w:rPr>
        <w:t>m</w:t>
      </w:r>
      <w:bookmarkEnd w:id="99"/>
      <w:r w:rsidRPr="00C57D67">
        <w:rPr>
          <w:rFonts w:ascii="Times New Roman" w:eastAsia="Times New Roman" w:hAnsi="Times New Roman" w:cs="Times New Roman"/>
          <w:i/>
          <w:color w:val="0000FF"/>
          <w:sz w:val="24"/>
          <w:szCs w:val="20"/>
          <w:u w:val="single"/>
          <w:lang w:eastAsia="pt-BR"/>
        </w:rPr>
        <w:t>enda Co</w:t>
      </w:r>
      <w:bookmarkStart w:id="100" w:name="_Hlt139360594"/>
      <w:r w:rsidRPr="00C57D67">
        <w:rPr>
          <w:rFonts w:ascii="Times New Roman" w:eastAsia="Times New Roman" w:hAnsi="Times New Roman" w:cs="Times New Roman"/>
          <w:i/>
          <w:color w:val="0000FF"/>
          <w:sz w:val="24"/>
          <w:szCs w:val="20"/>
          <w:u w:val="single"/>
          <w:lang w:eastAsia="pt-BR"/>
        </w:rPr>
        <w:t>n</w:t>
      </w:r>
      <w:bookmarkEnd w:id="100"/>
      <w:r w:rsidRPr="00C57D67">
        <w:rPr>
          <w:rFonts w:ascii="Times New Roman" w:eastAsia="Times New Roman" w:hAnsi="Times New Roman" w:cs="Times New Roman"/>
          <w:i/>
          <w:color w:val="0000FF"/>
          <w:sz w:val="24"/>
          <w:szCs w:val="20"/>
          <w:u w:val="single"/>
          <w:lang w:eastAsia="pt-BR"/>
        </w:rPr>
        <w:t>stitucional nº 34, de 2001)</w:t>
      </w:r>
    </w:p>
    <w:p w:rsidR="00C57D67" w:rsidRPr="00C57D67" w:rsidRDefault="00C57D67" w:rsidP="004435A1">
      <w:pPr>
        <w:widowControl w:val="0"/>
        <w:rPr>
          <w:rFonts w:ascii="Times New Roman" w:eastAsia="Times New Roman" w:hAnsi="Times New Roman" w:cs="Times New Roman"/>
          <w:i/>
          <w:sz w:val="24"/>
          <w:szCs w:val="20"/>
          <w:lang w:eastAsia="pt-BR"/>
        </w:rPr>
      </w:pPr>
      <w:r w:rsidRPr="00C57D67">
        <w:rPr>
          <w:rFonts w:ascii="Times New Roman" w:eastAsia="Times New Roman" w:hAnsi="Times New Roman" w:cs="Times New Roman"/>
          <w:b/>
          <w:i/>
          <w:sz w:val="24"/>
          <w:szCs w:val="20"/>
          <w:lang w:eastAsia="pt-BR"/>
        </w:rPr>
        <w:fldChar w:fldCharType="end"/>
      </w:r>
      <w:r w:rsidRPr="00C57D67">
        <w:rPr>
          <w:rFonts w:ascii="Times New Roman" w:eastAsia="Times New Roman" w:hAnsi="Times New Roman" w:cs="Times New Roman"/>
          <w:sz w:val="24"/>
          <w:szCs w:val="20"/>
          <w:lang w:eastAsia="pt-BR"/>
        </w:rPr>
        <w:t>XVII - a proibição de acumular estende-se a empregos e funções e abrange autarquias, fundações, empresas públicas, sociedades de economia mista, suas subsidiárias, e sociedades controladas, direta ou indiretamente, pelo poder público;</w:t>
      </w:r>
      <w:r w:rsidRPr="00C57D67">
        <w:rPr>
          <w:rFonts w:ascii="Times New Roman" w:eastAsia="Times New Roman" w:hAnsi="Times New Roman" w:cs="Times New Roman"/>
          <w:b/>
          <w:i/>
          <w:sz w:val="24"/>
          <w:szCs w:val="20"/>
          <w:lang w:eastAsia="pt-BR"/>
        </w:rPr>
        <w:t xml:space="preserve"> </w:t>
      </w:r>
      <w:hyperlink r:id="rId132" w:history="1">
        <w:r w:rsidRPr="00C57D67">
          <w:rPr>
            <w:rFonts w:ascii="Times New Roman" w:eastAsia="Times New Roman" w:hAnsi="Times New Roman" w:cs="Times New Roman"/>
            <w:i/>
            <w:color w:val="0000FF"/>
            <w:sz w:val="24"/>
            <w:szCs w:val="20"/>
            <w:u w:val="single"/>
            <w:lang w:eastAsia="pt-BR"/>
          </w:rPr>
          <w:t xml:space="preserve">(Inciso com redação dada pela </w:t>
        </w:r>
        <w:r w:rsidRPr="00C57D67">
          <w:rPr>
            <w:rFonts w:ascii="Times New Roman" w:eastAsia="Times New Roman" w:hAnsi="Times New Roman" w:cs="Times New Roman"/>
            <w:i/>
            <w:color w:val="0000FF"/>
            <w:sz w:val="24"/>
            <w:szCs w:val="20"/>
            <w:u w:val="single"/>
            <w:lang w:eastAsia="pt-BR"/>
          </w:rPr>
          <w:lastRenderedPageBreak/>
          <w:t>Emenda Constituciona</w:t>
        </w:r>
        <w:bookmarkStart w:id="101" w:name="_Hlt70735928"/>
        <w:r w:rsidRPr="00C57D67">
          <w:rPr>
            <w:rFonts w:ascii="Times New Roman" w:eastAsia="Times New Roman" w:hAnsi="Times New Roman" w:cs="Times New Roman"/>
            <w:i/>
            <w:color w:val="0000FF"/>
            <w:sz w:val="24"/>
            <w:szCs w:val="20"/>
            <w:u w:val="single"/>
            <w:lang w:eastAsia="pt-BR"/>
          </w:rPr>
          <w:t>l</w:t>
        </w:r>
        <w:bookmarkEnd w:id="101"/>
        <w:r w:rsidRPr="00C57D67">
          <w:rPr>
            <w:rFonts w:ascii="Times New Roman" w:eastAsia="Times New Roman" w:hAnsi="Times New Roman" w:cs="Times New Roman"/>
            <w:i/>
            <w:color w:val="0000FF"/>
            <w:sz w:val="24"/>
            <w:szCs w:val="20"/>
            <w:u w:val="single"/>
            <w:lang w:eastAsia="pt-BR"/>
          </w:rPr>
          <w:t xml:space="preserve"> nº 19, </w:t>
        </w:r>
        <w:bookmarkStart w:id="102" w:name="_Hlt93306950"/>
        <w:r w:rsidRPr="00C57D67">
          <w:rPr>
            <w:rFonts w:ascii="Times New Roman" w:eastAsia="Times New Roman" w:hAnsi="Times New Roman" w:cs="Times New Roman"/>
            <w:i/>
            <w:color w:val="0000FF"/>
            <w:sz w:val="24"/>
            <w:szCs w:val="20"/>
            <w:u w:val="single"/>
            <w:lang w:eastAsia="pt-BR"/>
          </w:rPr>
          <w:t>d</w:t>
        </w:r>
        <w:bookmarkEnd w:id="102"/>
        <w:r w:rsidRPr="00C57D67">
          <w:rPr>
            <w:rFonts w:ascii="Times New Roman" w:eastAsia="Times New Roman" w:hAnsi="Times New Roman" w:cs="Times New Roman"/>
            <w:i/>
            <w:color w:val="0000FF"/>
            <w:sz w:val="24"/>
            <w:szCs w:val="20"/>
            <w:u w:val="single"/>
            <w:lang w:eastAsia="pt-BR"/>
          </w:rPr>
          <w:t>e 1998)</w:t>
        </w:r>
      </w:hyperlink>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XVIII - a administração fazendária e seus servidores fiscais terão, dentro de suas áreas de competência e jurisdição, precedência sobre os demais setores administrativos, na forma da lei; </w:t>
      </w:r>
    </w:p>
    <w:p w:rsidR="00C57D67" w:rsidRPr="00C57D67" w:rsidRDefault="00C57D67" w:rsidP="004435A1">
      <w:pPr>
        <w:widowControl w:val="0"/>
        <w:rPr>
          <w:rFonts w:ascii="Times New Roman" w:eastAsia="Times New Roman" w:hAnsi="Times New Roman" w:cs="Times New Roman"/>
          <w:i/>
          <w:sz w:val="24"/>
          <w:szCs w:val="20"/>
          <w:lang w:eastAsia="pt-BR"/>
        </w:rPr>
      </w:pPr>
      <w:r w:rsidRPr="00C57D67">
        <w:rPr>
          <w:rFonts w:ascii="Times New Roman" w:eastAsia="Times New Roman" w:hAnsi="Times New Roman" w:cs="Times New Roman"/>
          <w:sz w:val="24"/>
          <w:szCs w:val="20"/>
          <w:lang w:eastAsia="pt-BR"/>
        </w:rPr>
        <w:t>XIX</w:t>
      </w:r>
      <w:r w:rsidRPr="00C57D67">
        <w:rPr>
          <w:rFonts w:ascii="Times New Roman" w:eastAsia="Times New Roman" w:hAnsi="Times New Roman" w:cs="Times New Roman"/>
          <w:b/>
          <w:sz w:val="24"/>
          <w:szCs w:val="20"/>
          <w:lang w:eastAsia="pt-BR"/>
        </w:rPr>
        <w:t xml:space="preserve"> </w:t>
      </w:r>
      <w:r w:rsidRPr="00C57D67">
        <w:rPr>
          <w:rFonts w:ascii="Times New Roman" w:eastAsia="Times New Roman" w:hAnsi="Times New Roman" w:cs="Times New Roman"/>
          <w:sz w:val="24"/>
          <w:szCs w:val="20"/>
          <w:lang w:eastAsia="pt-BR"/>
        </w:rPr>
        <w:t xml:space="preserve">- somente por lei específica poderá ser criada autarquia e autorizada a instituição de empresa pública, de sociedade de economia mista e de fundação, cabendo à lei complementar, neste último caso, definir as áreas de sua atuação; </w:t>
      </w:r>
      <w:hyperlink r:id="rId133" w:history="1">
        <w:r w:rsidRPr="00C57D67">
          <w:rPr>
            <w:rFonts w:ascii="Times New Roman" w:eastAsia="Times New Roman" w:hAnsi="Times New Roman" w:cs="Times New Roman"/>
            <w:i/>
            <w:color w:val="0000FF"/>
            <w:sz w:val="24"/>
            <w:szCs w:val="20"/>
            <w:u w:val="single"/>
            <w:lang w:eastAsia="pt-BR"/>
          </w:rPr>
          <w:t>(Inciso com redação dada pela Emenda Constitucio</w:t>
        </w:r>
        <w:bookmarkStart w:id="103" w:name="_Hlt70735939"/>
        <w:r w:rsidRPr="00C57D67">
          <w:rPr>
            <w:rFonts w:ascii="Times New Roman" w:eastAsia="Times New Roman" w:hAnsi="Times New Roman" w:cs="Times New Roman"/>
            <w:i/>
            <w:color w:val="0000FF"/>
            <w:sz w:val="24"/>
            <w:szCs w:val="20"/>
            <w:u w:val="single"/>
            <w:lang w:eastAsia="pt-BR"/>
          </w:rPr>
          <w:t>n</w:t>
        </w:r>
        <w:bookmarkEnd w:id="103"/>
        <w:r w:rsidRPr="00C57D67">
          <w:rPr>
            <w:rFonts w:ascii="Times New Roman" w:eastAsia="Times New Roman" w:hAnsi="Times New Roman" w:cs="Times New Roman"/>
            <w:i/>
            <w:color w:val="0000FF"/>
            <w:sz w:val="24"/>
            <w:szCs w:val="20"/>
            <w:u w:val="single"/>
            <w:lang w:eastAsia="pt-BR"/>
          </w:rPr>
          <w:t>a</w:t>
        </w:r>
        <w:bookmarkStart w:id="104" w:name="_Hlt93306964"/>
        <w:r w:rsidRPr="00C57D67">
          <w:rPr>
            <w:rFonts w:ascii="Times New Roman" w:eastAsia="Times New Roman" w:hAnsi="Times New Roman" w:cs="Times New Roman"/>
            <w:i/>
            <w:color w:val="0000FF"/>
            <w:sz w:val="24"/>
            <w:szCs w:val="20"/>
            <w:u w:val="single"/>
            <w:lang w:eastAsia="pt-BR"/>
          </w:rPr>
          <w:t>l</w:t>
        </w:r>
        <w:bookmarkEnd w:id="104"/>
        <w:r w:rsidRPr="00C57D67">
          <w:rPr>
            <w:rFonts w:ascii="Times New Roman" w:eastAsia="Times New Roman" w:hAnsi="Times New Roman" w:cs="Times New Roman"/>
            <w:i/>
            <w:color w:val="0000FF"/>
            <w:sz w:val="24"/>
            <w:szCs w:val="20"/>
            <w:u w:val="single"/>
            <w:lang w:eastAsia="pt-BR"/>
          </w:rPr>
          <w:t xml:space="preserve"> nº 19, de 1998)</w:t>
        </w:r>
      </w:hyperlink>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XX - depende de autorização legislativa, em cada caso, a criação de subsidiárias das entidades mencionadas no inciso anterior, assim como a participação de qualquer delas em empresa privada; </w:t>
      </w:r>
    </w:p>
    <w:p w:rsidR="00C57D67" w:rsidRPr="00C57D67" w:rsidRDefault="00C57D67" w:rsidP="004435A1">
      <w:pPr>
        <w:widowControl w:val="0"/>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 xml:space="preserve">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 </w:t>
      </w:r>
    </w:p>
    <w:p w:rsidR="00C57D67" w:rsidRPr="00C57D67" w:rsidRDefault="00C57D67" w:rsidP="004435A1">
      <w:pPr>
        <w:widowControl w:val="0"/>
        <w:rPr>
          <w:rFonts w:ascii="Times New Roman" w:eastAsia="Times New Roman" w:hAnsi="Times New Roman" w:cs="Times New Roman"/>
          <w:i/>
          <w:color w:val="0000FF"/>
          <w:sz w:val="24"/>
          <w:szCs w:val="20"/>
          <w:u w:val="single"/>
          <w:lang w:eastAsia="pt-BR"/>
        </w:rPr>
      </w:pPr>
      <w:r w:rsidRPr="00C57D67">
        <w:rPr>
          <w:rFonts w:ascii="Times New Roman" w:eastAsia="Times New Roman" w:hAnsi="Times New Roman" w:cs="Times New Roman"/>
          <w:sz w:val="24"/>
          <w:szCs w:val="20"/>
          <w:lang w:eastAsia="pt-BR"/>
        </w:rPr>
        <w:t xml:space="preserve">XXII - as administrações tributárias da União, dos Estados, do Distrito Federal e dos Municípios, atividades essenciais ao funcionamento do Estado, exercidas por servidores de carreiras específicas, terão recursos prioritários para a realização de suas atividades e atuarão de forma integrada, inclusive com o compartilhamento de cadastros e de informações fiscais, na forma da lei ou convênio. </w:t>
      </w:r>
      <w:r w:rsidRPr="00C57D67">
        <w:rPr>
          <w:rFonts w:ascii="Times New Roman" w:eastAsia="Times New Roman" w:hAnsi="Times New Roman" w:cs="Times New Roman"/>
          <w:i/>
          <w:sz w:val="24"/>
          <w:szCs w:val="20"/>
          <w:lang w:eastAsia="pt-BR"/>
        </w:rPr>
        <w:fldChar w:fldCharType="begin"/>
      </w:r>
      <w:r w:rsidRPr="00C57D67">
        <w:rPr>
          <w:rFonts w:ascii="Times New Roman" w:eastAsia="Times New Roman" w:hAnsi="Times New Roman" w:cs="Times New Roman"/>
          <w:i/>
          <w:sz w:val="24"/>
          <w:szCs w:val="20"/>
          <w:lang w:eastAsia="pt-BR"/>
        </w:rPr>
        <w:instrText>HYPERLINK "http://intranet2.camara.gov.br/internet/legislacao/legin.html/visualizarNorma.html?ideNorma=497205&amp;PalavrasDestaque="</w:instrText>
      </w:r>
      <w:r w:rsidRPr="00C57D67">
        <w:rPr>
          <w:rFonts w:ascii="Times New Roman" w:eastAsia="Times New Roman" w:hAnsi="Times New Roman" w:cs="Times New Roman"/>
          <w:i/>
          <w:sz w:val="24"/>
          <w:szCs w:val="20"/>
          <w:lang w:eastAsia="pt-BR"/>
        </w:rPr>
        <w:fldChar w:fldCharType="separate"/>
      </w:r>
      <w:r w:rsidRPr="00C57D67">
        <w:rPr>
          <w:rFonts w:ascii="Times New Roman" w:eastAsia="Times New Roman" w:hAnsi="Times New Roman" w:cs="Times New Roman"/>
          <w:i/>
          <w:color w:val="0000FF"/>
          <w:sz w:val="24"/>
          <w:szCs w:val="20"/>
          <w:u w:val="single"/>
          <w:lang w:eastAsia="pt-BR"/>
        </w:rPr>
        <w:t>(Inciso acrescido pe</w:t>
      </w:r>
      <w:bookmarkStart w:id="105" w:name="_Hlt70163152"/>
      <w:r w:rsidRPr="00C57D67">
        <w:rPr>
          <w:rFonts w:ascii="Times New Roman" w:eastAsia="Times New Roman" w:hAnsi="Times New Roman" w:cs="Times New Roman"/>
          <w:i/>
          <w:color w:val="0000FF"/>
          <w:sz w:val="24"/>
          <w:szCs w:val="20"/>
          <w:u w:val="single"/>
          <w:lang w:eastAsia="pt-BR"/>
        </w:rPr>
        <w:t>l</w:t>
      </w:r>
      <w:bookmarkEnd w:id="105"/>
      <w:r w:rsidRPr="00C57D67">
        <w:rPr>
          <w:rFonts w:ascii="Times New Roman" w:eastAsia="Times New Roman" w:hAnsi="Times New Roman" w:cs="Times New Roman"/>
          <w:i/>
          <w:color w:val="0000FF"/>
          <w:sz w:val="24"/>
          <w:szCs w:val="20"/>
          <w:u w:val="single"/>
          <w:lang w:eastAsia="pt-BR"/>
        </w:rPr>
        <w:t>a Emenda Constitucional nº 4</w:t>
      </w:r>
      <w:bookmarkStart w:id="106" w:name="_Hlt93306976"/>
      <w:r w:rsidRPr="00C57D67">
        <w:rPr>
          <w:rFonts w:ascii="Times New Roman" w:eastAsia="Times New Roman" w:hAnsi="Times New Roman" w:cs="Times New Roman"/>
          <w:i/>
          <w:color w:val="0000FF"/>
          <w:sz w:val="24"/>
          <w:szCs w:val="20"/>
          <w:u w:val="single"/>
          <w:lang w:eastAsia="pt-BR"/>
        </w:rPr>
        <w:t>2</w:t>
      </w:r>
      <w:bookmarkStart w:id="107" w:name="_Hlt70735951"/>
      <w:bookmarkEnd w:id="106"/>
      <w:r w:rsidRPr="00C57D67">
        <w:rPr>
          <w:rFonts w:ascii="Times New Roman" w:eastAsia="Times New Roman" w:hAnsi="Times New Roman" w:cs="Times New Roman"/>
          <w:i/>
          <w:color w:val="0000FF"/>
          <w:sz w:val="24"/>
          <w:szCs w:val="20"/>
          <w:u w:val="single"/>
          <w:lang w:eastAsia="pt-BR"/>
        </w:rPr>
        <w:t>,</w:t>
      </w:r>
      <w:bookmarkEnd w:id="107"/>
      <w:r w:rsidRPr="00C57D67">
        <w:rPr>
          <w:rFonts w:ascii="Times New Roman" w:eastAsia="Times New Roman" w:hAnsi="Times New Roman" w:cs="Times New Roman"/>
          <w:i/>
          <w:color w:val="0000FF"/>
          <w:sz w:val="24"/>
          <w:szCs w:val="20"/>
          <w:u w:val="single"/>
          <w:lang w:eastAsia="pt-BR"/>
        </w:rPr>
        <w:t xml:space="preserve"> de 2003)</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i/>
          <w:sz w:val="24"/>
          <w:szCs w:val="20"/>
          <w:lang w:eastAsia="pt-BR"/>
        </w:rPr>
        <w:fldChar w:fldCharType="end"/>
      </w:r>
      <w:r w:rsidRPr="00C57D67">
        <w:rPr>
          <w:rFonts w:ascii="Times New Roman" w:eastAsia="Times New Roman" w:hAnsi="Times New Roman" w:cs="Times New Roman"/>
          <w:color w:val="000000"/>
          <w:sz w:val="24"/>
          <w:szCs w:val="20"/>
          <w:lang w:eastAsia="pt-BR"/>
        </w:rPr>
        <w:t xml:space="preserve">§ 1º A publicidade dos atos, programas, obras, serviços e campanhas dos órgãos públicos deverá ter caráter educativo, informativo ou de orientação social, dela não podendo constar nomes, símbolos ou imagens que caracterizem promoção pessoal de autoridades ou servidores públicos.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 2º A não-observância do disposto nos incisos II e III implicará a nulidade do ato e a punição da autoridade responsável, nos termos da lei. </w:t>
      </w:r>
    </w:p>
    <w:p w:rsidR="00C57D67" w:rsidRPr="00C57D67" w:rsidRDefault="00C57D67" w:rsidP="004435A1">
      <w:pPr>
        <w:widowControl w:val="0"/>
        <w:rPr>
          <w:rFonts w:ascii="Times New Roman" w:eastAsia="Times New Roman" w:hAnsi="Times New Roman" w:cs="Times New Roman"/>
          <w:b/>
          <w:i/>
          <w:sz w:val="24"/>
          <w:szCs w:val="20"/>
          <w:lang w:eastAsia="pt-BR"/>
        </w:rPr>
      </w:pPr>
      <w:r w:rsidRPr="00C57D67">
        <w:rPr>
          <w:rFonts w:ascii="Times New Roman" w:eastAsia="Times New Roman" w:hAnsi="Times New Roman" w:cs="Times New Roman"/>
          <w:sz w:val="24"/>
          <w:szCs w:val="20"/>
          <w:lang w:eastAsia="pt-BR"/>
        </w:rPr>
        <w:t>§ 3º A lei disciplinará as formas de participação do usuário na administração pública direta e indireta, regulando especialmente:</w:t>
      </w:r>
      <w:r w:rsidRPr="00C57D67">
        <w:rPr>
          <w:rFonts w:ascii="Times New Roman" w:eastAsia="Times New Roman" w:hAnsi="Times New Roman" w:cs="Times New Roman"/>
          <w:b/>
          <w:i/>
          <w:sz w:val="24"/>
          <w:szCs w:val="20"/>
          <w:lang w:eastAsia="pt-BR"/>
        </w:rPr>
        <w:t xml:space="preserve">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as reclamações relativas à prestação dos serviços públicos em geral, asseguradas a manutenção de serviços de atendimento ao usuário e a avaliação periódica, externa e interna, da qualidade dos serviços;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o acesso dos usuários a registros administrativos e a informações sobre atos de governo, observado o disposto no art. 5º, X e XXXIII; </w:t>
      </w:r>
    </w:p>
    <w:p w:rsidR="00C57D67" w:rsidRPr="00C57D67" w:rsidRDefault="00C57D67" w:rsidP="004435A1">
      <w:pPr>
        <w:widowControl w:val="0"/>
        <w:rPr>
          <w:rFonts w:ascii="Times New Roman" w:eastAsia="Times New Roman" w:hAnsi="Times New Roman" w:cs="Times New Roman"/>
          <w:i/>
          <w:sz w:val="24"/>
          <w:szCs w:val="20"/>
          <w:lang w:eastAsia="pt-BR"/>
        </w:rPr>
      </w:pPr>
      <w:r w:rsidRPr="00C57D67">
        <w:rPr>
          <w:rFonts w:ascii="Times New Roman" w:eastAsia="Times New Roman" w:hAnsi="Times New Roman" w:cs="Times New Roman"/>
          <w:sz w:val="24"/>
          <w:szCs w:val="20"/>
          <w:lang w:eastAsia="pt-BR"/>
        </w:rPr>
        <w:t xml:space="preserve">III - a disciplina da representação contra o exercício negligente ou abusivo de cargo, emprego ou função na administração pública. </w:t>
      </w:r>
      <w:bookmarkStart w:id="108" w:name="_Hlt93899017"/>
      <w:r w:rsidRPr="00C57D67">
        <w:rPr>
          <w:rFonts w:ascii="Times New Roman" w:eastAsia="Times New Roman" w:hAnsi="Times New Roman" w:cs="Times New Roman"/>
          <w:i/>
          <w:sz w:val="24"/>
          <w:szCs w:val="20"/>
          <w:lang w:eastAsia="pt-BR"/>
        </w:rPr>
        <w:fldChar w:fldCharType="begin"/>
      </w:r>
      <w:r w:rsidRPr="00C57D67">
        <w:rPr>
          <w:rFonts w:ascii="Times New Roman" w:eastAsia="Times New Roman" w:hAnsi="Times New Roman" w:cs="Times New Roman"/>
          <w:i/>
          <w:sz w:val="24"/>
          <w:szCs w:val="20"/>
          <w:lang w:eastAsia="pt-BR"/>
        </w:rPr>
        <w:instrText xml:space="preserve"> HYPERLINK "https://www2.camara.leg.br/legin/fed/emecon/1998/emendaconstitucional-19-4-junho-1998-372816-publicacaooriginal-1-pl.html" </w:instrText>
      </w:r>
      <w:r w:rsidRPr="00C57D67">
        <w:rPr>
          <w:rFonts w:ascii="Times New Roman" w:eastAsia="Times New Roman" w:hAnsi="Times New Roman" w:cs="Times New Roman"/>
          <w:i/>
          <w:sz w:val="24"/>
          <w:szCs w:val="20"/>
          <w:lang w:eastAsia="pt-BR"/>
        </w:rPr>
        <w:fldChar w:fldCharType="separate"/>
      </w:r>
      <w:r w:rsidRPr="00C57D67">
        <w:rPr>
          <w:rFonts w:ascii="Times New Roman" w:eastAsia="Times New Roman" w:hAnsi="Times New Roman" w:cs="Times New Roman"/>
          <w:i/>
          <w:color w:val="0000FF"/>
          <w:sz w:val="24"/>
          <w:szCs w:val="20"/>
          <w:u w:val="single"/>
          <w:lang w:eastAsia="pt-BR"/>
        </w:rPr>
        <w:t>(</w:t>
      </w:r>
      <w:bookmarkStart w:id="109" w:name="_Hlt139338759"/>
      <w:r w:rsidRPr="00C57D67">
        <w:rPr>
          <w:rFonts w:ascii="Times New Roman" w:eastAsia="Times New Roman" w:hAnsi="Times New Roman" w:cs="Times New Roman"/>
          <w:i/>
          <w:color w:val="0000FF"/>
          <w:sz w:val="24"/>
          <w:szCs w:val="20"/>
          <w:u w:val="single"/>
          <w:lang w:eastAsia="pt-BR"/>
        </w:rPr>
        <w:t>P</w:t>
      </w:r>
      <w:bookmarkEnd w:id="109"/>
      <w:r w:rsidRPr="00C57D67">
        <w:rPr>
          <w:rFonts w:ascii="Times New Roman" w:eastAsia="Times New Roman" w:hAnsi="Times New Roman" w:cs="Times New Roman"/>
          <w:i/>
          <w:color w:val="0000FF"/>
          <w:sz w:val="24"/>
          <w:szCs w:val="20"/>
          <w:u w:val="single"/>
          <w:lang w:eastAsia="pt-BR"/>
        </w:rPr>
        <w:t xml:space="preserve">arágrafo com redação dada pela Emenda Constitucional nº 19, </w:t>
      </w:r>
      <w:bookmarkStart w:id="110" w:name="_Hlt70736001"/>
      <w:r w:rsidRPr="00C57D67">
        <w:rPr>
          <w:rFonts w:ascii="Times New Roman" w:eastAsia="Times New Roman" w:hAnsi="Times New Roman" w:cs="Times New Roman"/>
          <w:i/>
          <w:color w:val="0000FF"/>
          <w:sz w:val="24"/>
          <w:szCs w:val="20"/>
          <w:u w:val="single"/>
          <w:lang w:eastAsia="pt-BR"/>
        </w:rPr>
        <w:t>d</w:t>
      </w:r>
      <w:bookmarkEnd w:id="110"/>
      <w:r w:rsidRPr="00C57D67">
        <w:rPr>
          <w:rFonts w:ascii="Times New Roman" w:eastAsia="Times New Roman" w:hAnsi="Times New Roman" w:cs="Times New Roman"/>
          <w:i/>
          <w:color w:val="0000FF"/>
          <w:sz w:val="24"/>
          <w:szCs w:val="20"/>
          <w:u w:val="single"/>
          <w:lang w:eastAsia="pt-BR"/>
        </w:rPr>
        <w:t>e 1998)</w:t>
      </w:r>
      <w:bookmarkEnd w:id="108"/>
      <w:r w:rsidRPr="00C57D67">
        <w:rPr>
          <w:rFonts w:ascii="Times New Roman" w:eastAsia="Times New Roman" w:hAnsi="Times New Roman" w:cs="Times New Roman"/>
          <w:i/>
          <w:sz w:val="24"/>
          <w:szCs w:val="20"/>
          <w:lang w:eastAsia="pt-BR"/>
        </w:rPr>
        <w:fldChar w:fldCharType="end"/>
      </w:r>
    </w:p>
    <w:p w:rsidR="00C57D67" w:rsidRPr="00C57D67" w:rsidRDefault="00C57D67" w:rsidP="004435A1">
      <w:pPr>
        <w:widowControl w:val="0"/>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 xml:space="preserve">§ 4º Os atos de improbidade administrativa importarão a suspensão dos direitos políticos, a perda da função pública, a indisponibilidade dos bens e o ressarcimento ao erário, na forma e gradação previstas em lei, sem prejuízo da ação penal cabível.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 5º A lei estabelecerá os prazos de prescrição para ilícitos praticados por qualquer agente, servidor ou não, que causem prejuízos ao erário, ressalvadas as respectivas ações de ressarcimento.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 6º As pessoas jurídicas de direito público e as de direito privado prestadoras de serviços públicos responderão pelos danos que seus agentes, nessa qualidade, causarem a terceiros, assegurado o direito de regresso contra o responsável nos casos de dolo ou culpa. </w:t>
      </w:r>
    </w:p>
    <w:p w:rsidR="00C57D67" w:rsidRPr="00C57D67" w:rsidRDefault="00C57D67" w:rsidP="004435A1">
      <w:pPr>
        <w:widowControl w:val="0"/>
        <w:rPr>
          <w:rFonts w:ascii="Times New Roman" w:eastAsia="Times New Roman" w:hAnsi="Times New Roman" w:cs="Times New Roman"/>
          <w:i/>
          <w:sz w:val="24"/>
          <w:szCs w:val="20"/>
          <w:lang w:eastAsia="pt-BR"/>
        </w:rPr>
      </w:pPr>
      <w:r w:rsidRPr="00C57D67">
        <w:rPr>
          <w:rFonts w:ascii="Times New Roman" w:eastAsia="Times New Roman" w:hAnsi="Times New Roman" w:cs="Times New Roman"/>
          <w:sz w:val="24"/>
          <w:szCs w:val="20"/>
          <w:lang w:eastAsia="pt-BR"/>
        </w:rPr>
        <w:t xml:space="preserve">§ 7º A lei disporá sobre os requisitos e as restrições ao ocupante de cargo ou emprego da administração direta e indireta que possibilite o acesso a informações privilegiadas. </w:t>
      </w:r>
      <w:bookmarkStart w:id="111" w:name="_Hlt70215160"/>
      <w:r w:rsidRPr="00C57D67">
        <w:rPr>
          <w:rFonts w:ascii="Times New Roman" w:eastAsia="Times New Roman" w:hAnsi="Times New Roman" w:cs="Times New Roman"/>
          <w:i/>
          <w:sz w:val="24"/>
          <w:szCs w:val="20"/>
          <w:lang w:eastAsia="pt-BR"/>
        </w:rPr>
        <w:fldChar w:fldCharType="begin"/>
      </w:r>
      <w:r w:rsidRPr="00C57D67">
        <w:rPr>
          <w:rFonts w:ascii="Times New Roman" w:eastAsia="Times New Roman" w:hAnsi="Times New Roman" w:cs="Times New Roman"/>
          <w:i/>
          <w:sz w:val="24"/>
          <w:szCs w:val="20"/>
          <w:lang w:eastAsia="pt-BR"/>
        </w:rPr>
        <w:instrText xml:space="preserve"> HYPERLINK "https://www2.camara.leg.br/legin/fed/emecon/1998/emendaconstitucional-19-4-junho-1998-372816-publicacaooriginal-1-pl.html" </w:instrText>
      </w:r>
      <w:r w:rsidRPr="00C57D67">
        <w:rPr>
          <w:rFonts w:ascii="Times New Roman" w:eastAsia="Times New Roman" w:hAnsi="Times New Roman" w:cs="Times New Roman"/>
          <w:i/>
          <w:sz w:val="24"/>
          <w:szCs w:val="20"/>
          <w:lang w:eastAsia="pt-BR"/>
        </w:rPr>
        <w:fldChar w:fldCharType="separate"/>
      </w:r>
      <w:r w:rsidRPr="00C57D67">
        <w:rPr>
          <w:rFonts w:ascii="Times New Roman" w:eastAsia="Times New Roman" w:hAnsi="Times New Roman" w:cs="Times New Roman"/>
          <w:i/>
          <w:color w:val="0000FF"/>
          <w:sz w:val="24"/>
          <w:szCs w:val="20"/>
          <w:u w:val="single"/>
          <w:lang w:eastAsia="pt-BR"/>
        </w:rPr>
        <w:t>(Parágrafo acrescido pela Emenda Constituci</w:t>
      </w:r>
      <w:bookmarkStart w:id="112" w:name="_Hlt70163018"/>
      <w:r w:rsidRPr="00C57D67">
        <w:rPr>
          <w:rFonts w:ascii="Times New Roman" w:eastAsia="Times New Roman" w:hAnsi="Times New Roman" w:cs="Times New Roman"/>
          <w:i/>
          <w:color w:val="0000FF"/>
          <w:sz w:val="24"/>
          <w:szCs w:val="20"/>
          <w:u w:val="single"/>
          <w:lang w:eastAsia="pt-BR"/>
        </w:rPr>
        <w:t>o</w:t>
      </w:r>
      <w:bookmarkEnd w:id="112"/>
      <w:r w:rsidRPr="00C57D67">
        <w:rPr>
          <w:rFonts w:ascii="Times New Roman" w:eastAsia="Times New Roman" w:hAnsi="Times New Roman" w:cs="Times New Roman"/>
          <w:i/>
          <w:color w:val="0000FF"/>
          <w:sz w:val="24"/>
          <w:szCs w:val="20"/>
          <w:u w:val="single"/>
          <w:lang w:eastAsia="pt-BR"/>
        </w:rPr>
        <w:t xml:space="preserve">nal </w:t>
      </w:r>
      <w:bookmarkStart w:id="113" w:name="_Hlt70736016"/>
      <w:r w:rsidRPr="00C57D67">
        <w:rPr>
          <w:rFonts w:ascii="Times New Roman" w:eastAsia="Times New Roman" w:hAnsi="Times New Roman" w:cs="Times New Roman"/>
          <w:i/>
          <w:color w:val="0000FF"/>
          <w:sz w:val="24"/>
          <w:szCs w:val="20"/>
          <w:u w:val="single"/>
          <w:lang w:eastAsia="pt-BR"/>
        </w:rPr>
        <w:t>n</w:t>
      </w:r>
      <w:bookmarkEnd w:id="113"/>
      <w:r w:rsidRPr="00C57D67">
        <w:rPr>
          <w:rFonts w:ascii="Times New Roman" w:eastAsia="Times New Roman" w:hAnsi="Times New Roman" w:cs="Times New Roman"/>
          <w:i/>
          <w:color w:val="0000FF"/>
          <w:sz w:val="24"/>
          <w:szCs w:val="20"/>
          <w:u w:val="single"/>
          <w:lang w:eastAsia="pt-BR"/>
        </w:rPr>
        <w:t>º 19, de 1998)</w:t>
      </w:r>
      <w:r w:rsidRPr="00C57D67">
        <w:rPr>
          <w:rFonts w:ascii="Times New Roman" w:eastAsia="Times New Roman" w:hAnsi="Times New Roman" w:cs="Times New Roman"/>
          <w:i/>
          <w:sz w:val="24"/>
          <w:szCs w:val="20"/>
          <w:lang w:eastAsia="pt-BR"/>
        </w:rPr>
        <w:fldChar w:fldCharType="end"/>
      </w:r>
    </w:p>
    <w:bookmarkEnd w:id="111"/>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8º A autonomia gerencial, orçamentária e financeira dos órgãos e entidades da administração direta e indireta poderá ser ampliada mediante contrato, a ser firmado entre seus </w:t>
      </w:r>
      <w:r w:rsidRPr="00C57D67">
        <w:rPr>
          <w:rFonts w:ascii="Times New Roman" w:eastAsia="Times New Roman" w:hAnsi="Times New Roman" w:cs="Times New Roman"/>
          <w:sz w:val="24"/>
          <w:szCs w:val="20"/>
          <w:lang w:eastAsia="pt-BR"/>
        </w:rPr>
        <w:lastRenderedPageBreak/>
        <w:t xml:space="preserve">administradores e o poder público, que tenha por objeto a fixação de metas de desempenho para o órgão ou entidade, cabendo à lei dispor sobre: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o prazo de duração do contrato;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os controles e critérios de avaliação de desempenho, direitos, obrigações e responsabilidade dos dirigentes; </w:t>
      </w:r>
    </w:p>
    <w:p w:rsidR="00C57D67" w:rsidRPr="00C57D67" w:rsidRDefault="00C57D67" w:rsidP="004435A1">
      <w:pPr>
        <w:widowControl w:val="0"/>
        <w:rPr>
          <w:rFonts w:ascii="Times New Roman" w:eastAsia="Times New Roman" w:hAnsi="Times New Roman" w:cs="Times New Roman"/>
          <w:i/>
          <w:color w:val="0000FF"/>
          <w:sz w:val="24"/>
          <w:szCs w:val="20"/>
          <w:u w:val="single"/>
          <w:lang w:eastAsia="pt-BR"/>
        </w:rPr>
      </w:pPr>
      <w:r w:rsidRPr="00C57D67">
        <w:rPr>
          <w:rFonts w:ascii="Times New Roman" w:eastAsia="Times New Roman" w:hAnsi="Times New Roman" w:cs="Times New Roman"/>
          <w:sz w:val="24"/>
          <w:szCs w:val="20"/>
          <w:lang w:eastAsia="pt-BR"/>
        </w:rPr>
        <w:t>III - a remuneração do pessoal.</w:t>
      </w:r>
      <w:r w:rsidRPr="00C57D67">
        <w:rPr>
          <w:rFonts w:ascii="Times New Roman" w:eastAsia="Times New Roman" w:hAnsi="Times New Roman" w:cs="Times New Roman"/>
          <w:b/>
          <w:i/>
          <w:sz w:val="24"/>
          <w:szCs w:val="20"/>
          <w:lang w:eastAsia="pt-BR"/>
        </w:rPr>
        <w:t xml:space="preserve"> </w:t>
      </w:r>
      <w:hyperlink r:id="rId134" w:history="1">
        <w:r w:rsidRPr="00C57D67">
          <w:rPr>
            <w:rFonts w:ascii="Times New Roman" w:eastAsia="Times New Roman" w:hAnsi="Times New Roman" w:cs="Times New Roman"/>
            <w:i/>
            <w:color w:val="0000FF"/>
            <w:sz w:val="24"/>
            <w:szCs w:val="20"/>
            <w:u w:val="single"/>
            <w:lang w:eastAsia="pt-BR"/>
          </w:rPr>
          <w:t>(Parágr</w:t>
        </w:r>
        <w:bookmarkStart w:id="114" w:name="_Hlt70163315"/>
        <w:r w:rsidRPr="00C57D67">
          <w:rPr>
            <w:rFonts w:ascii="Times New Roman" w:eastAsia="Times New Roman" w:hAnsi="Times New Roman" w:cs="Times New Roman"/>
            <w:i/>
            <w:color w:val="0000FF"/>
            <w:sz w:val="24"/>
            <w:szCs w:val="20"/>
            <w:u w:val="single"/>
            <w:lang w:eastAsia="pt-BR"/>
          </w:rPr>
          <w:t>a</w:t>
        </w:r>
        <w:bookmarkEnd w:id="114"/>
        <w:r w:rsidRPr="00C57D67">
          <w:rPr>
            <w:rFonts w:ascii="Times New Roman" w:eastAsia="Times New Roman" w:hAnsi="Times New Roman" w:cs="Times New Roman"/>
            <w:i/>
            <w:color w:val="0000FF"/>
            <w:sz w:val="24"/>
            <w:szCs w:val="20"/>
            <w:u w:val="single"/>
            <w:lang w:eastAsia="pt-BR"/>
          </w:rPr>
          <w:t>fo acrescido pel</w:t>
        </w:r>
        <w:bookmarkStart w:id="115" w:name="_Hlt139360921"/>
        <w:r w:rsidRPr="00C57D67">
          <w:rPr>
            <w:rFonts w:ascii="Times New Roman" w:eastAsia="Times New Roman" w:hAnsi="Times New Roman" w:cs="Times New Roman"/>
            <w:i/>
            <w:color w:val="0000FF"/>
            <w:sz w:val="24"/>
            <w:szCs w:val="20"/>
            <w:u w:val="single"/>
            <w:lang w:eastAsia="pt-BR"/>
          </w:rPr>
          <w:t>a</w:t>
        </w:r>
        <w:bookmarkEnd w:id="115"/>
        <w:r w:rsidRPr="00C57D67">
          <w:rPr>
            <w:rFonts w:ascii="Times New Roman" w:eastAsia="Times New Roman" w:hAnsi="Times New Roman" w:cs="Times New Roman"/>
            <w:i/>
            <w:color w:val="0000FF"/>
            <w:sz w:val="24"/>
            <w:szCs w:val="20"/>
            <w:u w:val="single"/>
            <w:lang w:eastAsia="pt-BR"/>
          </w:rPr>
          <w:t xml:space="preserve"> Emenda Constitucional nº</w:t>
        </w:r>
        <w:bookmarkStart w:id="116" w:name="_Hlt70736033"/>
        <w:r w:rsidRPr="00C57D67">
          <w:rPr>
            <w:rFonts w:ascii="Times New Roman" w:eastAsia="Times New Roman" w:hAnsi="Times New Roman" w:cs="Times New Roman"/>
            <w:i/>
            <w:color w:val="0000FF"/>
            <w:sz w:val="24"/>
            <w:szCs w:val="20"/>
            <w:u w:val="single"/>
            <w:lang w:eastAsia="pt-BR"/>
          </w:rPr>
          <w:t xml:space="preserve"> </w:t>
        </w:r>
        <w:bookmarkEnd w:id="116"/>
        <w:r w:rsidRPr="00C57D67">
          <w:rPr>
            <w:rFonts w:ascii="Times New Roman" w:eastAsia="Times New Roman" w:hAnsi="Times New Roman" w:cs="Times New Roman"/>
            <w:i/>
            <w:color w:val="0000FF"/>
            <w:sz w:val="24"/>
            <w:szCs w:val="20"/>
            <w:u w:val="single"/>
            <w:lang w:eastAsia="pt-BR"/>
          </w:rPr>
          <w:t>19, de 1998)</w:t>
        </w:r>
      </w:hyperlink>
    </w:p>
    <w:p w:rsidR="00C57D67" w:rsidRPr="00C57D67" w:rsidRDefault="00C57D67" w:rsidP="004435A1">
      <w:pPr>
        <w:widowControl w:val="0"/>
        <w:rPr>
          <w:rFonts w:ascii="Times New Roman" w:eastAsia="Times New Roman" w:hAnsi="Times New Roman" w:cs="Times New Roman"/>
          <w:i/>
          <w:sz w:val="24"/>
          <w:szCs w:val="20"/>
          <w:lang w:eastAsia="pt-BR"/>
        </w:rPr>
      </w:pPr>
      <w:r w:rsidRPr="00C57D67">
        <w:rPr>
          <w:rFonts w:ascii="Times New Roman" w:eastAsia="Times New Roman" w:hAnsi="Times New Roman" w:cs="Times New Roman"/>
          <w:sz w:val="24"/>
          <w:szCs w:val="20"/>
          <w:lang w:eastAsia="pt-BR"/>
        </w:rPr>
        <w:t>§ 9º O disposto no inciso XI aplica-se às empresas públicas e às sociedades de economia mista, e suas subsidiárias, que receberem recursos da União, dos Estados, do Distrito Federal ou dos Municípios para pagamento de despesas de pessoal ou de custeio em geral.</w:t>
      </w:r>
      <w:r w:rsidRPr="00C57D67">
        <w:rPr>
          <w:rFonts w:ascii="Times New Roman" w:eastAsia="Times New Roman" w:hAnsi="Times New Roman" w:cs="Times New Roman"/>
          <w:i/>
          <w:sz w:val="24"/>
          <w:szCs w:val="20"/>
          <w:lang w:eastAsia="pt-BR"/>
        </w:rPr>
        <w:t xml:space="preserve"> </w:t>
      </w:r>
      <w:bookmarkStart w:id="117" w:name="_Hlt70215234"/>
      <w:r w:rsidRPr="00C57D67">
        <w:rPr>
          <w:rFonts w:ascii="Times New Roman" w:eastAsia="Times New Roman" w:hAnsi="Times New Roman" w:cs="Times New Roman"/>
          <w:i/>
          <w:sz w:val="24"/>
          <w:szCs w:val="20"/>
          <w:lang w:eastAsia="pt-BR"/>
        </w:rPr>
        <w:fldChar w:fldCharType="begin"/>
      </w:r>
      <w:r w:rsidRPr="00C57D67">
        <w:rPr>
          <w:rFonts w:ascii="Times New Roman" w:eastAsia="Times New Roman" w:hAnsi="Times New Roman" w:cs="Times New Roman"/>
          <w:i/>
          <w:sz w:val="24"/>
          <w:szCs w:val="20"/>
          <w:lang w:eastAsia="pt-BR"/>
        </w:rPr>
        <w:instrText xml:space="preserve"> HYPERLINK "https://www2.camara.leg.br/legin/fed/emecon/1998/emendaconstitucional-19-4-junho-1998-372816-publicacaooriginal-1-pl.html" </w:instrText>
      </w:r>
      <w:r w:rsidRPr="00C57D67">
        <w:rPr>
          <w:rFonts w:ascii="Times New Roman" w:eastAsia="Times New Roman" w:hAnsi="Times New Roman" w:cs="Times New Roman"/>
          <w:i/>
          <w:sz w:val="24"/>
          <w:szCs w:val="20"/>
          <w:lang w:eastAsia="pt-BR"/>
        </w:rPr>
        <w:fldChar w:fldCharType="separate"/>
      </w:r>
      <w:r w:rsidRPr="00C57D67">
        <w:rPr>
          <w:rFonts w:ascii="Times New Roman" w:eastAsia="Times New Roman" w:hAnsi="Times New Roman" w:cs="Times New Roman"/>
          <w:i/>
          <w:color w:val="0000FF"/>
          <w:sz w:val="24"/>
          <w:szCs w:val="20"/>
          <w:u w:val="single"/>
          <w:lang w:eastAsia="pt-BR"/>
        </w:rPr>
        <w:t xml:space="preserve">(Parágrafo acrescido pela Emenda </w:t>
      </w:r>
      <w:bookmarkStart w:id="118" w:name="_Hlt70736134"/>
      <w:r w:rsidRPr="00C57D67">
        <w:rPr>
          <w:rFonts w:ascii="Times New Roman" w:eastAsia="Times New Roman" w:hAnsi="Times New Roman" w:cs="Times New Roman"/>
          <w:i/>
          <w:color w:val="0000FF"/>
          <w:sz w:val="24"/>
          <w:szCs w:val="20"/>
          <w:u w:val="single"/>
          <w:lang w:eastAsia="pt-BR"/>
        </w:rPr>
        <w:t>C</w:t>
      </w:r>
      <w:bookmarkEnd w:id="118"/>
      <w:r w:rsidRPr="00C57D67">
        <w:rPr>
          <w:rFonts w:ascii="Times New Roman" w:eastAsia="Times New Roman" w:hAnsi="Times New Roman" w:cs="Times New Roman"/>
          <w:i/>
          <w:color w:val="0000FF"/>
          <w:sz w:val="24"/>
          <w:szCs w:val="20"/>
          <w:u w:val="single"/>
          <w:lang w:eastAsia="pt-BR"/>
        </w:rPr>
        <w:t>onstitucional nº 19, de 1998)</w:t>
      </w:r>
      <w:r w:rsidRPr="00C57D67">
        <w:rPr>
          <w:rFonts w:ascii="Times New Roman" w:eastAsia="Times New Roman" w:hAnsi="Times New Roman" w:cs="Times New Roman"/>
          <w:i/>
          <w:sz w:val="24"/>
          <w:szCs w:val="20"/>
          <w:lang w:eastAsia="pt-BR"/>
        </w:rPr>
        <w:fldChar w:fldCharType="end"/>
      </w:r>
    </w:p>
    <w:bookmarkEnd w:id="117"/>
    <w:p w:rsidR="00C57D67" w:rsidRPr="00C57D67" w:rsidRDefault="00C57D67" w:rsidP="004435A1">
      <w:pPr>
        <w:widowControl w:val="0"/>
        <w:rPr>
          <w:rFonts w:ascii="Times New Roman" w:eastAsia="Times New Roman" w:hAnsi="Times New Roman" w:cs="Times New Roman"/>
          <w:i/>
          <w:sz w:val="24"/>
          <w:szCs w:val="20"/>
          <w:lang w:eastAsia="pt-BR"/>
        </w:rPr>
      </w:pPr>
      <w:r w:rsidRPr="00C57D67">
        <w:rPr>
          <w:rFonts w:ascii="Times New Roman" w:eastAsia="Times New Roman" w:hAnsi="Times New Roman" w:cs="Times New Roman"/>
          <w:sz w:val="24"/>
          <w:szCs w:val="20"/>
          <w:lang w:eastAsia="pt-BR"/>
        </w:rPr>
        <w:t xml:space="preserve">§ 10. É vedada a percepção simultânea de proventos de aposentadoria decorrentes do art. 40 ou dos </w:t>
      </w:r>
      <w:proofErr w:type="spellStart"/>
      <w:r w:rsidRPr="00C57D67">
        <w:rPr>
          <w:rFonts w:ascii="Times New Roman" w:eastAsia="Times New Roman" w:hAnsi="Times New Roman" w:cs="Times New Roman"/>
          <w:sz w:val="24"/>
          <w:szCs w:val="20"/>
          <w:lang w:eastAsia="pt-BR"/>
        </w:rPr>
        <w:t>arts</w:t>
      </w:r>
      <w:proofErr w:type="spellEnd"/>
      <w:r w:rsidRPr="00C57D67">
        <w:rPr>
          <w:rFonts w:ascii="Times New Roman" w:eastAsia="Times New Roman" w:hAnsi="Times New Roman" w:cs="Times New Roman"/>
          <w:sz w:val="24"/>
          <w:szCs w:val="20"/>
          <w:lang w:eastAsia="pt-BR"/>
        </w:rPr>
        <w:t xml:space="preserve">. 42 e 142 com a remuneração de cargo, emprego ou função pública, ressalvados os cargos acumuláveis na forma desta Constituição, os cargos eletivos e os cargos em comissão declarados em lei de livre nomeação e exoneração. </w:t>
      </w:r>
      <w:hyperlink r:id="rId135" w:history="1">
        <w:r w:rsidRPr="00C57D67">
          <w:rPr>
            <w:rFonts w:ascii="Times New Roman" w:eastAsia="Times New Roman" w:hAnsi="Times New Roman" w:cs="Times New Roman"/>
            <w:i/>
            <w:color w:val="0000FF"/>
            <w:sz w:val="24"/>
            <w:szCs w:val="20"/>
            <w:u w:val="single"/>
            <w:lang w:eastAsia="pt-BR"/>
          </w:rPr>
          <w:t>(Parágrafo acrescido pela Emenda Constitucion</w:t>
        </w:r>
        <w:bookmarkStart w:id="119" w:name="_Hlt93307080"/>
        <w:r w:rsidRPr="00C57D67">
          <w:rPr>
            <w:rFonts w:ascii="Times New Roman" w:eastAsia="Times New Roman" w:hAnsi="Times New Roman" w:cs="Times New Roman"/>
            <w:i/>
            <w:color w:val="0000FF"/>
            <w:sz w:val="24"/>
            <w:szCs w:val="20"/>
            <w:u w:val="single"/>
            <w:lang w:eastAsia="pt-BR"/>
          </w:rPr>
          <w:t>a</w:t>
        </w:r>
        <w:bookmarkEnd w:id="119"/>
        <w:r w:rsidRPr="00C57D67">
          <w:rPr>
            <w:rFonts w:ascii="Times New Roman" w:eastAsia="Times New Roman" w:hAnsi="Times New Roman" w:cs="Times New Roman"/>
            <w:i/>
            <w:color w:val="0000FF"/>
            <w:sz w:val="24"/>
            <w:szCs w:val="20"/>
            <w:u w:val="single"/>
            <w:lang w:eastAsia="pt-BR"/>
          </w:rPr>
          <w:t xml:space="preserve">l </w:t>
        </w:r>
        <w:bookmarkStart w:id="120" w:name="_Hlt93309392"/>
        <w:r w:rsidRPr="00C57D67">
          <w:rPr>
            <w:rFonts w:ascii="Times New Roman" w:eastAsia="Times New Roman" w:hAnsi="Times New Roman" w:cs="Times New Roman"/>
            <w:i/>
            <w:color w:val="0000FF"/>
            <w:sz w:val="24"/>
            <w:szCs w:val="20"/>
            <w:u w:val="single"/>
            <w:lang w:eastAsia="pt-BR"/>
          </w:rPr>
          <w:t>n</w:t>
        </w:r>
        <w:bookmarkEnd w:id="120"/>
        <w:r w:rsidRPr="00C57D67">
          <w:rPr>
            <w:rFonts w:ascii="Times New Roman" w:eastAsia="Times New Roman" w:hAnsi="Times New Roman" w:cs="Times New Roman"/>
            <w:i/>
            <w:color w:val="0000FF"/>
            <w:sz w:val="24"/>
            <w:szCs w:val="20"/>
            <w:u w:val="single"/>
            <w:lang w:eastAsia="pt-BR"/>
          </w:rPr>
          <w:t xml:space="preserve">º </w:t>
        </w:r>
        <w:bookmarkStart w:id="121" w:name="_Hlt70736150"/>
        <w:r w:rsidRPr="00C57D67">
          <w:rPr>
            <w:rFonts w:ascii="Times New Roman" w:eastAsia="Times New Roman" w:hAnsi="Times New Roman" w:cs="Times New Roman"/>
            <w:i/>
            <w:color w:val="0000FF"/>
            <w:sz w:val="24"/>
            <w:szCs w:val="20"/>
            <w:u w:val="single"/>
            <w:lang w:eastAsia="pt-BR"/>
          </w:rPr>
          <w:t>2</w:t>
        </w:r>
        <w:bookmarkEnd w:id="121"/>
        <w:r w:rsidRPr="00C57D67">
          <w:rPr>
            <w:rFonts w:ascii="Times New Roman" w:eastAsia="Times New Roman" w:hAnsi="Times New Roman" w:cs="Times New Roman"/>
            <w:i/>
            <w:color w:val="0000FF"/>
            <w:sz w:val="24"/>
            <w:szCs w:val="20"/>
            <w:u w:val="single"/>
            <w:lang w:eastAsia="pt-BR"/>
          </w:rPr>
          <w:t>0, de 1998)</w:t>
        </w:r>
      </w:hyperlink>
    </w:p>
    <w:p w:rsidR="00C57D67" w:rsidRPr="00C57D67" w:rsidRDefault="00C57D67" w:rsidP="004435A1">
      <w:pPr>
        <w:widowControl w:val="0"/>
        <w:rPr>
          <w:rFonts w:ascii="Times New Roman" w:eastAsia="Times New Roman" w:hAnsi="Times New Roman" w:cs="Times New Roman"/>
          <w:i/>
          <w:sz w:val="24"/>
          <w:szCs w:val="20"/>
          <w:lang w:eastAsia="pt-BR"/>
        </w:rPr>
      </w:pPr>
      <w:r w:rsidRPr="00C57D67">
        <w:rPr>
          <w:rFonts w:ascii="Times New Roman" w:eastAsia="Times New Roman" w:hAnsi="Times New Roman" w:cs="Times New Roman"/>
          <w:sz w:val="24"/>
          <w:szCs w:val="20"/>
          <w:lang w:eastAsia="pt-BR"/>
        </w:rPr>
        <w:t xml:space="preserve">§ 11. Não serão computadas, para efeito dos limites remuneratórios de que trata o inciso XI do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deste artigo, as parcelas de caráter indenizatório previstas em lei. </w:t>
      </w:r>
      <w:hyperlink r:id="rId136" w:history="1">
        <w:r w:rsidRPr="00C57D67">
          <w:rPr>
            <w:rFonts w:ascii="Times New Roman" w:eastAsia="Times New Roman" w:hAnsi="Times New Roman" w:cs="Times New Roman"/>
            <w:i/>
            <w:color w:val="0000FF"/>
            <w:sz w:val="24"/>
            <w:szCs w:val="20"/>
            <w:u w:val="single"/>
            <w:lang w:eastAsia="pt-BR"/>
          </w:rPr>
          <w:t>(Parágrafo acrescido pela Emenda Constitucional nº 47, de 2005)</w:t>
        </w:r>
      </w:hyperlink>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12. Para os fins do disposto no inciso XI do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deste artigo, fica facultado aos Estados e ao Distrito Federal fixar, em seu âmbito, mediante emenda às respectivas Constituições e Lei Orgânica, como limite único, o subsídio mensal dos Desembargadores do respectivo Tribunal de Justiça, limitado a noventa inteiros e vinte e cinco centésimos por cento do subsídio mensal dos Ministros do Supremo Tribunal Federal, não se aplicando o disposto neste parágrafo aos subsídios dos Deputados Estaduais e Distritais e dos Vereadores. </w:t>
      </w:r>
      <w:hyperlink r:id="rId137" w:history="1">
        <w:r w:rsidRPr="00C57D67">
          <w:rPr>
            <w:rFonts w:ascii="Times New Roman" w:eastAsia="Times New Roman" w:hAnsi="Times New Roman" w:cs="Times New Roman"/>
            <w:i/>
            <w:color w:val="0000FF"/>
            <w:sz w:val="24"/>
            <w:szCs w:val="20"/>
            <w:u w:val="single"/>
            <w:lang w:eastAsia="pt-BR"/>
          </w:rPr>
          <w:t>(Parágrafo acrescido pela Emenda Constitucional nº 47, de 2005)</w:t>
        </w:r>
      </w:hyperlink>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13. O servidor público titular de cargo efetivo poderá ser readaptado para exercício de cargo cujas atribuições e responsabilidades sejam compatíveis com a limitação que tenha sofrido em sua capacidade física ou mental, enquanto permanecer nesta condição, desde que possua a habilitação e o nível de escolaridade exigidos para o cargo de destino, mantida a remuneração do cargo de origem. </w:t>
      </w:r>
      <w:hyperlink r:id="rId138" w:history="1">
        <w:r w:rsidRPr="00C57D67">
          <w:rPr>
            <w:rFonts w:ascii="Times New Roman" w:eastAsia="Times New Roman" w:hAnsi="Times New Roman" w:cs="Times New Roman"/>
            <w:i/>
            <w:color w:val="0000FF"/>
            <w:sz w:val="24"/>
            <w:szCs w:val="24"/>
            <w:u w:val="single"/>
            <w:lang w:eastAsia="pt-BR"/>
          </w:rPr>
          <w:t>(Parágrafo acrescido pela Emenda Constitucional nº 103, de 2019)</w:t>
        </w:r>
      </w:hyperlink>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14. A aposentadoria concedida com a utilização de tempo de contribuição decorrente de cargo, emprego ou função pública, inclusive do Regime Geral de Previdência Social, acarretará o rompimento do vínculo que gerou o referido tempo de contribuição. </w:t>
      </w:r>
      <w:hyperlink r:id="rId139" w:history="1">
        <w:r w:rsidRPr="00C57D67">
          <w:rPr>
            <w:rFonts w:ascii="Times New Roman" w:eastAsia="Times New Roman" w:hAnsi="Times New Roman" w:cs="Times New Roman"/>
            <w:i/>
            <w:color w:val="0000FF"/>
            <w:sz w:val="24"/>
            <w:szCs w:val="24"/>
            <w:u w:val="single"/>
            <w:lang w:eastAsia="pt-BR"/>
          </w:rPr>
          <w:t>(Parágrafo acrescido pela Emenda Constitucional nº 103, de 2019)</w:t>
        </w:r>
      </w:hyperlink>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15. É vedada a complementação de aposentadorias de servidores públicos e de pensões por morte a seus dependentes que não seja decorrente do disposto nos §§ 14 a 16 do art. 40 ou que não seja prevista em lei que extinga regime próprio de previdência social. </w:t>
      </w:r>
      <w:hyperlink r:id="rId140" w:history="1">
        <w:r w:rsidRPr="00C57D67">
          <w:rPr>
            <w:rFonts w:ascii="Times New Roman" w:eastAsia="Times New Roman" w:hAnsi="Times New Roman" w:cs="Times New Roman"/>
            <w:i/>
            <w:color w:val="0000FF"/>
            <w:sz w:val="24"/>
            <w:szCs w:val="24"/>
            <w:u w:val="single"/>
            <w:lang w:eastAsia="pt-BR"/>
          </w:rPr>
          <w:t>(Parágrafo acrescido pela Emenda Constitucional nº 103, de 2019)</w:t>
        </w:r>
      </w:hyperlink>
    </w:p>
    <w:p w:rsidR="00C57D67" w:rsidRPr="00C57D67" w:rsidRDefault="00C57D67" w:rsidP="004435A1">
      <w:pPr>
        <w:widowControl w:val="0"/>
        <w:rPr>
          <w:rFonts w:ascii="Times New Roman" w:eastAsia="Times New Roman" w:hAnsi="Times New Roman" w:cs="Times New Roman"/>
          <w:sz w:val="24"/>
          <w:szCs w:val="20"/>
          <w:lang w:eastAsia="pt-BR"/>
        </w:rPr>
      </w:pPr>
    </w:p>
    <w:p w:rsidR="00C57D67" w:rsidRPr="00C57D67" w:rsidRDefault="00C57D67" w:rsidP="004435A1">
      <w:pPr>
        <w:widowControl w:val="0"/>
        <w:rPr>
          <w:rFonts w:ascii="Times New Roman" w:eastAsia="Times New Roman" w:hAnsi="Times New Roman" w:cs="Times New Roman"/>
          <w:i/>
          <w:sz w:val="24"/>
          <w:szCs w:val="20"/>
          <w:lang w:eastAsia="pt-BR"/>
        </w:rPr>
      </w:pPr>
      <w:r w:rsidRPr="00C57D67">
        <w:rPr>
          <w:rFonts w:ascii="Times New Roman" w:eastAsia="Times New Roman" w:hAnsi="Times New Roman" w:cs="Times New Roman"/>
          <w:sz w:val="24"/>
          <w:szCs w:val="20"/>
          <w:lang w:eastAsia="pt-BR"/>
        </w:rPr>
        <w:t>Art. 38. Ao servidor público da administração direta, autárquica e fundacional, no exercício de mandato eletivo, aplicam-se as seguintes disposições:</w:t>
      </w:r>
      <w:r w:rsidRPr="00C57D67">
        <w:rPr>
          <w:rFonts w:ascii="Times New Roman" w:eastAsia="Times New Roman" w:hAnsi="Times New Roman" w:cs="Times New Roman"/>
          <w:b/>
          <w:i/>
          <w:sz w:val="24"/>
          <w:szCs w:val="20"/>
          <w:lang w:eastAsia="pt-BR"/>
        </w:rPr>
        <w:t xml:space="preserve"> </w:t>
      </w:r>
      <w:bookmarkStart w:id="122" w:name="_Hlt70215276"/>
      <w:r w:rsidRPr="00C57D67">
        <w:rPr>
          <w:rFonts w:ascii="Times New Roman" w:eastAsia="Times New Roman" w:hAnsi="Times New Roman" w:cs="Times New Roman"/>
          <w:i/>
          <w:sz w:val="24"/>
          <w:szCs w:val="20"/>
          <w:lang w:eastAsia="pt-BR"/>
        </w:rPr>
        <w:fldChar w:fldCharType="begin"/>
      </w:r>
      <w:r w:rsidRPr="00C57D67">
        <w:rPr>
          <w:rFonts w:ascii="Times New Roman" w:eastAsia="Times New Roman" w:hAnsi="Times New Roman" w:cs="Times New Roman"/>
          <w:i/>
          <w:sz w:val="24"/>
          <w:szCs w:val="20"/>
          <w:lang w:eastAsia="pt-BR"/>
        </w:rPr>
        <w:instrText xml:space="preserve"> HYPERLINK "https://www2.camara.leg.br/legin/fed/emecon/1998/emendaconstitucional-19-4-junho-1998-372816-publicacaooriginal-1-pl.html" </w:instrText>
      </w:r>
      <w:r w:rsidRPr="00C57D67">
        <w:rPr>
          <w:rFonts w:ascii="Times New Roman" w:eastAsia="Times New Roman" w:hAnsi="Times New Roman" w:cs="Times New Roman"/>
          <w:i/>
          <w:sz w:val="24"/>
          <w:szCs w:val="20"/>
          <w:lang w:eastAsia="pt-BR"/>
        </w:rPr>
        <w:fldChar w:fldCharType="separate"/>
      </w:r>
      <w:r w:rsidRPr="00C57D67">
        <w:rPr>
          <w:rFonts w:ascii="Times New Roman" w:eastAsia="Times New Roman" w:hAnsi="Times New Roman" w:cs="Times New Roman"/>
          <w:i/>
          <w:color w:val="0000FF"/>
          <w:sz w:val="24"/>
          <w:szCs w:val="20"/>
          <w:u w:val="single"/>
          <w:lang w:eastAsia="pt-BR"/>
        </w:rPr>
        <w:t xml:space="preserve">(“Caput” do artigo com redação dada pela Emenda Constitucional nº </w:t>
      </w:r>
      <w:bookmarkStart w:id="123" w:name="_Hlt70736156"/>
      <w:r w:rsidRPr="00C57D67">
        <w:rPr>
          <w:rFonts w:ascii="Times New Roman" w:eastAsia="Times New Roman" w:hAnsi="Times New Roman" w:cs="Times New Roman"/>
          <w:i/>
          <w:color w:val="0000FF"/>
          <w:sz w:val="24"/>
          <w:szCs w:val="20"/>
          <w:u w:val="single"/>
          <w:lang w:eastAsia="pt-BR"/>
        </w:rPr>
        <w:t>1</w:t>
      </w:r>
      <w:bookmarkEnd w:id="123"/>
      <w:r w:rsidRPr="00C57D67">
        <w:rPr>
          <w:rFonts w:ascii="Times New Roman" w:eastAsia="Times New Roman" w:hAnsi="Times New Roman" w:cs="Times New Roman"/>
          <w:i/>
          <w:color w:val="0000FF"/>
          <w:sz w:val="24"/>
          <w:szCs w:val="20"/>
          <w:u w:val="single"/>
          <w:lang w:eastAsia="pt-BR"/>
        </w:rPr>
        <w:t>9, de 1998)</w:t>
      </w:r>
      <w:r w:rsidRPr="00C57D67">
        <w:rPr>
          <w:rFonts w:ascii="Times New Roman" w:eastAsia="Times New Roman" w:hAnsi="Times New Roman" w:cs="Times New Roman"/>
          <w:i/>
          <w:sz w:val="24"/>
          <w:szCs w:val="20"/>
          <w:lang w:eastAsia="pt-BR"/>
        </w:rPr>
        <w:fldChar w:fldCharType="end"/>
      </w:r>
    </w:p>
    <w:bookmarkEnd w:id="122"/>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I - tratando-se de mandato eletivo federal, estadual ou distrital, ficará afastado de seu cargo, emprego ou função;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II - investido no mandato de Prefeito, será afastado do cargo, emprego ou função, sendo-lhe facultado optar pela sua remuneração;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III - investido no mandato de Vereador, havendo compatibilidade de horários, perceberá as vantagens de seu cargo, emprego ou função, sem prejuízo da remuneração do cargo eletivo, e, não havendo compatibilidade, será aplicada a norma do inciso anterior;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lastRenderedPageBreak/>
        <w:t xml:space="preserve">IV - em qualquer caso que exija o afastamento para o exercício de mandato eletivo, seu tempo de serviço será contado para todos os efeitos legais, exceto para promoção por merecimento;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V - na hipótese de ser segurado de regime próprio de previdência social, permanecerá filiado a esse regime, no ente federativo de origem. </w:t>
      </w:r>
      <w:hyperlink r:id="rId141" w:history="1">
        <w:r w:rsidRPr="00C57D67">
          <w:rPr>
            <w:rFonts w:ascii="Times New Roman" w:eastAsia="Times New Roman" w:hAnsi="Times New Roman" w:cs="Times New Roman"/>
            <w:i/>
            <w:color w:val="0000FF"/>
            <w:sz w:val="24"/>
            <w:szCs w:val="24"/>
            <w:u w:val="single"/>
            <w:lang w:eastAsia="pt-BR"/>
          </w:rPr>
          <w:t>(Inciso com redação dada pela Emenda Constitucional nº 103, de 2019)</w:t>
        </w:r>
      </w:hyperlink>
    </w:p>
    <w:p w:rsidR="00C57D67" w:rsidRPr="00C57D67" w:rsidRDefault="00C57D67" w:rsidP="004435A1">
      <w:pPr>
        <w:widowControl w:val="0"/>
        <w:jc w:val="left"/>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Pr="00C57D67" w:rsidRDefault="00C57D67" w:rsidP="004435A1">
      <w:pPr>
        <w:widowControl w:val="0"/>
        <w:jc w:val="left"/>
        <w:rPr>
          <w:rFonts w:ascii="Times New Roman" w:eastAsia="Times New Roman" w:hAnsi="Times New Roman" w:cs="Times New Roman"/>
          <w:sz w:val="24"/>
          <w:szCs w:val="24"/>
          <w:lang w:eastAsia="pt-BR"/>
        </w:rPr>
      </w:pPr>
    </w:p>
    <w:p w:rsidR="00C57D67" w:rsidRPr="00C57D67" w:rsidRDefault="00C57D67" w:rsidP="004435A1">
      <w:pPr>
        <w:widowControl w:val="0"/>
        <w:jc w:val="center"/>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TÍTULO IV</w:t>
      </w:r>
    </w:p>
    <w:p w:rsidR="00C57D67" w:rsidRPr="00C57D67" w:rsidRDefault="00C57D67" w:rsidP="004435A1">
      <w:pPr>
        <w:widowControl w:val="0"/>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DA ORGANIZAÇÃO DOS PODERES</w:t>
      </w:r>
    </w:p>
    <w:p w:rsidR="00C57D67" w:rsidRPr="00C57D67" w:rsidRDefault="00C57D67" w:rsidP="004435A1">
      <w:pPr>
        <w:widowControl w:val="0"/>
        <w:jc w:val="center"/>
        <w:rPr>
          <w:rFonts w:ascii="Times New Roman" w:eastAsia="Times New Roman" w:hAnsi="Times New Roman" w:cs="Times New Roman"/>
          <w:sz w:val="24"/>
          <w:szCs w:val="20"/>
          <w:lang w:eastAsia="pt-BR"/>
        </w:rPr>
      </w:pPr>
    </w:p>
    <w:p w:rsidR="00C57D67" w:rsidRPr="00C57D67" w:rsidRDefault="00C57D67" w:rsidP="004435A1">
      <w:pPr>
        <w:widowControl w:val="0"/>
        <w:jc w:val="center"/>
        <w:outlineLvl w:val="1"/>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CAPÍTULO I</w:t>
      </w:r>
    </w:p>
    <w:p w:rsidR="00C57D67" w:rsidRPr="00C57D67" w:rsidRDefault="00C57D67" w:rsidP="004435A1">
      <w:pPr>
        <w:widowControl w:val="0"/>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DO PODER LEGISLATIVO</w:t>
      </w:r>
    </w:p>
    <w:p w:rsidR="00C57D67" w:rsidRPr="00C57D67" w:rsidRDefault="00C57D67" w:rsidP="004435A1">
      <w:pPr>
        <w:widowControl w:val="0"/>
        <w:jc w:val="left"/>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Pr="00C57D67" w:rsidRDefault="00C57D67" w:rsidP="004435A1">
      <w:pPr>
        <w:widowControl w:val="0"/>
        <w:jc w:val="left"/>
        <w:rPr>
          <w:rFonts w:ascii="Times New Roman" w:eastAsia="Times New Roman" w:hAnsi="Times New Roman" w:cs="Times New Roman"/>
          <w:sz w:val="24"/>
          <w:szCs w:val="24"/>
          <w:lang w:eastAsia="pt-BR"/>
        </w:rPr>
      </w:pPr>
    </w:p>
    <w:p w:rsidR="00C57D67" w:rsidRPr="00C57D67" w:rsidRDefault="00C57D67" w:rsidP="004435A1">
      <w:pPr>
        <w:widowControl w:val="0"/>
        <w:jc w:val="center"/>
        <w:rPr>
          <w:rFonts w:ascii="Times New Roman" w:eastAsia="Times New Roman" w:hAnsi="Times New Roman" w:cs="Times New Roman"/>
          <w:b/>
          <w:color w:val="000000"/>
          <w:sz w:val="24"/>
          <w:szCs w:val="20"/>
          <w:lang w:eastAsia="pt-BR"/>
        </w:rPr>
      </w:pPr>
      <w:r w:rsidRPr="00C57D67">
        <w:rPr>
          <w:rFonts w:ascii="Times New Roman" w:eastAsia="Times New Roman" w:hAnsi="Times New Roman" w:cs="Times New Roman"/>
          <w:b/>
          <w:color w:val="000000"/>
          <w:sz w:val="24"/>
          <w:szCs w:val="20"/>
          <w:lang w:eastAsia="pt-BR"/>
        </w:rPr>
        <w:t>Seção II</w:t>
      </w:r>
    </w:p>
    <w:p w:rsidR="00C57D67" w:rsidRPr="00C57D67" w:rsidRDefault="00C57D67" w:rsidP="004435A1">
      <w:pPr>
        <w:widowControl w:val="0"/>
        <w:jc w:val="center"/>
        <w:outlineLvl w:val="4"/>
        <w:rPr>
          <w:rFonts w:ascii="Times New Roman" w:eastAsia="Times New Roman" w:hAnsi="Times New Roman" w:cs="Times New Roman"/>
          <w:b/>
          <w:color w:val="000000"/>
          <w:sz w:val="24"/>
          <w:szCs w:val="20"/>
          <w:lang w:eastAsia="pt-BR"/>
        </w:rPr>
      </w:pPr>
      <w:r w:rsidRPr="00C57D67">
        <w:rPr>
          <w:rFonts w:ascii="Times New Roman" w:eastAsia="Times New Roman" w:hAnsi="Times New Roman" w:cs="Times New Roman"/>
          <w:b/>
          <w:color w:val="000000"/>
          <w:sz w:val="24"/>
          <w:szCs w:val="20"/>
          <w:lang w:eastAsia="pt-BR"/>
        </w:rPr>
        <w:t>Das Atribuições do Congresso Nacional</w:t>
      </w:r>
    </w:p>
    <w:p w:rsidR="00C57D67" w:rsidRPr="00C57D67" w:rsidRDefault="00C57D67" w:rsidP="004435A1">
      <w:pPr>
        <w:widowControl w:val="0"/>
        <w:jc w:val="left"/>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Pr="00C57D67" w:rsidRDefault="00C57D67" w:rsidP="004435A1">
      <w:pPr>
        <w:widowControl w:val="0"/>
        <w:jc w:val="left"/>
        <w:rPr>
          <w:rFonts w:ascii="Times New Roman" w:eastAsia="Times New Roman" w:hAnsi="Times New Roman" w:cs="Times New Roman"/>
          <w:sz w:val="24"/>
          <w:szCs w:val="24"/>
          <w:lang w:eastAsia="pt-BR"/>
        </w:rPr>
      </w:pP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Art. 49.</w:t>
      </w:r>
      <w:r w:rsidRPr="00C57D67">
        <w:rPr>
          <w:rFonts w:ascii="Times New Roman" w:eastAsia="Times New Roman" w:hAnsi="Times New Roman" w:cs="Times New Roman"/>
          <w:b/>
          <w:color w:val="000000"/>
          <w:sz w:val="24"/>
          <w:szCs w:val="20"/>
          <w:lang w:eastAsia="pt-BR"/>
        </w:rPr>
        <w:t xml:space="preserve"> </w:t>
      </w:r>
      <w:r w:rsidRPr="00C57D67">
        <w:rPr>
          <w:rFonts w:ascii="Times New Roman" w:eastAsia="Times New Roman" w:hAnsi="Times New Roman" w:cs="Times New Roman"/>
          <w:color w:val="000000"/>
          <w:sz w:val="24"/>
          <w:szCs w:val="20"/>
          <w:lang w:eastAsia="pt-BR"/>
        </w:rPr>
        <w:t xml:space="preserve">É da competência exclusiva do Congresso Nacional: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I - resolver definitivamente sobre tratados, acordos ou atos internacionais que acarretem encargos ou compromissos gravosos ao patrimônio nacional;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II - autorizar o Presidente da República a declarar guerra, a celebrar a paz, a permitir que forças estrangeiras transitem pelo território nacional ou nele permaneçam temporariamente, ressalvados os casos previstos em lei complementar;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III - autorizar o Presidente e o Vice-Presidente da República a se ausentarem do País, quando a ausência exceder a quinze dias;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IV - aprovar o estado de defesa e a intervenção federal, autorizar o estado de sítio, ou suspender qualquer uma dessas medidas;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V - sustar os atos normativos do Poder Executivo que exorbitem do poder regulamentar ou dos limites de delegação legislativa;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VI - mudar temporariamente sua sede; </w:t>
      </w:r>
    </w:p>
    <w:p w:rsidR="00C57D67" w:rsidRPr="00C57D67" w:rsidRDefault="00C57D67" w:rsidP="004435A1">
      <w:pPr>
        <w:widowControl w:val="0"/>
        <w:ind w:right="17"/>
        <w:rPr>
          <w:rFonts w:ascii="Times New Roman" w:eastAsia="Times New Roman" w:hAnsi="Times New Roman" w:cs="Times New Roman"/>
          <w:i/>
          <w:sz w:val="24"/>
          <w:szCs w:val="20"/>
          <w:lang w:eastAsia="pt-BR"/>
        </w:rPr>
      </w:pPr>
      <w:r w:rsidRPr="00C57D67">
        <w:rPr>
          <w:rFonts w:ascii="Times New Roman" w:eastAsia="Times New Roman" w:hAnsi="Times New Roman" w:cs="Times New Roman"/>
          <w:sz w:val="24"/>
          <w:szCs w:val="20"/>
          <w:lang w:eastAsia="pt-BR"/>
        </w:rPr>
        <w:t xml:space="preserve">VII - fixar idêntico subsídio para os Deputados Federais e os Senadores, observado o que dispõem os </w:t>
      </w:r>
      <w:proofErr w:type="spellStart"/>
      <w:r w:rsidRPr="00C57D67">
        <w:rPr>
          <w:rFonts w:ascii="Times New Roman" w:eastAsia="Times New Roman" w:hAnsi="Times New Roman" w:cs="Times New Roman"/>
          <w:sz w:val="24"/>
          <w:szCs w:val="20"/>
          <w:lang w:eastAsia="pt-BR"/>
        </w:rPr>
        <w:t>arts</w:t>
      </w:r>
      <w:proofErr w:type="spellEnd"/>
      <w:r w:rsidRPr="00C57D67">
        <w:rPr>
          <w:rFonts w:ascii="Times New Roman" w:eastAsia="Times New Roman" w:hAnsi="Times New Roman" w:cs="Times New Roman"/>
          <w:sz w:val="24"/>
          <w:szCs w:val="20"/>
          <w:lang w:eastAsia="pt-BR"/>
        </w:rPr>
        <w:t xml:space="preserve">. 37, XI, 39, § 4º, 150, II, 153, III, e 153, § 2º, I; </w:t>
      </w:r>
      <w:hyperlink r:id="rId142" w:history="1">
        <w:r w:rsidRPr="00C57D67">
          <w:rPr>
            <w:rFonts w:ascii="Times New Roman" w:eastAsia="Times New Roman" w:hAnsi="Times New Roman" w:cs="Times New Roman"/>
            <w:i/>
            <w:color w:val="0000FF"/>
            <w:sz w:val="24"/>
            <w:szCs w:val="20"/>
            <w:u w:val="single"/>
            <w:lang w:eastAsia="pt-BR"/>
          </w:rPr>
          <w:t>(Inciso com redação dada pela Emenda Constitucional nº 19, de 1998)</w:t>
        </w:r>
      </w:hyperlink>
    </w:p>
    <w:p w:rsidR="00C57D67" w:rsidRPr="00C57D67" w:rsidRDefault="00C57D67" w:rsidP="004435A1">
      <w:pPr>
        <w:widowControl w:val="0"/>
        <w:ind w:right="17"/>
        <w:rPr>
          <w:rFonts w:ascii="Times New Roman" w:eastAsia="Times New Roman" w:hAnsi="Times New Roman" w:cs="Times New Roman"/>
          <w:i/>
          <w:sz w:val="24"/>
          <w:szCs w:val="20"/>
          <w:lang w:eastAsia="pt-BR"/>
        </w:rPr>
      </w:pPr>
      <w:r w:rsidRPr="00C57D67">
        <w:rPr>
          <w:rFonts w:ascii="Times New Roman" w:eastAsia="Times New Roman" w:hAnsi="Times New Roman" w:cs="Times New Roman"/>
          <w:sz w:val="24"/>
          <w:szCs w:val="20"/>
          <w:lang w:eastAsia="pt-BR"/>
        </w:rPr>
        <w:t xml:space="preserve">VIII - fixar os subsídios do Presidente e do Vice-Presidente da República e dos Ministros de Estado, observado o que dispõem os </w:t>
      </w:r>
      <w:proofErr w:type="spellStart"/>
      <w:r w:rsidRPr="00C57D67">
        <w:rPr>
          <w:rFonts w:ascii="Times New Roman" w:eastAsia="Times New Roman" w:hAnsi="Times New Roman" w:cs="Times New Roman"/>
          <w:sz w:val="24"/>
          <w:szCs w:val="20"/>
          <w:lang w:eastAsia="pt-BR"/>
        </w:rPr>
        <w:t>arts</w:t>
      </w:r>
      <w:proofErr w:type="spellEnd"/>
      <w:r w:rsidRPr="00C57D67">
        <w:rPr>
          <w:rFonts w:ascii="Times New Roman" w:eastAsia="Times New Roman" w:hAnsi="Times New Roman" w:cs="Times New Roman"/>
          <w:sz w:val="24"/>
          <w:szCs w:val="20"/>
          <w:lang w:eastAsia="pt-BR"/>
        </w:rPr>
        <w:t xml:space="preserve">. 37, XI, 39, § 4º, 150, II, 153, III, e 153, § 2º, I; </w:t>
      </w:r>
      <w:hyperlink r:id="rId143" w:history="1">
        <w:r w:rsidRPr="00C57D67">
          <w:rPr>
            <w:rFonts w:ascii="Times New Roman" w:eastAsia="Times New Roman" w:hAnsi="Times New Roman" w:cs="Times New Roman"/>
            <w:i/>
            <w:color w:val="0000FF"/>
            <w:sz w:val="24"/>
            <w:szCs w:val="20"/>
            <w:u w:val="single"/>
            <w:lang w:eastAsia="pt-BR"/>
          </w:rPr>
          <w:t>(Inciso com redação dada pela Emenda Constitucional nº 19, de 1998)</w:t>
        </w:r>
      </w:hyperlink>
    </w:p>
    <w:p w:rsidR="00C57D67" w:rsidRPr="00C57D67" w:rsidRDefault="00C57D67" w:rsidP="004435A1">
      <w:pPr>
        <w:widowControl w:val="0"/>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 xml:space="preserve">IX - julgar anualmente as contas prestadas pelo Presidente da República e apreciar os relatórios sobre a execução dos planos de governo;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X - fiscalizar e controlar, diretamente, ou por qualquer de suas Casas, os atos do Poder Executivo, incluídos os da administração indireta;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XI - zelar pela preservação de sua competência legislativa em face da atribuição normativa dos outros Poderes;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XII - apreciar os atos de concessão e renovação de concessão de emissoras de rádio e televisão;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XIII - escolher dois terços dos membros do Tribunal de Contas da União;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XIV - aprovar iniciativas do Poder Executivo referentes a atividades nucleares;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XV - autorizar referendo e convocar plebiscito;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XVI - autorizar, em terras indígenas, a exploração e o aproveitamento de recursos hídricos e a pesquisa e lavra de riquezas minerais;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XVII - aprovar, previamente, a alienação ou concessão de terras públicas com área superior a </w:t>
      </w:r>
      <w:r w:rsidRPr="00C57D67">
        <w:rPr>
          <w:rFonts w:ascii="Times New Roman" w:eastAsia="Times New Roman" w:hAnsi="Times New Roman" w:cs="Times New Roman"/>
          <w:color w:val="000000"/>
          <w:sz w:val="24"/>
          <w:szCs w:val="20"/>
          <w:lang w:eastAsia="pt-BR"/>
        </w:rPr>
        <w:lastRenderedPageBreak/>
        <w:t xml:space="preserve">dois mil e quinhentos hectares. </w:t>
      </w:r>
    </w:p>
    <w:p w:rsidR="00C57D67" w:rsidRPr="00C57D67" w:rsidRDefault="00C57D67" w:rsidP="004435A1">
      <w:pPr>
        <w:widowControl w:val="0"/>
        <w:rPr>
          <w:rFonts w:ascii="Times New Roman" w:eastAsia="Times New Roman" w:hAnsi="Times New Roman" w:cs="Times New Roman"/>
          <w:b/>
          <w:color w:val="000000"/>
          <w:sz w:val="24"/>
          <w:szCs w:val="20"/>
          <w:lang w:eastAsia="pt-BR"/>
        </w:rPr>
      </w:pPr>
    </w:p>
    <w:p w:rsidR="00C57D67" w:rsidRPr="00C57D67" w:rsidRDefault="00C57D67" w:rsidP="004435A1">
      <w:pPr>
        <w:widowControl w:val="0"/>
        <w:ind w:right="18"/>
        <w:rPr>
          <w:rFonts w:ascii="Times New Roman" w:eastAsia="Times New Roman" w:hAnsi="Times New Roman" w:cs="Times New Roman"/>
          <w:i/>
          <w:color w:val="0000FF"/>
          <w:sz w:val="24"/>
          <w:szCs w:val="20"/>
          <w:u w:val="single"/>
          <w:lang w:eastAsia="pt-BR"/>
        </w:rPr>
      </w:pPr>
      <w:r w:rsidRPr="00C57D67">
        <w:rPr>
          <w:rFonts w:ascii="Times New Roman" w:eastAsia="Times New Roman" w:hAnsi="Times New Roman" w:cs="Times New Roman"/>
          <w:sz w:val="24"/>
          <w:szCs w:val="20"/>
          <w:lang w:eastAsia="pt-BR"/>
        </w:rPr>
        <w:t xml:space="preserve">Art. 50. A Câmara dos Deputados e o Senado Federal, ou qualquer de suas Comissões, poderão convocar Ministro de Estado ou quaisquer titulares de órgãos diretamente subordinados à Presidência da República para prestarem, pessoalmente, informações sobre assunto previamente determinado, importando crime de responsabilidade a ausência sem justificação adequada. </w:t>
      </w:r>
      <w:r w:rsidRPr="00C57D67">
        <w:rPr>
          <w:rFonts w:ascii="Times New Roman" w:eastAsia="Times New Roman" w:hAnsi="Times New Roman" w:cs="Times New Roman"/>
          <w:i/>
          <w:sz w:val="24"/>
          <w:szCs w:val="20"/>
          <w:lang w:eastAsia="pt-BR"/>
        </w:rPr>
        <w:fldChar w:fldCharType="begin"/>
      </w:r>
      <w:r w:rsidRPr="00C57D67">
        <w:rPr>
          <w:rFonts w:ascii="Times New Roman" w:eastAsia="Times New Roman" w:hAnsi="Times New Roman" w:cs="Times New Roman"/>
          <w:i/>
          <w:sz w:val="24"/>
          <w:szCs w:val="20"/>
          <w:lang w:eastAsia="pt-BR"/>
        </w:rPr>
        <w:instrText>HYPERLINK "http://www2.camara.gov.br/internet/legislacao/legin.html/textos/visualizarTexto.html?ideNorma=369752&amp;seqTexto=1&amp;PalavrasDestaque="</w:instrText>
      </w:r>
      <w:r w:rsidRPr="00C57D67">
        <w:rPr>
          <w:rFonts w:ascii="Times New Roman" w:eastAsia="Times New Roman" w:hAnsi="Times New Roman" w:cs="Times New Roman"/>
          <w:i/>
          <w:sz w:val="24"/>
          <w:szCs w:val="20"/>
          <w:lang w:eastAsia="pt-BR"/>
        </w:rPr>
        <w:fldChar w:fldCharType="separate"/>
      </w:r>
      <w:r w:rsidRPr="00C57D67">
        <w:rPr>
          <w:rFonts w:ascii="Times New Roman" w:eastAsia="Times New Roman" w:hAnsi="Times New Roman" w:cs="Times New Roman"/>
          <w:i/>
          <w:color w:val="0000FF"/>
          <w:sz w:val="24"/>
          <w:szCs w:val="20"/>
          <w:u w:val="single"/>
          <w:lang w:eastAsia="pt-BR"/>
        </w:rPr>
        <w:t>(“Caput” do artigo com redação dada pela Emenda Constitucional de Revisão nº 2, de 1994)</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i/>
          <w:sz w:val="24"/>
          <w:szCs w:val="20"/>
          <w:lang w:eastAsia="pt-BR"/>
        </w:rPr>
        <w:fldChar w:fldCharType="end"/>
      </w:r>
      <w:r w:rsidRPr="00C57D67">
        <w:rPr>
          <w:rFonts w:ascii="Times New Roman" w:eastAsia="Times New Roman" w:hAnsi="Times New Roman" w:cs="Times New Roman"/>
          <w:color w:val="000000"/>
          <w:sz w:val="24"/>
          <w:szCs w:val="20"/>
          <w:lang w:eastAsia="pt-BR"/>
        </w:rPr>
        <w:t xml:space="preserve">§ 1º Os Ministros de Estado poderão comparecer ao Senado Federal, à Câmara dos Deputados ou a qualquer de suas comissões, por sua iniciativa e mediante entendimentos com a Mesa respectiva, para expor assunto de relevância de seu Ministério. </w:t>
      </w:r>
    </w:p>
    <w:p w:rsidR="00C57D67" w:rsidRPr="00C57D67" w:rsidRDefault="00C57D67" w:rsidP="004435A1">
      <w:pPr>
        <w:widowControl w:val="0"/>
        <w:ind w:right="18"/>
        <w:rPr>
          <w:rFonts w:ascii="Times New Roman" w:eastAsia="Times New Roman" w:hAnsi="Times New Roman" w:cs="Times New Roman"/>
          <w:i/>
          <w:color w:val="0000FF"/>
          <w:sz w:val="24"/>
          <w:szCs w:val="20"/>
          <w:u w:val="single"/>
          <w:lang w:eastAsia="pt-BR"/>
        </w:rPr>
      </w:pPr>
      <w:r w:rsidRPr="00C57D67">
        <w:rPr>
          <w:rFonts w:ascii="Times New Roman" w:eastAsia="Times New Roman" w:hAnsi="Times New Roman" w:cs="Times New Roman"/>
          <w:sz w:val="24"/>
          <w:szCs w:val="20"/>
          <w:lang w:eastAsia="pt-BR"/>
        </w:rPr>
        <w:t xml:space="preserve">§ 2º As Mesas da Câmara dos Deputados e do Senado Federal poderão encaminhar pedidos escritos de informação a Ministros de Estado ou a qualquer das pessoas referidas no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deste artigo, importando em crime de responsabilidade a recusa, ou o não atendimento, no prazo de trinta dias, bem como a prestação de informações falsas. </w:t>
      </w:r>
      <w:r w:rsidRPr="00C57D67">
        <w:rPr>
          <w:rFonts w:ascii="Times New Roman" w:eastAsia="Times New Roman" w:hAnsi="Times New Roman" w:cs="Times New Roman"/>
          <w:i/>
          <w:sz w:val="24"/>
          <w:szCs w:val="20"/>
          <w:lang w:eastAsia="pt-BR"/>
        </w:rPr>
        <w:fldChar w:fldCharType="begin"/>
      </w:r>
      <w:r w:rsidRPr="00C57D67">
        <w:rPr>
          <w:rFonts w:ascii="Times New Roman" w:eastAsia="Times New Roman" w:hAnsi="Times New Roman" w:cs="Times New Roman"/>
          <w:i/>
          <w:sz w:val="24"/>
          <w:szCs w:val="20"/>
          <w:lang w:eastAsia="pt-BR"/>
        </w:rPr>
        <w:instrText>HYPERLINK "http://www2.camara.gov.br/internet/legislacao/legin.html/textos/visualizarTexto.html?ideNorma=369752&amp;seqTexto=1&amp;PalavrasDestaque="</w:instrText>
      </w:r>
      <w:r w:rsidRPr="00C57D67">
        <w:rPr>
          <w:rFonts w:ascii="Times New Roman" w:eastAsia="Times New Roman" w:hAnsi="Times New Roman" w:cs="Times New Roman"/>
          <w:i/>
          <w:sz w:val="24"/>
          <w:szCs w:val="20"/>
          <w:lang w:eastAsia="pt-BR"/>
        </w:rPr>
        <w:fldChar w:fldCharType="separate"/>
      </w:r>
      <w:r w:rsidRPr="00C57D67">
        <w:rPr>
          <w:rFonts w:ascii="Times New Roman" w:eastAsia="Times New Roman" w:hAnsi="Times New Roman" w:cs="Times New Roman"/>
          <w:i/>
          <w:color w:val="0000FF"/>
          <w:sz w:val="24"/>
          <w:szCs w:val="20"/>
          <w:u w:val="single"/>
          <w:lang w:eastAsia="pt-BR"/>
        </w:rPr>
        <w:t>(Parágrafo com redação dada pela Emenda Constitucional de Revisão nº 2, de 1994)</w:t>
      </w:r>
    </w:p>
    <w:p w:rsidR="00C57D67" w:rsidRPr="00C57D67" w:rsidRDefault="00C57D67" w:rsidP="004435A1">
      <w:pPr>
        <w:widowControl w:val="0"/>
        <w:jc w:val="left"/>
        <w:rPr>
          <w:rFonts w:ascii="Times New Roman" w:eastAsia="Times New Roman" w:hAnsi="Times New Roman" w:cs="Times New Roman"/>
          <w:sz w:val="24"/>
          <w:szCs w:val="20"/>
          <w:lang w:eastAsia="pt-BR"/>
        </w:rPr>
      </w:pPr>
      <w:r w:rsidRPr="00C57D67">
        <w:rPr>
          <w:rFonts w:ascii="Times New Roman" w:eastAsia="Times New Roman" w:hAnsi="Times New Roman" w:cs="Times New Roman"/>
          <w:i/>
          <w:sz w:val="24"/>
          <w:szCs w:val="20"/>
          <w:lang w:eastAsia="pt-BR"/>
        </w:rPr>
        <w:fldChar w:fldCharType="end"/>
      </w:r>
      <w:r w:rsidRPr="00C57D67">
        <w:rPr>
          <w:rFonts w:ascii="Times New Roman" w:eastAsia="Times New Roman" w:hAnsi="Times New Roman" w:cs="Times New Roman"/>
          <w:sz w:val="24"/>
          <w:szCs w:val="20"/>
          <w:lang w:eastAsia="pt-BR"/>
        </w:rPr>
        <w:t>......................................................................................................................................................</w:t>
      </w:r>
    </w:p>
    <w:p w:rsidR="00C57D67" w:rsidRPr="00C57D67" w:rsidRDefault="00C57D67" w:rsidP="004435A1">
      <w:pPr>
        <w:widowControl w:val="0"/>
        <w:jc w:val="left"/>
        <w:rPr>
          <w:rFonts w:ascii="Times New Roman" w:eastAsia="Times New Roman" w:hAnsi="Times New Roman" w:cs="Times New Roman"/>
          <w:sz w:val="24"/>
          <w:szCs w:val="20"/>
          <w:lang w:eastAsia="pt-BR"/>
        </w:rPr>
      </w:pPr>
    </w:p>
    <w:p w:rsidR="00C57D67" w:rsidRPr="00C57D67" w:rsidRDefault="00C57D67" w:rsidP="004435A1">
      <w:pPr>
        <w:widowControl w:val="0"/>
        <w:jc w:val="center"/>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TÍTULO VI</w:t>
      </w:r>
    </w:p>
    <w:p w:rsidR="00C57D67" w:rsidRPr="00C57D67" w:rsidRDefault="00C57D67" w:rsidP="004435A1">
      <w:pPr>
        <w:widowControl w:val="0"/>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DA TRIBUTAÇÃO E DO ORÇAMENTO</w:t>
      </w:r>
    </w:p>
    <w:p w:rsidR="00C57D67" w:rsidRPr="00C57D67" w:rsidRDefault="00C57D67" w:rsidP="004435A1">
      <w:pPr>
        <w:widowControl w:val="0"/>
        <w:jc w:val="center"/>
        <w:rPr>
          <w:rFonts w:ascii="Times New Roman" w:eastAsia="Times New Roman" w:hAnsi="Times New Roman" w:cs="Times New Roman"/>
          <w:sz w:val="24"/>
          <w:szCs w:val="20"/>
          <w:lang w:eastAsia="pt-BR"/>
        </w:rPr>
      </w:pPr>
    </w:p>
    <w:p w:rsidR="00C57D67" w:rsidRPr="00C57D67" w:rsidRDefault="00C57D67" w:rsidP="004435A1">
      <w:pPr>
        <w:widowControl w:val="0"/>
        <w:jc w:val="center"/>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CAPÍTULO I</w:t>
      </w:r>
    </w:p>
    <w:p w:rsidR="00C57D67" w:rsidRPr="00C57D67" w:rsidRDefault="00C57D67" w:rsidP="004435A1">
      <w:pPr>
        <w:widowControl w:val="0"/>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DO SISTEMA TRIBUTÁRIO NACIONAL</w:t>
      </w:r>
    </w:p>
    <w:p w:rsidR="00C57D67" w:rsidRPr="00C57D67" w:rsidRDefault="00C57D67" w:rsidP="004435A1">
      <w:pPr>
        <w:widowControl w:val="0"/>
        <w:jc w:val="left"/>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w:t>
      </w:r>
    </w:p>
    <w:p w:rsidR="00C57D67" w:rsidRPr="00C57D67" w:rsidRDefault="00C57D67" w:rsidP="004435A1">
      <w:pPr>
        <w:widowControl w:val="0"/>
        <w:jc w:val="left"/>
        <w:rPr>
          <w:rFonts w:ascii="Times New Roman" w:eastAsia="Times New Roman" w:hAnsi="Times New Roman" w:cs="Times New Roman"/>
          <w:sz w:val="24"/>
          <w:szCs w:val="20"/>
          <w:lang w:eastAsia="pt-BR"/>
        </w:rPr>
      </w:pPr>
    </w:p>
    <w:p w:rsidR="00C57D67" w:rsidRPr="00C57D67" w:rsidRDefault="00C57D67" w:rsidP="004435A1">
      <w:pPr>
        <w:widowControl w:val="0"/>
        <w:jc w:val="center"/>
        <w:outlineLvl w:val="4"/>
        <w:rPr>
          <w:rFonts w:ascii="Times New Roman" w:eastAsia="Times New Roman" w:hAnsi="Times New Roman" w:cs="Times New Roman"/>
          <w:b/>
          <w:color w:val="000000"/>
          <w:sz w:val="24"/>
          <w:szCs w:val="20"/>
          <w:lang w:eastAsia="pt-BR"/>
        </w:rPr>
      </w:pPr>
      <w:r w:rsidRPr="00C57D67">
        <w:rPr>
          <w:rFonts w:ascii="Times New Roman" w:eastAsia="Times New Roman" w:hAnsi="Times New Roman" w:cs="Times New Roman"/>
          <w:b/>
          <w:color w:val="000000"/>
          <w:sz w:val="24"/>
          <w:szCs w:val="20"/>
          <w:lang w:eastAsia="pt-BR"/>
        </w:rPr>
        <w:t>Seção VI</w:t>
      </w:r>
    </w:p>
    <w:p w:rsidR="00C57D67" w:rsidRPr="00C57D67" w:rsidRDefault="00C57D67" w:rsidP="004435A1">
      <w:pPr>
        <w:widowControl w:val="0"/>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b/>
          <w:color w:val="000000"/>
          <w:sz w:val="24"/>
          <w:szCs w:val="20"/>
          <w:lang w:eastAsia="pt-BR"/>
        </w:rPr>
        <w:t>Da Repartição das Receitas Tributárias</w:t>
      </w:r>
    </w:p>
    <w:p w:rsidR="00C57D67" w:rsidRPr="00C57D67" w:rsidRDefault="00C57D67" w:rsidP="004435A1">
      <w:pPr>
        <w:widowControl w:val="0"/>
        <w:jc w:val="left"/>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w:t>
      </w:r>
    </w:p>
    <w:p w:rsidR="00C57D67" w:rsidRPr="00C57D67" w:rsidRDefault="00C57D67" w:rsidP="004435A1">
      <w:pPr>
        <w:widowControl w:val="0"/>
        <w:jc w:val="left"/>
        <w:rPr>
          <w:rFonts w:ascii="Times New Roman" w:eastAsia="Times New Roman" w:hAnsi="Times New Roman" w:cs="Times New Roman"/>
          <w:sz w:val="24"/>
          <w:szCs w:val="20"/>
          <w:lang w:eastAsia="pt-BR"/>
        </w:rPr>
      </w:pPr>
    </w:p>
    <w:p w:rsidR="00C57D67" w:rsidRPr="00C57D67" w:rsidRDefault="00C57D67" w:rsidP="004435A1">
      <w:pPr>
        <w:widowControl w:val="0"/>
        <w:jc w:val="left"/>
        <w:rPr>
          <w:rFonts w:ascii="Times New Roman" w:eastAsia="Times New Roman" w:hAnsi="Times New Roman" w:cs="Times New Roman"/>
          <w:sz w:val="24"/>
          <w:szCs w:val="20"/>
          <w:lang w:eastAsia="pt-BR"/>
        </w:rPr>
      </w:pP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Art. 160.</w:t>
      </w:r>
      <w:r w:rsidRPr="00C57D67">
        <w:rPr>
          <w:rFonts w:ascii="Times New Roman" w:eastAsia="Times New Roman" w:hAnsi="Times New Roman" w:cs="Times New Roman"/>
          <w:sz w:val="24"/>
          <w:szCs w:val="20"/>
          <w:lang w:eastAsia="pt-BR"/>
        </w:rPr>
        <w:t xml:space="preserve"> </w:t>
      </w:r>
      <w:r w:rsidRPr="00C57D67">
        <w:rPr>
          <w:rFonts w:ascii="Times New Roman" w:eastAsia="Times New Roman" w:hAnsi="Times New Roman" w:cs="Times New Roman"/>
          <w:color w:val="000000"/>
          <w:sz w:val="24"/>
          <w:szCs w:val="20"/>
          <w:lang w:eastAsia="pt-BR"/>
        </w:rPr>
        <w:t xml:space="preserve">É vedada a retenção ou qualquer restrição à entrega e ao emprego dos recursos atribuídos, nesta Seção, aos Estados, ao Distrito Federal e aos Municípios, neles compreendidos adicionais e acréscimos relativos a impostos. </w:t>
      </w:r>
    </w:p>
    <w:p w:rsidR="00C57D67" w:rsidRPr="00C57D67" w:rsidRDefault="00C57D67" w:rsidP="004435A1">
      <w:pPr>
        <w:widowControl w:val="0"/>
        <w:rPr>
          <w:rFonts w:ascii="Times New Roman" w:eastAsia="Times New Roman" w:hAnsi="Times New Roman" w:cs="Times New Roman"/>
          <w:i/>
          <w:snapToGrid w:val="0"/>
          <w:color w:val="0000FF"/>
          <w:sz w:val="24"/>
          <w:szCs w:val="20"/>
          <w:u w:val="single"/>
          <w:lang w:eastAsia="pt-BR"/>
        </w:rPr>
      </w:pPr>
      <w:r w:rsidRPr="00C57D67">
        <w:rPr>
          <w:rFonts w:ascii="Times New Roman" w:eastAsia="Times New Roman" w:hAnsi="Times New Roman" w:cs="Times New Roman"/>
          <w:snapToGrid w:val="0"/>
          <w:sz w:val="24"/>
          <w:szCs w:val="20"/>
          <w:lang w:eastAsia="pt-BR"/>
        </w:rPr>
        <w:t xml:space="preserve">Parágrafo único. A vedação prevista neste artigo não impede a União e os Estados de condicionarem a entrega de recursos: </w:t>
      </w:r>
      <w:r w:rsidRPr="00C57D67">
        <w:rPr>
          <w:rFonts w:ascii="Times New Roman" w:eastAsia="Times New Roman" w:hAnsi="Times New Roman" w:cs="Times New Roman"/>
          <w:b/>
          <w:i/>
          <w:snapToGrid w:val="0"/>
          <w:sz w:val="24"/>
          <w:szCs w:val="20"/>
          <w:lang w:eastAsia="pt-BR"/>
        </w:rPr>
        <w:fldChar w:fldCharType="begin"/>
      </w:r>
      <w:r w:rsidRPr="00C57D67">
        <w:rPr>
          <w:rFonts w:ascii="Times New Roman" w:eastAsia="Times New Roman" w:hAnsi="Times New Roman" w:cs="Times New Roman"/>
          <w:b/>
          <w:i/>
          <w:snapToGrid w:val="0"/>
          <w:sz w:val="24"/>
          <w:szCs w:val="20"/>
          <w:lang w:eastAsia="pt-BR"/>
        </w:rPr>
        <w:instrText>HYPERLINK "http://www2.camara.gov.br/internet/legislacao/legin.html/visualizarNorma.html?ideNorma=354961&amp;PalavrasDestaque="</w:instrText>
      </w:r>
      <w:r w:rsidRPr="00C57D67">
        <w:rPr>
          <w:rFonts w:ascii="Times New Roman" w:eastAsia="Times New Roman" w:hAnsi="Times New Roman" w:cs="Times New Roman"/>
          <w:b/>
          <w:i/>
          <w:snapToGrid w:val="0"/>
          <w:sz w:val="24"/>
          <w:szCs w:val="20"/>
          <w:lang w:eastAsia="pt-BR"/>
        </w:rPr>
        <w:fldChar w:fldCharType="separate"/>
      </w:r>
      <w:r w:rsidRPr="00C57D67">
        <w:rPr>
          <w:rFonts w:ascii="Times New Roman" w:eastAsia="Times New Roman" w:hAnsi="Times New Roman" w:cs="Times New Roman"/>
          <w:i/>
          <w:snapToGrid w:val="0"/>
          <w:color w:val="0000FF"/>
          <w:sz w:val="24"/>
          <w:szCs w:val="20"/>
          <w:u w:val="single"/>
          <w:lang w:eastAsia="pt-BR"/>
        </w:rPr>
        <w:t>(Parágrafo único com redação dada pela Emenda Constitucion</w:t>
      </w:r>
      <w:bookmarkStart w:id="124" w:name="_Hlt70738058"/>
      <w:r w:rsidRPr="00C57D67">
        <w:rPr>
          <w:rFonts w:ascii="Times New Roman" w:eastAsia="Times New Roman" w:hAnsi="Times New Roman" w:cs="Times New Roman"/>
          <w:i/>
          <w:snapToGrid w:val="0"/>
          <w:color w:val="0000FF"/>
          <w:sz w:val="24"/>
          <w:szCs w:val="20"/>
          <w:u w:val="single"/>
          <w:lang w:eastAsia="pt-BR"/>
        </w:rPr>
        <w:t>a</w:t>
      </w:r>
      <w:bookmarkEnd w:id="124"/>
      <w:r w:rsidRPr="00C57D67">
        <w:rPr>
          <w:rFonts w:ascii="Times New Roman" w:eastAsia="Times New Roman" w:hAnsi="Times New Roman" w:cs="Times New Roman"/>
          <w:i/>
          <w:snapToGrid w:val="0"/>
          <w:color w:val="0000FF"/>
          <w:sz w:val="24"/>
          <w:szCs w:val="20"/>
          <w:u w:val="single"/>
          <w:lang w:eastAsia="pt-BR"/>
        </w:rPr>
        <w:t>l nº 29, de 2000)</w:t>
      </w:r>
    </w:p>
    <w:p w:rsidR="00C57D67" w:rsidRPr="00C57D67" w:rsidRDefault="00C57D67" w:rsidP="004435A1">
      <w:pPr>
        <w:widowControl w:val="0"/>
        <w:rPr>
          <w:rFonts w:ascii="Times New Roman" w:eastAsia="Times New Roman" w:hAnsi="Times New Roman" w:cs="Times New Roman"/>
          <w:i/>
          <w:snapToGrid w:val="0"/>
          <w:color w:val="0000FF"/>
          <w:sz w:val="24"/>
          <w:szCs w:val="20"/>
          <w:u w:val="single"/>
          <w:lang w:eastAsia="pt-BR"/>
        </w:rPr>
      </w:pPr>
      <w:r w:rsidRPr="00C57D67">
        <w:rPr>
          <w:rFonts w:ascii="Times New Roman" w:eastAsia="Times New Roman" w:hAnsi="Times New Roman" w:cs="Times New Roman"/>
          <w:b/>
          <w:i/>
          <w:snapToGrid w:val="0"/>
          <w:sz w:val="24"/>
          <w:szCs w:val="20"/>
          <w:lang w:eastAsia="pt-BR"/>
        </w:rPr>
        <w:fldChar w:fldCharType="end"/>
      </w:r>
      <w:r w:rsidRPr="00C57D67">
        <w:rPr>
          <w:rFonts w:ascii="Times New Roman" w:eastAsia="Times New Roman" w:hAnsi="Times New Roman" w:cs="Times New Roman"/>
          <w:snapToGrid w:val="0"/>
          <w:sz w:val="24"/>
          <w:szCs w:val="20"/>
          <w:lang w:eastAsia="pt-BR"/>
        </w:rPr>
        <w:t xml:space="preserve">I - ao pagamento de seus créditos, inclusive de suas autarquias; </w:t>
      </w:r>
      <w:r w:rsidRPr="00C57D67">
        <w:rPr>
          <w:rFonts w:ascii="Times New Roman" w:eastAsia="Times New Roman" w:hAnsi="Times New Roman" w:cs="Times New Roman"/>
          <w:b/>
          <w:i/>
          <w:snapToGrid w:val="0"/>
          <w:sz w:val="24"/>
          <w:szCs w:val="20"/>
          <w:lang w:eastAsia="pt-BR"/>
        </w:rPr>
        <w:fldChar w:fldCharType="begin"/>
      </w:r>
      <w:r w:rsidRPr="00C57D67">
        <w:rPr>
          <w:rFonts w:ascii="Times New Roman" w:eastAsia="Times New Roman" w:hAnsi="Times New Roman" w:cs="Times New Roman"/>
          <w:b/>
          <w:i/>
          <w:snapToGrid w:val="0"/>
          <w:sz w:val="24"/>
          <w:szCs w:val="20"/>
          <w:lang w:eastAsia="pt-BR"/>
        </w:rPr>
        <w:instrText>HYPERLINK "http://www2.camara.gov.br/internet/legislacao/legin.html/visualizarNorma.html?ideNorma=354961&amp;PalavrasDestaque="</w:instrText>
      </w:r>
      <w:r w:rsidRPr="00C57D67">
        <w:rPr>
          <w:rFonts w:ascii="Times New Roman" w:eastAsia="Times New Roman" w:hAnsi="Times New Roman" w:cs="Times New Roman"/>
          <w:b/>
          <w:i/>
          <w:snapToGrid w:val="0"/>
          <w:sz w:val="24"/>
          <w:szCs w:val="20"/>
          <w:lang w:eastAsia="pt-BR"/>
        </w:rPr>
        <w:fldChar w:fldCharType="separate"/>
      </w:r>
      <w:r w:rsidRPr="00C57D67">
        <w:rPr>
          <w:rFonts w:ascii="Times New Roman" w:eastAsia="Times New Roman" w:hAnsi="Times New Roman" w:cs="Times New Roman"/>
          <w:i/>
          <w:snapToGrid w:val="0"/>
          <w:color w:val="0000FF"/>
          <w:sz w:val="24"/>
          <w:szCs w:val="20"/>
          <w:u w:val="single"/>
          <w:lang w:eastAsia="pt-BR"/>
        </w:rPr>
        <w:t>(Inciso acrescido pela Emenda Constitucional nº 29, de 13/09/00)</w:t>
      </w:r>
    </w:p>
    <w:p w:rsidR="00C57D67" w:rsidRPr="00C57D67" w:rsidRDefault="00C57D67" w:rsidP="004435A1">
      <w:pPr>
        <w:widowControl w:val="0"/>
        <w:rPr>
          <w:rFonts w:ascii="Times New Roman" w:eastAsia="Times New Roman" w:hAnsi="Times New Roman" w:cs="Times New Roman"/>
          <w:i/>
          <w:snapToGrid w:val="0"/>
          <w:color w:val="0000FF"/>
          <w:sz w:val="24"/>
          <w:szCs w:val="20"/>
          <w:u w:val="single"/>
          <w:lang w:eastAsia="pt-BR"/>
        </w:rPr>
      </w:pPr>
      <w:r w:rsidRPr="00C57D67">
        <w:rPr>
          <w:rFonts w:ascii="Times New Roman" w:eastAsia="Times New Roman" w:hAnsi="Times New Roman" w:cs="Times New Roman"/>
          <w:b/>
          <w:i/>
          <w:snapToGrid w:val="0"/>
          <w:sz w:val="24"/>
          <w:szCs w:val="20"/>
          <w:lang w:eastAsia="pt-BR"/>
        </w:rPr>
        <w:fldChar w:fldCharType="end"/>
      </w:r>
      <w:r w:rsidRPr="00C57D67">
        <w:rPr>
          <w:rFonts w:ascii="Times New Roman" w:eastAsia="Times New Roman" w:hAnsi="Times New Roman" w:cs="Times New Roman"/>
          <w:snapToGrid w:val="0"/>
          <w:sz w:val="24"/>
          <w:szCs w:val="20"/>
          <w:lang w:eastAsia="pt-BR"/>
        </w:rPr>
        <w:t xml:space="preserve">II - ao cumprimento do disposto no art. 198, § 2º, incisos II e III. </w:t>
      </w:r>
      <w:r w:rsidRPr="00C57D67">
        <w:rPr>
          <w:rFonts w:ascii="Times New Roman" w:eastAsia="Times New Roman" w:hAnsi="Times New Roman" w:cs="Times New Roman"/>
          <w:b/>
          <w:i/>
          <w:snapToGrid w:val="0"/>
          <w:sz w:val="24"/>
          <w:szCs w:val="20"/>
          <w:lang w:eastAsia="pt-BR"/>
        </w:rPr>
        <w:fldChar w:fldCharType="begin"/>
      </w:r>
      <w:r w:rsidRPr="00C57D67">
        <w:rPr>
          <w:rFonts w:ascii="Times New Roman" w:eastAsia="Times New Roman" w:hAnsi="Times New Roman" w:cs="Times New Roman"/>
          <w:b/>
          <w:i/>
          <w:snapToGrid w:val="0"/>
          <w:sz w:val="24"/>
          <w:szCs w:val="20"/>
          <w:lang w:eastAsia="pt-BR"/>
        </w:rPr>
        <w:instrText>HYPERLINK "http://www2.camara.gov.br/internet/legislacao/legin.html/visualizarNorma.html?ideNorma=354961&amp;PalavrasDestaque="</w:instrText>
      </w:r>
      <w:r w:rsidRPr="00C57D67">
        <w:rPr>
          <w:rFonts w:ascii="Times New Roman" w:eastAsia="Times New Roman" w:hAnsi="Times New Roman" w:cs="Times New Roman"/>
          <w:b/>
          <w:i/>
          <w:snapToGrid w:val="0"/>
          <w:sz w:val="24"/>
          <w:szCs w:val="20"/>
          <w:lang w:eastAsia="pt-BR"/>
        </w:rPr>
        <w:fldChar w:fldCharType="separate"/>
      </w:r>
      <w:r w:rsidRPr="00C57D67">
        <w:rPr>
          <w:rFonts w:ascii="Times New Roman" w:eastAsia="Times New Roman" w:hAnsi="Times New Roman" w:cs="Times New Roman"/>
          <w:i/>
          <w:snapToGrid w:val="0"/>
          <w:color w:val="0000FF"/>
          <w:sz w:val="24"/>
          <w:szCs w:val="20"/>
          <w:u w:val="single"/>
          <w:lang w:eastAsia="pt-BR"/>
        </w:rPr>
        <w:t>(Inciso acrescido pela Emenda Constitucional nº 29, de 2000)</w:t>
      </w:r>
    </w:p>
    <w:p w:rsidR="00C57D67" w:rsidRPr="00C57D67" w:rsidRDefault="00C57D67" w:rsidP="004435A1">
      <w:pPr>
        <w:widowControl w:val="0"/>
        <w:rPr>
          <w:rFonts w:ascii="Times New Roman" w:eastAsia="Times New Roman" w:hAnsi="Times New Roman" w:cs="Times New Roman"/>
          <w:b/>
          <w:color w:val="000000"/>
          <w:sz w:val="24"/>
          <w:szCs w:val="20"/>
          <w:lang w:eastAsia="pt-BR"/>
        </w:rPr>
      </w:pPr>
      <w:r w:rsidRPr="00C57D67">
        <w:rPr>
          <w:rFonts w:ascii="Times New Roman" w:eastAsia="Times New Roman" w:hAnsi="Times New Roman" w:cs="Times New Roman"/>
          <w:b/>
          <w:i/>
          <w:snapToGrid w:val="0"/>
          <w:sz w:val="24"/>
          <w:szCs w:val="20"/>
          <w:lang w:eastAsia="pt-BR"/>
        </w:rPr>
        <w:fldChar w:fldCharType="end"/>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Art. 161.</w:t>
      </w:r>
      <w:r w:rsidRPr="00C57D67">
        <w:rPr>
          <w:rFonts w:ascii="Times New Roman" w:eastAsia="Times New Roman" w:hAnsi="Times New Roman" w:cs="Times New Roman"/>
          <w:b/>
          <w:color w:val="000000"/>
          <w:sz w:val="24"/>
          <w:szCs w:val="20"/>
          <w:lang w:eastAsia="pt-BR"/>
        </w:rPr>
        <w:t xml:space="preserve"> </w:t>
      </w:r>
      <w:r w:rsidRPr="00C57D67">
        <w:rPr>
          <w:rFonts w:ascii="Times New Roman" w:eastAsia="Times New Roman" w:hAnsi="Times New Roman" w:cs="Times New Roman"/>
          <w:color w:val="000000"/>
          <w:sz w:val="24"/>
          <w:szCs w:val="20"/>
          <w:lang w:eastAsia="pt-BR"/>
        </w:rPr>
        <w:t xml:space="preserve">Cabe à lei complementar: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I - definir valor adicionado para fins do disposto no art. 158, parágrafo único, I;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II - estabelecer normas sobre a entrega dos recursos de que trata o art. 159, especialmente sobre os critérios de rateio dos fundos previstos em seu inciso I, objetivando promover o equilíbrio </w:t>
      </w:r>
      <w:proofErr w:type="spellStart"/>
      <w:r w:rsidRPr="00C57D67">
        <w:rPr>
          <w:rFonts w:ascii="Times New Roman" w:eastAsia="Times New Roman" w:hAnsi="Times New Roman" w:cs="Times New Roman"/>
          <w:color w:val="000000"/>
          <w:sz w:val="24"/>
          <w:szCs w:val="20"/>
          <w:lang w:eastAsia="pt-BR"/>
        </w:rPr>
        <w:t>sócio-econômico</w:t>
      </w:r>
      <w:proofErr w:type="spellEnd"/>
      <w:r w:rsidRPr="00C57D67">
        <w:rPr>
          <w:rFonts w:ascii="Times New Roman" w:eastAsia="Times New Roman" w:hAnsi="Times New Roman" w:cs="Times New Roman"/>
          <w:color w:val="000000"/>
          <w:sz w:val="24"/>
          <w:szCs w:val="20"/>
          <w:lang w:eastAsia="pt-BR"/>
        </w:rPr>
        <w:t xml:space="preserve"> entre Estados e entre Municípios;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III - dispor sobre o acompanhamento, pelos beneficiários, do cálculo das quotas e da liberação das participações previstas nos </w:t>
      </w:r>
      <w:proofErr w:type="spellStart"/>
      <w:r w:rsidRPr="00C57D67">
        <w:rPr>
          <w:rFonts w:ascii="Times New Roman" w:eastAsia="Times New Roman" w:hAnsi="Times New Roman" w:cs="Times New Roman"/>
          <w:color w:val="000000"/>
          <w:sz w:val="24"/>
          <w:szCs w:val="20"/>
          <w:lang w:eastAsia="pt-BR"/>
        </w:rPr>
        <w:t>arts</w:t>
      </w:r>
      <w:proofErr w:type="spellEnd"/>
      <w:r w:rsidRPr="00C57D67">
        <w:rPr>
          <w:rFonts w:ascii="Times New Roman" w:eastAsia="Times New Roman" w:hAnsi="Times New Roman" w:cs="Times New Roman"/>
          <w:color w:val="000000"/>
          <w:sz w:val="24"/>
          <w:szCs w:val="20"/>
          <w:lang w:eastAsia="pt-BR"/>
        </w:rPr>
        <w:t xml:space="preserve">. 157, 158 e 159.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Parágrafo único</w:t>
      </w:r>
      <w:r w:rsidRPr="00C57D67">
        <w:rPr>
          <w:rFonts w:ascii="Times New Roman" w:eastAsia="Times New Roman" w:hAnsi="Times New Roman" w:cs="Times New Roman"/>
          <w:i/>
          <w:color w:val="000000"/>
          <w:sz w:val="24"/>
          <w:szCs w:val="20"/>
          <w:lang w:eastAsia="pt-BR"/>
        </w:rPr>
        <w:t xml:space="preserve">. </w:t>
      </w:r>
      <w:r w:rsidRPr="00C57D67">
        <w:rPr>
          <w:rFonts w:ascii="Times New Roman" w:eastAsia="Times New Roman" w:hAnsi="Times New Roman" w:cs="Times New Roman"/>
          <w:color w:val="000000"/>
          <w:sz w:val="24"/>
          <w:szCs w:val="20"/>
          <w:lang w:eastAsia="pt-BR"/>
        </w:rPr>
        <w:t xml:space="preserve">O Tribunal de Contas da União efetuará o cálculo das quotas referentes aos fundos de participação a que alude o inciso II. </w:t>
      </w:r>
    </w:p>
    <w:p w:rsidR="00C57D67" w:rsidRPr="00C57D67" w:rsidRDefault="00C57D67" w:rsidP="004435A1">
      <w:pPr>
        <w:widowControl w:val="0"/>
        <w:jc w:val="left"/>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lastRenderedPageBreak/>
        <w:t>.......................................................................................................................................................</w:t>
      </w:r>
    </w:p>
    <w:p w:rsidR="00C57D67" w:rsidRPr="00C57D67" w:rsidRDefault="00C57D67" w:rsidP="004435A1">
      <w:pPr>
        <w:widowControl w:val="0"/>
        <w:jc w:val="left"/>
        <w:rPr>
          <w:rFonts w:ascii="Times New Roman" w:eastAsia="Times New Roman" w:hAnsi="Times New Roman" w:cs="Times New Roman"/>
          <w:sz w:val="24"/>
          <w:szCs w:val="24"/>
          <w:lang w:eastAsia="pt-BR"/>
        </w:rPr>
      </w:pPr>
    </w:p>
    <w:p w:rsidR="00C57D67" w:rsidRPr="00C57D67" w:rsidRDefault="00C57D67" w:rsidP="004435A1">
      <w:pPr>
        <w:widowControl w:val="0"/>
        <w:jc w:val="center"/>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CAPÍTULO II</w:t>
      </w:r>
    </w:p>
    <w:p w:rsidR="00C57D67" w:rsidRPr="00C57D67" w:rsidRDefault="00C57D67" w:rsidP="004435A1">
      <w:pPr>
        <w:widowControl w:val="0"/>
        <w:jc w:val="center"/>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DAS FINANÇAS PÚBLICAS</w:t>
      </w:r>
    </w:p>
    <w:p w:rsidR="00C57D67" w:rsidRPr="00C57D67" w:rsidRDefault="00C57D67" w:rsidP="004435A1">
      <w:pPr>
        <w:widowControl w:val="0"/>
        <w:jc w:val="left"/>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Pr="00C57D67" w:rsidRDefault="00C57D67" w:rsidP="004435A1">
      <w:pPr>
        <w:widowControl w:val="0"/>
        <w:jc w:val="center"/>
        <w:rPr>
          <w:rFonts w:ascii="Times New Roman" w:eastAsia="Times New Roman" w:hAnsi="Times New Roman" w:cs="Times New Roman"/>
          <w:sz w:val="24"/>
          <w:szCs w:val="24"/>
          <w:lang w:eastAsia="pt-BR"/>
        </w:rPr>
      </w:pPr>
    </w:p>
    <w:p w:rsidR="00C57D67" w:rsidRPr="00C57D67" w:rsidRDefault="00C57D67" w:rsidP="004435A1">
      <w:pPr>
        <w:widowControl w:val="0"/>
        <w:jc w:val="center"/>
        <w:rPr>
          <w:rFonts w:ascii="Times New Roman" w:eastAsia="Times New Roman" w:hAnsi="Times New Roman" w:cs="Times New Roman"/>
          <w:b/>
          <w:color w:val="000000"/>
          <w:sz w:val="24"/>
          <w:szCs w:val="20"/>
          <w:lang w:eastAsia="pt-BR"/>
        </w:rPr>
      </w:pPr>
      <w:r w:rsidRPr="00C57D67">
        <w:rPr>
          <w:rFonts w:ascii="Times New Roman" w:eastAsia="Times New Roman" w:hAnsi="Times New Roman" w:cs="Times New Roman"/>
          <w:b/>
          <w:color w:val="000000"/>
          <w:sz w:val="24"/>
          <w:szCs w:val="20"/>
          <w:lang w:eastAsia="pt-BR"/>
        </w:rPr>
        <w:t>Seção II</w:t>
      </w:r>
    </w:p>
    <w:p w:rsidR="00C57D67" w:rsidRPr="00C57D67" w:rsidRDefault="00C57D67" w:rsidP="004435A1">
      <w:pPr>
        <w:widowControl w:val="0"/>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color w:val="000000"/>
          <w:sz w:val="24"/>
          <w:szCs w:val="20"/>
          <w:lang w:eastAsia="pt-BR"/>
        </w:rPr>
        <w:t>Dos Orçamentos</w:t>
      </w:r>
    </w:p>
    <w:p w:rsidR="00C57D67" w:rsidRPr="00C57D67" w:rsidRDefault="00C57D67" w:rsidP="004435A1">
      <w:pPr>
        <w:widowControl w:val="0"/>
        <w:jc w:val="left"/>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Pr="00C57D67" w:rsidRDefault="00C57D67" w:rsidP="004435A1">
      <w:pPr>
        <w:widowControl w:val="0"/>
        <w:jc w:val="left"/>
        <w:rPr>
          <w:rFonts w:ascii="Times New Roman" w:eastAsia="Times New Roman" w:hAnsi="Times New Roman" w:cs="Times New Roman"/>
          <w:sz w:val="24"/>
          <w:szCs w:val="24"/>
          <w:lang w:eastAsia="pt-BR"/>
        </w:rPr>
      </w:pPr>
    </w:p>
    <w:p w:rsidR="00C57D67" w:rsidRPr="00C57D67" w:rsidRDefault="00C57D67" w:rsidP="004435A1">
      <w:pPr>
        <w:widowControl w:val="0"/>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Art. 169.</w:t>
      </w:r>
      <w:r w:rsidRPr="00C57D67">
        <w:rPr>
          <w:rFonts w:ascii="Times New Roman" w:eastAsia="Times New Roman" w:hAnsi="Times New Roman" w:cs="Times New Roman"/>
          <w:b/>
          <w:color w:val="000000"/>
          <w:sz w:val="24"/>
          <w:szCs w:val="20"/>
          <w:lang w:eastAsia="pt-BR"/>
        </w:rPr>
        <w:t xml:space="preserve"> </w:t>
      </w:r>
      <w:r w:rsidRPr="00C57D67">
        <w:rPr>
          <w:rFonts w:ascii="Times New Roman" w:eastAsia="Times New Roman" w:hAnsi="Times New Roman" w:cs="Times New Roman"/>
          <w:color w:val="000000"/>
          <w:sz w:val="24"/>
          <w:szCs w:val="20"/>
          <w:lang w:eastAsia="pt-BR"/>
        </w:rPr>
        <w:t>A despesa com pessoal ativo e inativo da União, dos Estados, do Distrito Federal e dos Municípios não poderá exceder os limites estabelecidos em lei complementar.</w:t>
      </w:r>
    </w:p>
    <w:p w:rsidR="00C57D67" w:rsidRPr="00C57D67" w:rsidRDefault="00C57D67" w:rsidP="004435A1">
      <w:pPr>
        <w:widowControl w:val="0"/>
        <w:rPr>
          <w:rFonts w:ascii="Times New Roman" w:eastAsia="Times New Roman" w:hAnsi="Times New Roman" w:cs="Times New Roman"/>
          <w:i/>
          <w:sz w:val="24"/>
          <w:szCs w:val="20"/>
          <w:lang w:eastAsia="pt-BR"/>
        </w:rPr>
      </w:pPr>
      <w:r w:rsidRPr="00C57D67">
        <w:rPr>
          <w:rFonts w:ascii="Times New Roman" w:eastAsia="Times New Roman" w:hAnsi="Times New Roman" w:cs="Times New Roman"/>
          <w:sz w:val="24"/>
          <w:szCs w:val="20"/>
          <w:lang w:eastAsia="pt-BR"/>
        </w:rPr>
        <w:t xml:space="preserve">§ 1º A concessão de qualquer vantagem ou aumento de remuneração, a criação de cargos, empregos e funções ou alteração de estrutura de carreiras, bem como a admissão ou contratação de pessoal, a qualquer título, pelos órgãos e entidades da administração direta ou indireta, inclusive fundações instituídas e mantidas pelo poder público, só poderão ser feitas: </w:t>
      </w:r>
      <w:hyperlink r:id="rId144" w:history="1">
        <w:r w:rsidRPr="00C57D67">
          <w:rPr>
            <w:rFonts w:ascii="Times New Roman" w:eastAsia="Times New Roman" w:hAnsi="Times New Roman" w:cs="Times New Roman"/>
            <w:i/>
            <w:color w:val="0000FF"/>
            <w:sz w:val="24"/>
            <w:szCs w:val="20"/>
            <w:u w:val="single"/>
            <w:lang w:eastAsia="pt-BR"/>
          </w:rPr>
          <w:t>(Parágrafo único transformado em § 1º com nova redação dada pela Emenda Constitucional nº 19, de 1998)</w:t>
        </w:r>
      </w:hyperlink>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se houver prévia dotação orçamentária suficiente para atender às projeções de despesa de pessoal e aos acréscimos dela decorrentes; </w:t>
      </w:r>
      <w:hyperlink r:id="rId145" w:history="1">
        <w:r w:rsidRPr="00C57D67">
          <w:rPr>
            <w:rFonts w:ascii="Times New Roman" w:eastAsia="Times New Roman" w:hAnsi="Times New Roman" w:cs="Times New Roman"/>
            <w:i/>
            <w:color w:val="0000FF"/>
            <w:sz w:val="24"/>
            <w:szCs w:val="20"/>
            <w:u w:val="single"/>
            <w:lang w:eastAsia="pt-BR"/>
          </w:rPr>
          <w:t>(Inciso acrescido pela Emenda Constitucional nº 19, de 1998)</w:t>
        </w:r>
      </w:hyperlink>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se houver autorização específica na lei de diretrizes orçamentárias, ressalvadas as empresas públicas e as sociedades de economia mista. </w:t>
      </w:r>
      <w:hyperlink r:id="rId146" w:history="1">
        <w:r w:rsidRPr="00C57D67">
          <w:rPr>
            <w:rFonts w:ascii="Times New Roman" w:eastAsia="Times New Roman" w:hAnsi="Times New Roman" w:cs="Times New Roman"/>
            <w:i/>
            <w:color w:val="0000FF"/>
            <w:sz w:val="24"/>
            <w:szCs w:val="20"/>
            <w:u w:val="single"/>
            <w:lang w:eastAsia="pt-BR"/>
          </w:rPr>
          <w:t>(Inciso acrescido pela Emenda Constitucional nº 19, de 1998)</w:t>
        </w:r>
      </w:hyperlink>
    </w:p>
    <w:p w:rsidR="00C57D67" w:rsidRPr="00C57D67" w:rsidRDefault="00C57D67" w:rsidP="004435A1">
      <w:pPr>
        <w:widowControl w:val="0"/>
        <w:rPr>
          <w:rFonts w:ascii="Times New Roman" w:eastAsia="Times New Roman" w:hAnsi="Times New Roman" w:cs="Times New Roman"/>
          <w:i/>
          <w:snapToGrid w:val="0"/>
          <w:sz w:val="24"/>
          <w:szCs w:val="20"/>
          <w:lang w:eastAsia="pt-BR"/>
        </w:rPr>
      </w:pPr>
      <w:r w:rsidRPr="00C57D67">
        <w:rPr>
          <w:rFonts w:ascii="Times New Roman" w:eastAsia="Times New Roman" w:hAnsi="Times New Roman" w:cs="Times New Roman"/>
          <w:snapToGrid w:val="0"/>
          <w:sz w:val="24"/>
          <w:szCs w:val="20"/>
          <w:lang w:eastAsia="pt-BR"/>
        </w:rPr>
        <w:t>§ 2º Decorrido o prazo estabelecido na lei complementar referida neste artigo para a adaptação aos parâmetros ali previstos, serão imediatamente suspensos todos os repasses de verbas federais ou estaduais aos Estados, ao Distrito Federal e aos Municípios que não observarem os referidos limites.</w:t>
      </w:r>
      <w:r w:rsidRPr="00C57D67">
        <w:rPr>
          <w:rFonts w:ascii="Times New Roman" w:eastAsia="Times New Roman" w:hAnsi="Times New Roman" w:cs="Times New Roman"/>
          <w:b/>
          <w:i/>
          <w:snapToGrid w:val="0"/>
          <w:sz w:val="24"/>
          <w:szCs w:val="20"/>
          <w:lang w:eastAsia="pt-BR"/>
        </w:rPr>
        <w:t xml:space="preserve"> </w:t>
      </w:r>
      <w:hyperlink r:id="rId147" w:history="1">
        <w:r w:rsidRPr="00C57D67">
          <w:rPr>
            <w:rFonts w:ascii="Times New Roman" w:eastAsia="Times New Roman" w:hAnsi="Times New Roman" w:cs="Times New Roman"/>
            <w:i/>
            <w:snapToGrid w:val="0"/>
            <w:color w:val="0000FF"/>
            <w:sz w:val="24"/>
            <w:szCs w:val="20"/>
            <w:u w:val="single"/>
            <w:lang w:eastAsia="pt-BR"/>
          </w:rPr>
          <w:t>(Parágrafo acrescido pela Emenda Constitucional nº 19, de 1998)</w:t>
        </w:r>
      </w:hyperlink>
    </w:p>
    <w:p w:rsidR="00C57D67" w:rsidRPr="00C57D67" w:rsidRDefault="00C57D67" w:rsidP="004435A1">
      <w:pPr>
        <w:widowControl w:val="0"/>
        <w:rPr>
          <w:rFonts w:ascii="Times New Roman" w:eastAsia="Times New Roman" w:hAnsi="Times New Roman" w:cs="Times New Roman"/>
          <w:snapToGrid w:val="0"/>
          <w:sz w:val="24"/>
          <w:szCs w:val="20"/>
          <w:lang w:eastAsia="pt-BR"/>
        </w:rPr>
      </w:pPr>
      <w:r w:rsidRPr="00C57D67">
        <w:rPr>
          <w:rFonts w:ascii="Times New Roman" w:eastAsia="Times New Roman" w:hAnsi="Times New Roman" w:cs="Times New Roman"/>
          <w:snapToGrid w:val="0"/>
          <w:sz w:val="24"/>
          <w:szCs w:val="20"/>
          <w:lang w:eastAsia="pt-BR"/>
        </w:rPr>
        <w:t xml:space="preserve">§ 3º Para o cumprimento dos limites estabelecidos com base neste artigo, durante o prazo fixado na lei complementar referida no </w:t>
      </w:r>
      <w:r w:rsidRPr="00C57D67">
        <w:rPr>
          <w:rFonts w:ascii="Times New Roman" w:eastAsia="Times New Roman" w:hAnsi="Times New Roman" w:cs="Times New Roman"/>
          <w:i/>
          <w:snapToGrid w:val="0"/>
          <w:sz w:val="24"/>
          <w:szCs w:val="20"/>
          <w:lang w:eastAsia="pt-BR"/>
        </w:rPr>
        <w:t>caput</w:t>
      </w:r>
      <w:r w:rsidRPr="00C57D67">
        <w:rPr>
          <w:rFonts w:ascii="Times New Roman" w:eastAsia="Times New Roman" w:hAnsi="Times New Roman" w:cs="Times New Roman"/>
          <w:snapToGrid w:val="0"/>
          <w:sz w:val="24"/>
          <w:szCs w:val="20"/>
          <w:lang w:eastAsia="pt-BR"/>
        </w:rPr>
        <w:t xml:space="preserve">, a União, os Estados, o Distrito Federal e os Municípios adotarão as seguintes providências: </w:t>
      </w:r>
    </w:p>
    <w:p w:rsidR="00C57D67" w:rsidRPr="00C57D67" w:rsidRDefault="00C57D67" w:rsidP="004435A1">
      <w:pPr>
        <w:widowControl w:val="0"/>
        <w:rPr>
          <w:rFonts w:ascii="Times New Roman" w:eastAsia="Times New Roman" w:hAnsi="Times New Roman" w:cs="Times New Roman"/>
          <w:snapToGrid w:val="0"/>
          <w:sz w:val="24"/>
          <w:szCs w:val="20"/>
          <w:lang w:eastAsia="pt-BR"/>
        </w:rPr>
      </w:pPr>
      <w:r w:rsidRPr="00C57D67">
        <w:rPr>
          <w:rFonts w:ascii="Times New Roman" w:eastAsia="Times New Roman" w:hAnsi="Times New Roman" w:cs="Times New Roman"/>
          <w:snapToGrid w:val="0"/>
          <w:sz w:val="24"/>
          <w:szCs w:val="20"/>
          <w:lang w:eastAsia="pt-BR"/>
        </w:rPr>
        <w:t xml:space="preserve">I - redução em pelo menos vinte por cento das despesas com cargos em comissão e funções de confiança; </w:t>
      </w:r>
    </w:p>
    <w:p w:rsidR="00C57D67" w:rsidRPr="00C57D67" w:rsidRDefault="00C57D67" w:rsidP="004435A1">
      <w:pPr>
        <w:widowControl w:val="0"/>
        <w:rPr>
          <w:rFonts w:ascii="Times New Roman" w:eastAsia="Times New Roman" w:hAnsi="Times New Roman" w:cs="Times New Roman"/>
          <w:i/>
          <w:snapToGrid w:val="0"/>
          <w:sz w:val="24"/>
          <w:szCs w:val="20"/>
          <w:lang w:eastAsia="pt-BR"/>
        </w:rPr>
      </w:pPr>
      <w:r w:rsidRPr="00C57D67">
        <w:rPr>
          <w:rFonts w:ascii="Times New Roman" w:eastAsia="Times New Roman" w:hAnsi="Times New Roman" w:cs="Times New Roman"/>
          <w:snapToGrid w:val="0"/>
          <w:sz w:val="24"/>
          <w:szCs w:val="20"/>
          <w:lang w:eastAsia="pt-BR"/>
        </w:rPr>
        <w:t xml:space="preserve">II - exoneração dos servidores não estáveis. </w:t>
      </w:r>
      <w:hyperlink r:id="rId148" w:history="1">
        <w:r w:rsidRPr="00C57D67">
          <w:rPr>
            <w:rFonts w:ascii="Times New Roman" w:eastAsia="Times New Roman" w:hAnsi="Times New Roman" w:cs="Times New Roman"/>
            <w:i/>
            <w:snapToGrid w:val="0"/>
            <w:color w:val="0000FF"/>
            <w:sz w:val="24"/>
            <w:szCs w:val="20"/>
            <w:u w:val="single"/>
            <w:lang w:eastAsia="pt-BR"/>
          </w:rPr>
          <w:t>(Parágrafo acrescido pela Emenda Constitucional nº 19, de 1998)</w:t>
        </w:r>
      </w:hyperlink>
    </w:p>
    <w:p w:rsidR="00C57D67" w:rsidRPr="00C57D67" w:rsidRDefault="00C57D67" w:rsidP="004435A1">
      <w:pPr>
        <w:widowControl w:val="0"/>
        <w:rPr>
          <w:rFonts w:ascii="Times New Roman" w:eastAsia="Times New Roman" w:hAnsi="Times New Roman" w:cs="Times New Roman"/>
          <w:snapToGrid w:val="0"/>
          <w:sz w:val="24"/>
          <w:szCs w:val="20"/>
          <w:lang w:eastAsia="pt-BR"/>
        </w:rPr>
      </w:pPr>
      <w:r w:rsidRPr="00C57D67">
        <w:rPr>
          <w:rFonts w:ascii="Times New Roman" w:eastAsia="Times New Roman" w:hAnsi="Times New Roman" w:cs="Times New Roman"/>
          <w:snapToGrid w:val="0"/>
          <w:sz w:val="24"/>
          <w:szCs w:val="20"/>
          <w:lang w:eastAsia="pt-BR"/>
        </w:rPr>
        <w:t>§ 4º Se as medidas adotadas com base no parágrafo anterior não forem suficientes para assegurar o cumprimento da determinação da lei complementar referida neste artigo, o servidor estável poderá perder o cargo, desde que ato normativo motivado de cada um dos Poderes especifique a atividade funcional, o órgão ou unidade administrativa objeto da redução de pessoal.</w:t>
      </w:r>
      <w:r w:rsidRPr="00C57D67">
        <w:rPr>
          <w:rFonts w:ascii="Times New Roman" w:eastAsia="Times New Roman" w:hAnsi="Times New Roman" w:cs="Times New Roman"/>
          <w:b/>
          <w:i/>
          <w:snapToGrid w:val="0"/>
          <w:sz w:val="24"/>
          <w:szCs w:val="20"/>
          <w:lang w:eastAsia="pt-BR"/>
        </w:rPr>
        <w:t xml:space="preserve"> </w:t>
      </w:r>
      <w:hyperlink r:id="rId149" w:history="1">
        <w:r w:rsidRPr="00C57D67">
          <w:rPr>
            <w:rFonts w:ascii="Times New Roman" w:eastAsia="Times New Roman" w:hAnsi="Times New Roman" w:cs="Times New Roman"/>
            <w:i/>
            <w:snapToGrid w:val="0"/>
            <w:color w:val="0000FF"/>
            <w:sz w:val="24"/>
            <w:szCs w:val="20"/>
            <w:u w:val="single"/>
            <w:lang w:eastAsia="pt-BR"/>
          </w:rPr>
          <w:t>(Parágrafo acrescido pela Emenda Constitucional nº 19, de 1998)</w:t>
        </w:r>
      </w:hyperlink>
    </w:p>
    <w:p w:rsidR="00C57D67" w:rsidRPr="00C57D67" w:rsidRDefault="00C57D67" w:rsidP="004435A1">
      <w:pPr>
        <w:widowControl w:val="0"/>
        <w:rPr>
          <w:rFonts w:ascii="Times New Roman" w:eastAsia="Times New Roman" w:hAnsi="Times New Roman" w:cs="Times New Roman"/>
          <w:i/>
          <w:snapToGrid w:val="0"/>
          <w:sz w:val="24"/>
          <w:szCs w:val="20"/>
          <w:lang w:eastAsia="pt-BR"/>
        </w:rPr>
      </w:pPr>
      <w:r w:rsidRPr="00C57D67">
        <w:rPr>
          <w:rFonts w:ascii="Times New Roman" w:eastAsia="Times New Roman" w:hAnsi="Times New Roman" w:cs="Times New Roman"/>
          <w:snapToGrid w:val="0"/>
          <w:sz w:val="24"/>
          <w:szCs w:val="20"/>
          <w:lang w:eastAsia="pt-BR"/>
        </w:rPr>
        <w:t>§ 5º O servidor que perder o cargo na forma do parágrafo anterior fará jus a indenização correspondente a um mês de remuneração por ano de serviço.</w:t>
      </w:r>
      <w:r w:rsidRPr="00C57D67">
        <w:rPr>
          <w:rFonts w:ascii="Times New Roman" w:eastAsia="Times New Roman" w:hAnsi="Times New Roman" w:cs="Times New Roman"/>
          <w:b/>
          <w:i/>
          <w:snapToGrid w:val="0"/>
          <w:sz w:val="24"/>
          <w:szCs w:val="20"/>
          <w:lang w:eastAsia="pt-BR"/>
        </w:rPr>
        <w:t xml:space="preserve"> </w:t>
      </w:r>
      <w:hyperlink r:id="rId150" w:history="1">
        <w:r w:rsidRPr="00C57D67">
          <w:rPr>
            <w:rFonts w:ascii="Times New Roman" w:eastAsia="Times New Roman" w:hAnsi="Times New Roman" w:cs="Times New Roman"/>
            <w:i/>
            <w:snapToGrid w:val="0"/>
            <w:color w:val="0000FF"/>
            <w:sz w:val="24"/>
            <w:szCs w:val="20"/>
            <w:u w:val="single"/>
            <w:lang w:eastAsia="pt-BR"/>
          </w:rPr>
          <w:t>(Parágrafo acrescido pela Emenda Constitucional nº 19, de 1998)</w:t>
        </w:r>
      </w:hyperlink>
    </w:p>
    <w:p w:rsidR="00C57D67" w:rsidRPr="00C57D67" w:rsidRDefault="00C57D67" w:rsidP="004435A1">
      <w:pPr>
        <w:widowControl w:val="0"/>
        <w:rPr>
          <w:rFonts w:ascii="Times New Roman" w:eastAsia="Times New Roman" w:hAnsi="Times New Roman" w:cs="Times New Roman"/>
          <w:i/>
          <w:snapToGrid w:val="0"/>
          <w:sz w:val="24"/>
          <w:szCs w:val="20"/>
          <w:lang w:eastAsia="pt-BR"/>
        </w:rPr>
      </w:pPr>
      <w:r w:rsidRPr="00C57D67">
        <w:rPr>
          <w:rFonts w:ascii="Times New Roman" w:eastAsia="Times New Roman" w:hAnsi="Times New Roman" w:cs="Times New Roman"/>
          <w:snapToGrid w:val="0"/>
          <w:sz w:val="24"/>
          <w:szCs w:val="20"/>
          <w:lang w:eastAsia="pt-BR"/>
        </w:rPr>
        <w:t>§ 6º O cargo objeto da redução prevista nos parágrafos anteriores será considerado extinto, vedada a criação de cargo, emprego ou função com atribuições iguais ou assemelhadas pelo prazo de quatro anos.</w:t>
      </w:r>
      <w:r w:rsidRPr="00C57D67">
        <w:rPr>
          <w:rFonts w:ascii="Times New Roman" w:eastAsia="Times New Roman" w:hAnsi="Times New Roman" w:cs="Times New Roman"/>
          <w:b/>
          <w:i/>
          <w:snapToGrid w:val="0"/>
          <w:sz w:val="24"/>
          <w:szCs w:val="20"/>
          <w:lang w:eastAsia="pt-BR"/>
        </w:rPr>
        <w:t xml:space="preserve"> </w:t>
      </w:r>
      <w:hyperlink r:id="rId151" w:history="1">
        <w:r w:rsidRPr="00C57D67">
          <w:rPr>
            <w:rFonts w:ascii="Times New Roman" w:eastAsia="Times New Roman" w:hAnsi="Times New Roman" w:cs="Times New Roman"/>
            <w:i/>
            <w:snapToGrid w:val="0"/>
            <w:color w:val="0000FF"/>
            <w:sz w:val="24"/>
            <w:szCs w:val="20"/>
            <w:u w:val="single"/>
            <w:lang w:eastAsia="pt-BR"/>
          </w:rPr>
          <w:t>(Parágrafo acrescido pela Emenda Constitucional nº 19, de 1998)</w:t>
        </w:r>
      </w:hyperlink>
    </w:p>
    <w:p w:rsidR="00C57D67" w:rsidRPr="00C57D67" w:rsidRDefault="00C57D67" w:rsidP="004435A1">
      <w:pPr>
        <w:widowControl w:val="0"/>
        <w:rPr>
          <w:rFonts w:ascii="Times New Roman" w:eastAsia="Times New Roman" w:hAnsi="Times New Roman" w:cs="Times New Roman"/>
          <w:i/>
          <w:snapToGrid w:val="0"/>
          <w:sz w:val="24"/>
          <w:szCs w:val="20"/>
          <w:lang w:eastAsia="pt-BR"/>
        </w:rPr>
      </w:pPr>
      <w:r w:rsidRPr="00C57D67">
        <w:rPr>
          <w:rFonts w:ascii="Times New Roman" w:eastAsia="Times New Roman" w:hAnsi="Times New Roman" w:cs="Times New Roman"/>
          <w:snapToGrid w:val="0"/>
          <w:sz w:val="24"/>
          <w:szCs w:val="20"/>
          <w:lang w:eastAsia="pt-BR"/>
        </w:rPr>
        <w:t xml:space="preserve">§ 7º Lei federal disporá sobre as normas gerais a serem obedecidas na efetivação do disposto no § 4º. </w:t>
      </w:r>
      <w:hyperlink r:id="rId152" w:history="1">
        <w:r w:rsidRPr="00C57D67">
          <w:rPr>
            <w:rFonts w:ascii="Times New Roman" w:eastAsia="Times New Roman" w:hAnsi="Times New Roman" w:cs="Times New Roman"/>
            <w:i/>
            <w:snapToGrid w:val="0"/>
            <w:color w:val="0000FF"/>
            <w:sz w:val="24"/>
            <w:szCs w:val="20"/>
            <w:u w:val="single"/>
            <w:lang w:eastAsia="pt-BR"/>
          </w:rPr>
          <w:t>(Parágrafo acrescido pela Emenda Constitucional nº 19, de 1998)</w:t>
        </w:r>
      </w:hyperlink>
    </w:p>
    <w:p w:rsidR="00C57D67" w:rsidRPr="00C57D67" w:rsidRDefault="00C57D67" w:rsidP="004435A1">
      <w:pPr>
        <w:widowControl w:val="0"/>
        <w:rPr>
          <w:rFonts w:ascii="Times New Roman" w:eastAsia="Times New Roman" w:hAnsi="Times New Roman" w:cs="Times New Roman"/>
          <w:b/>
          <w:color w:val="000000"/>
          <w:sz w:val="24"/>
          <w:szCs w:val="20"/>
          <w:lang w:eastAsia="pt-BR"/>
        </w:rPr>
      </w:pPr>
    </w:p>
    <w:p w:rsidR="00C57D67" w:rsidRPr="00C57D67" w:rsidRDefault="00C57D67" w:rsidP="004435A1">
      <w:pPr>
        <w:widowControl w:val="0"/>
        <w:jc w:val="center"/>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TÍTULO VII</w:t>
      </w:r>
    </w:p>
    <w:p w:rsidR="00C57D67" w:rsidRPr="00C57D67" w:rsidRDefault="00C57D67" w:rsidP="004435A1">
      <w:pPr>
        <w:widowControl w:val="0"/>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lastRenderedPageBreak/>
        <w:t>DA ORDEM ECONÔMICA E FINANCEIRA</w:t>
      </w:r>
    </w:p>
    <w:p w:rsidR="00C57D67" w:rsidRPr="00C57D67" w:rsidRDefault="00C57D67" w:rsidP="004435A1">
      <w:pPr>
        <w:widowControl w:val="0"/>
        <w:jc w:val="center"/>
        <w:rPr>
          <w:rFonts w:ascii="Times New Roman" w:eastAsia="Times New Roman" w:hAnsi="Times New Roman" w:cs="Times New Roman"/>
          <w:sz w:val="24"/>
          <w:szCs w:val="20"/>
          <w:lang w:eastAsia="pt-BR"/>
        </w:rPr>
      </w:pPr>
    </w:p>
    <w:p w:rsidR="00C57D67" w:rsidRPr="00C57D67" w:rsidRDefault="00C57D67" w:rsidP="004435A1">
      <w:pPr>
        <w:widowControl w:val="0"/>
        <w:jc w:val="center"/>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CAPÍTULO I</w:t>
      </w:r>
    </w:p>
    <w:p w:rsidR="00C57D67" w:rsidRPr="00C57D67" w:rsidRDefault="00C57D67" w:rsidP="004435A1">
      <w:pPr>
        <w:widowControl w:val="0"/>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DOS PRINCÍPIOS GERAIS DA ATIVIDADE ECONÔMICA</w:t>
      </w:r>
    </w:p>
    <w:p w:rsidR="00C57D67" w:rsidRPr="00C57D67" w:rsidRDefault="00C57D67" w:rsidP="004435A1">
      <w:pPr>
        <w:widowControl w:val="0"/>
        <w:rPr>
          <w:rFonts w:ascii="Times New Roman" w:eastAsia="Times New Roman" w:hAnsi="Times New Roman" w:cs="Times New Roman"/>
          <w:sz w:val="24"/>
          <w:szCs w:val="20"/>
          <w:lang w:eastAsia="pt-BR"/>
        </w:rPr>
      </w:pP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Art. 170.</w:t>
      </w:r>
      <w:r w:rsidRPr="00C57D67">
        <w:rPr>
          <w:rFonts w:ascii="Times New Roman" w:eastAsia="Times New Roman" w:hAnsi="Times New Roman" w:cs="Times New Roman"/>
          <w:b/>
          <w:color w:val="000000"/>
          <w:sz w:val="24"/>
          <w:szCs w:val="20"/>
          <w:lang w:eastAsia="pt-BR"/>
        </w:rPr>
        <w:t xml:space="preserve"> </w:t>
      </w:r>
      <w:r w:rsidRPr="00C57D67">
        <w:rPr>
          <w:rFonts w:ascii="Times New Roman" w:eastAsia="Times New Roman" w:hAnsi="Times New Roman" w:cs="Times New Roman"/>
          <w:color w:val="000000"/>
          <w:sz w:val="24"/>
          <w:szCs w:val="20"/>
          <w:lang w:eastAsia="pt-BR"/>
        </w:rPr>
        <w:t xml:space="preserve">A ordem econômica, fundada na valorização do trabalho humano e na livre iniciativa, tem por fim assegurar a todos existência digna, conforme os ditames da justiça social, observados os seguintes princípios: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I - soberania nacional;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II - propriedade privada;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III - função social da propriedade;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IV - livre concorrência;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V - defesa do consumidor; </w:t>
      </w:r>
    </w:p>
    <w:p w:rsidR="00C57D67" w:rsidRPr="00C57D67" w:rsidRDefault="00C57D67" w:rsidP="004435A1">
      <w:pPr>
        <w:widowControl w:val="0"/>
        <w:rPr>
          <w:rFonts w:ascii="Times New Roman" w:eastAsia="Times New Roman" w:hAnsi="Times New Roman" w:cs="Times New Roman"/>
          <w:i/>
          <w:sz w:val="24"/>
          <w:szCs w:val="20"/>
          <w:lang w:eastAsia="pt-BR"/>
        </w:rPr>
      </w:pPr>
      <w:r w:rsidRPr="00C57D67">
        <w:rPr>
          <w:rFonts w:ascii="Times New Roman" w:eastAsia="Times New Roman" w:hAnsi="Times New Roman" w:cs="Times New Roman"/>
          <w:sz w:val="24"/>
          <w:szCs w:val="20"/>
          <w:lang w:eastAsia="pt-BR"/>
        </w:rPr>
        <w:t xml:space="preserve">VI - defesa do meio ambiente, inclusive mediante tratamento diferenciado conforme o impacto ambiental dos produtos e serviços e de seus processos de elaboração e prestação; </w:t>
      </w:r>
      <w:bookmarkStart w:id="125" w:name="_Hlt179713722"/>
      <w:r w:rsidRPr="00C57D67">
        <w:rPr>
          <w:rFonts w:ascii="Times New Roman" w:eastAsia="Times New Roman" w:hAnsi="Times New Roman" w:cs="Times New Roman"/>
          <w:i/>
          <w:sz w:val="24"/>
          <w:szCs w:val="20"/>
          <w:lang w:eastAsia="pt-BR"/>
        </w:rPr>
        <w:fldChar w:fldCharType="begin"/>
      </w:r>
      <w:r w:rsidRPr="00C57D67">
        <w:rPr>
          <w:rFonts w:ascii="Times New Roman" w:eastAsia="Times New Roman" w:hAnsi="Times New Roman" w:cs="Times New Roman"/>
          <w:i/>
          <w:sz w:val="24"/>
          <w:szCs w:val="20"/>
          <w:lang w:eastAsia="pt-BR"/>
        </w:rPr>
        <w:instrText>HYPERLINK "http://www2.camara.gov.br/internet/legislacao/legin.html/textos/visualizarTexto.html?ideNorma=497205&amp;seqTexto=1&amp;PalavrasDestaque="</w:instrText>
      </w:r>
      <w:r w:rsidRPr="00C57D67">
        <w:rPr>
          <w:rFonts w:ascii="Times New Roman" w:eastAsia="Times New Roman" w:hAnsi="Times New Roman" w:cs="Times New Roman"/>
          <w:i/>
          <w:sz w:val="24"/>
          <w:szCs w:val="20"/>
          <w:lang w:eastAsia="pt-BR"/>
        </w:rPr>
        <w:fldChar w:fldCharType="separate"/>
      </w:r>
      <w:r w:rsidRPr="00C57D67">
        <w:rPr>
          <w:rFonts w:ascii="Times New Roman" w:eastAsia="Times New Roman" w:hAnsi="Times New Roman" w:cs="Times New Roman"/>
          <w:i/>
          <w:color w:val="0000FF"/>
          <w:sz w:val="24"/>
          <w:szCs w:val="20"/>
          <w:u w:val="single"/>
          <w:lang w:eastAsia="pt-BR"/>
        </w:rPr>
        <w:t>(I</w:t>
      </w:r>
      <w:bookmarkStart w:id="126" w:name="_Hlt179713723"/>
      <w:r w:rsidRPr="00C57D67">
        <w:rPr>
          <w:rFonts w:ascii="Times New Roman" w:eastAsia="Times New Roman" w:hAnsi="Times New Roman" w:cs="Times New Roman"/>
          <w:i/>
          <w:color w:val="0000FF"/>
          <w:sz w:val="24"/>
          <w:szCs w:val="20"/>
          <w:u w:val="single"/>
          <w:lang w:eastAsia="pt-BR"/>
        </w:rPr>
        <w:t>n</w:t>
      </w:r>
      <w:bookmarkEnd w:id="126"/>
      <w:r w:rsidRPr="00C57D67">
        <w:rPr>
          <w:rFonts w:ascii="Times New Roman" w:eastAsia="Times New Roman" w:hAnsi="Times New Roman" w:cs="Times New Roman"/>
          <w:i/>
          <w:color w:val="0000FF"/>
          <w:sz w:val="24"/>
          <w:szCs w:val="20"/>
          <w:u w:val="single"/>
          <w:lang w:eastAsia="pt-BR"/>
        </w:rPr>
        <w:t>ciso com redação dada pela Emenda</w:t>
      </w:r>
      <w:bookmarkStart w:id="127" w:name="_Hlt70738187"/>
      <w:r w:rsidRPr="00C57D67">
        <w:rPr>
          <w:rFonts w:ascii="Times New Roman" w:eastAsia="Times New Roman" w:hAnsi="Times New Roman" w:cs="Times New Roman"/>
          <w:i/>
          <w:color w:val="0000FF"/>
          <w:sz w:val="24"/>
          <w:szCs w:val="20"/>
          <w:u w:val="single"/>
          <w:lang w:eastAsia="pt-BR"/>
        </w:rPr>
        <w:t xml:space="preserve"> </w:t>
      </w:r>
      <w:bookmarkEnd w:id="127"/>
      <w:r w:rsidRPr="00C57D67">
        <w:rPr>
          <w:rFonts w:ascii="Times New Roman" w:eastAsia="Times New Roman" w:hAnsi="Times New Roman" w:cs="Times New Roman"/>
          <w:i/>
          <w:color w:val="0000FF"/>
          <w:sz w:val="24"/>
          <w:szCs w:val="20"/>
          <w:u w:val="single"/>
          <w:lang w:eastAsia="pt-BR"/>
        </w:rPr>
        <w:t>Constitucional nº 42, de 2003)</w:t>
      </w:r>
      <w:r w:rsidRPr="00C57D67">
        <w:rPr>
          <w:rFonts w:ascii="Times New Roman" w:eastAsia="Times New Roman" w:hAnsi="Times New Roman" w:cs="Times New Roman"/>
          <w:i/>
          <w:sz w:val="24"/>
          <w:szCs w:val="20"/>
          <w:lang w:eastAsia="pt-BR"/>
        </w:rPr>
        <w:fldChar w:fldCharType="end"/>
      </w:r>
      <w:bookmarkEnd w:id="125"/>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VII - redução das desigualdades regionais e sociais;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VIII - busca do pleno emprego; </w:t>
      </w:r>
    </w:p>
    <w:p w:rsidR="00C57D67" w:rsidRPr="00C57D67" w:rsidRDefault="00C57D67" w:rsidP="004435A1">
      <w:pPr>
        <w:widowControl w:val="0"/>
        <w:rPr>
          <w:rFonts w:ascii="Times New Roman" w:eastAsia="Times New Roman" w:hAnsi="Times New Roman" w:cs="Times New Roman"/>
          <w:i/>
          <w:snapToGrid w:val="0"/>
          <w:color w:val="0000FF"/>
          <w:sz w:val="24"/>
          <w:szCs w:val="20"/>
          <w:u w:val="single"/>
          <w:lang w:eastAsia="pt-BR"/>
        </w:rPr>
      </w:pPr>
      <w:r w:rsidRPr="00C57D67">
        <w:rPr>
          <w:rFonts w:ascii="Times New Roman" w:eastAsia="Times New Roman" w:hAnsi="Times New Roman" w:cs="Times New Roman"/>
          <w:snapToGrid w:val="0"/>
          <w:sz w:val="24"/>
          <w:szCs w:val="20"/>
          <w:lang w:eastAsia="pt-BR"/>
        </w:rPr>
        <w:t>IX</w:t>
      </w:r>
      <w:r w:rsidRPr="00C57D67">
        <w:rPr>
          <w:rFonts w:ascii="Times New Roman" w:eastAsia="Times New Roman" w:hAnsi="Times New Roman" w:cs="Times New Roman"/>
          <w:b/>
          <w:snapToGrid w:val="0"/>
          <w:sz w:val="24"/>
          <w:szCs w:val="20"/>
          <w:lang w:eastAsia="pt-BR"/>
        </w:rPr>
        <w:t xml:space="preserve"> -</w:t>
      </w:r>
      <w:r w:rsidRPr="00C57D67">
        <w:rPr>
          <w:rFonts w:ascii="Times New Roman" w:eastAsia="Times New Roman" w:hAnsi="Times New Roman" w:cs="Times New Roman"/>
          <w:snapToGrid w:val="0"/>
          <w:sz w:val="24"/>
          <w:szCs w:val="20"/>
          <w:lang w:eastAsia="pt-BR"/>
        </w:rPr>
        <w:t xml:space="preserve"> tratamento favorecido para as empresas de pequeno porte constituídas sob as leis brasileiras e que tenham sua sede e administração no País. </w:t>
      </w:r>
      <w:r w:rsidRPr="00C57D67">
        <w:rPr>
          <w:rFonts w:ascii="Times New Roman" w:eastAsia="Times New Roman" w:hAnsi="Times New Roman" w:cs="Times New Roman"/>
          <w:i/>
          <w:snapToGrid w:val="0"/>
          <w:sz w:val="24"/>
          <w:szCs w:val="20"/>
          <w:lang w:eastAsia="pt-BR"/>
        </w:rPr>
        <w:fldChar w:fldCharType="begin"/>
      </w:r>
      <w:r w:rsidRPr="00C57D67">
        <w:rPr>
          <w:rFonts w:ascii="Times New Roman" w:eastAsia="Times New Roman" w:hAnsi="Times New Roman" w:cs="Times New Roman"/>
          <w:i/>
          <w:snapToGrid w:val="0"/>
          <w:sz w:val="24"/>
          <w:szCs w:val="20"/>
          <w:lang w:eastAsia="pt-BR"/>
        </w:rPr>
        <w:instrText>HYPERLINK "http://www2.camara.gov.br/legislacao/legin.html/visualizarNorma.html?ideNorma=366937&amp;PalavrasDestaque="</w:instrText>
      </w:r>
      <w:r w:rsidRPr="00C57D67">
        <w:rPr>
          <w:rFonts w:ascii="Times New Roman" w:eastAsia="Times New Roman" w:hAnsi="Times New Roman" w:cs="Times New Roman"/>
          <w:i/>
          <w:snapToGrid w:val="0"/>
          <w:sz w:val="24"/>
          <w:szCs w:val="20"/>
          <w:lang w:eastAsia="pt-BR"/>
        </w:rPr>
        <w:fldChar w:fldCharType="separate"/>
      </w:r>
      <w:r w:rsidRPr="00C57D67">
        <w:rPr>
          <w:rFonts w:ascii="Times New Roman" w:eastAsia="Times New Roman" w:hAnsi="Times New Roman" w:cs="Times New Roman"/>
          <w:i/>
          <w:snapToGrid w:val="0"/>
          <w:color w:val="0000FF"/>
          <w:sz w:val="24"/>
          <w:szCs w:val="20"/>
          <w:u w:val="single"/>
          <w:lang w:eastAsia="pt-BR"/>
        </w:rPr>
        <w:t>(Inciso</w:t>
      </w:r>
      <w:bookmarkStart w:id="128" w:name="_Hlt70738202"/>
      <w:r w:rsidRPr="00C57D67">
        <w:rPr>
          <w:rFonts w:ascii="Times New Roman" w:eastAsia="Times New Roman" w:hAnsi="Times New Roman" w:cs="Times New Roman"/>
          <w:i/>
          <w:snapToGrid w:val="0"/>
          <w:color w:val="0000FF"/>
          <w:sz w:val="24"/>
          <w:szCs w:val="20"/>
          <w:u w:val="single"/>
          <w:lang w:eastAsia="pt-BR"/>
        </w:rPr>
        <w:t xml:space="preserve"> </w:t>
      </w:r>
      <w:bookmarkEnd w:id="128"/>
      <w:r w:rsidRPr="00C57D67">
        <w:rPr>
          <w:rFonts w:ascii="Times New Roman" w:eastAsia="Times New Roman" w:hAnsi="Times New Roman" w:cs="Times New Roman"/>
          <w:i/>
          <w:snapToGrid w:val="0"/>
          <w:color w:val="0000FF"/>
          <w:sz w:val="24"/>
          <w:szCs w:val="20"/>
          <w:u w:val="single"/>
          <w:lang w:eastAsia="pt-BR"/>
        </w:rPr>
        <w:t xml:space="preserve">com redação dada pela Emenda Constitucional nº 6, de </w:t>
      </w:r>
      <w:bookmarkStart w:id="129" w:name="_Hlt93314091"/>
      <w:r w:rsidRPr="00C57D67">
        <w:rPr>
          <w:rFonts w:ascii="Times New Roman" w:eastAsia="Times New Roman" w:hAnsi="Times New Roman" w:cs="Times New Roman"/>
          <w:i/>
          <w:snapToGrid w:val="0"/>
          <w:color w:val="0000FF"/>
          <w:sz w:val="24"/>
          <w:szCs w:val="20"/>
          <w:u w:val="single"/>
          <w:lang w:eastAsia="pt-BR"/>
        </w:rPr>
        <w:t>1</w:t>
      </w:r>
      <w:bookmarkEnd w:id="129"/>
      <w:r w:rsidRPr="00C57D67">
        <w:rPr>
          <w:rFonts w:ascii="Times New Roman" w:eastAsia="Times New Roman" w:hAnsi="Times New Roman" w:cs="Times New Roman"/>
          <w:i/>
          <w:snapToGrid w:val="0"/>
          <w:color w:val="0000FF"/>
          <w:sz w:val="24"/>
          <w:szCs w:val="20"/>
          <w:u w:val="single"/>
          <w:lang w:eastAsia="pt-BR"/>
        </w:rPr>
        <w:t>995)</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i/>
          <w:snapToGrid w:val="0"/>
          <w:sz w:val="24"/>
          <w:szCs w:val="20"/>
          <w:lang w:eastAsia="pt-BR"/>
        </w:rPr>
        <w:fldChar w:fldCharType="end"/>
      </w:r>
      <w:r w:rsidRPr="00C57D67">
        <w:rPr>
          <w:rFonts w:ascii="Times New Roman" w:eastAsia="Times New Roman" w:hAnsi="Times New Roman" w:cs="Times New Roman"/>
          <w:color w:val="000000"/>
          <w:sz w:val="24"/>
          <w:szCs w:val="20"/>
          <w:lang w:eastAsia="pt-BR"/>
        </w:rPr>
        <w:t>Parágrafo único</w:t>
      </w:r>
      <w:r w:rsidRPr="00C57D67">
        <w:rPr>
          <w:rFonts w:ascii="Times New Roman" w:eastAsia="Times New Roman" w:hAnsi="Times New Roman" w:cs="Times New Roman"/>
          <w:i/>
          <w:color w:val="000000"/>
          <w:sz w:val="24"/>
          <w:szCs w:val="20"/>
          <w:lang w:eastAsia="pt-BR"/>
        </w:rPr>
        <w:t xml:space="preserve">. </w:t>
      </w:r>
      <w:r w:rsidRPr="00C57D67">
        <w:rPr>
          <w:rFonts w:ascii="Times New Roman" w:eastAsia="Times New Roman" w:hAnsi="Times New Roman" w:cs="Times New Roman"/>
          <w:color w:val="000000"/>
          <w:sz w:val="24"/>
          <w:szCs w:val="20"/>
          <w:lang w:eastAsia="pt-BR"/>
        </w:rPr>
        <w:t xml:space="preserve">É assegurado a todos o livre exercício de qualquer atividade econômica, independentemente de autorização de órgãos públicos, salvo nos casos previstos em lei. </w:t>
      </w:r>
    </w:p>
    <w:p w:rsidR="00C57D67" w:rsidRPr="00C57D67" w:rsidRDefault="00C57D67" w:rsidP="004435A1">
      <w:pPr>
        <w:widowControl w:val="0"/>
        <w:jc w:val="left"/>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8"/>
          <w:szCs w:val="20"/>
          <w:lang w:eastAsia="pt-BR"/>
        </w:rPr>
      </w:pPr>
      <w:r w:rsidRPr="00C57D67">
        <w:rPr>
          <w:rFonts w:ascii="Times New Roman" w:eastAsia="Times New Roman" w:hAnsi="Times New Roman" w:cs="Times New Roman"/>
          <w:b/>
          <w:sz w:val="28"/>
          <w:szCs w:val="20"/>
          <w:lang w:eastAsia="pt-BR"/>
        </w:rPr>
        <w:t>LEI COMPLEMENTAR Nº 101, DE 4 DE MAIO DE 2000</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Estabelece normas de finanças públicas voltadas para a responsabilidade na gestão fiscal e dá outras providências.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b/>
          <w:sz w:val="24"/>
          <w:szCs w:val="20"/>
          <w:lang w:eastAsia="pt-BR"/>
        </w:rPr>
        <w:t>O PRESIDENTE DA REPÚBLICA</w:t>
      </w:r>
      <w:r w:rsidRPr="00C57D67">
        <w:rPr>
          <w:rFonts w:ascii="Times New Roman" w:eastAsia="Times New Roman" w:hAnsi="Times New Roman" w:cs="Times New Roman"/>
          <w:sz w:val="24"/>
          <w:szCs w:val="20"/>
          <w:lang w:eastAsia="pt-BR"/>
        </w:rPr>
        <w:t xml:space="preserve">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Faço saber que o Congresso Nacional decreta e eu sanciono a seguinte Lei Complementar: </w:t>
      </w:r>
    </w:p>
    <w:p w:rsidR="00C57D67" w:rsidRPr="00C57D67" w:rsidRDefault="00C57D67" w:rsidP="004435A1">
      <w:pPr>
        <w:widowControl w:val="0"/>
        <w:jc w:val="left"/>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CAPÍTULO II</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DO PLANEJAMENTO</w:t>
      </w:r>
    </w:p>
    <w:p w:rsidR="00C57D67" w:rsidRPr="00C57D67" w:rsidRDefault="00C57D67" w:rsidP="004435A1">
      <w:pPr>
        <w:widowControl w:val="0"/>
        <w:jc w:val="left"/>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Pr="00C57D67" w:rsidRDefault="00C57D67" w:rsidP="004435A1">
      <w:pPr>
        <w:widowControl w:val="0"/>
        <w:jc w:val="left"/>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Seção IV</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Da Execução Orçamentária e do Cumprimento das Metas</w:t>
      </w:r>
    </w:p>
    <w:p w:rsidR="00C57D67" w:rsidRPr="00C57D67" w:rsidRDefault="00C57D67" w:rsidP="004435A1">
      <w:pPr>
        <w:widowControl w:val="0"/>
        <w:jc w:val="left"/>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Pr="00C57D67" w:rsidRDefault="00C57D67" w:rsidP="004435A1">
      <w:pPr>
        <w:widowControl w:val="0"/>
        <w:jc w:val="left"/>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9º Se verificado, ao final de um bimestre, que a realização da receita poderá não comportar o cumprimento das metas de resultado primário ou nominal estabelecidas no Anexo de Metas Fiscais, os Poderes e o Ministério Público promoverão, por ato próprio e nos montantes necessários, nos trinta dias </w:t>
      </w:r>
      <w:proofErr w:type="spellStart"/>
      <w:r w:rsidRPr="00C57D67">
        <w:rPr>
          <w:rFonts w:ascii="Times New Roman" w:eastAsia="Times New Roman" w:hAnsi="Times New Roman" w:cs="Times New Roman"/>
          <w:sz w:val="24"/>
          <w:szCs w:val="20"/>
          <w:lang w:eastAsia="pt-BR"/>
        </w:rPr>
        <w:t>subseqüentes</w:t>
      </w:r>
      <w:proofErr w:type="spellEnd"/>
      <w:r w:rsidRPr="00C57D67">
        <w:rPr>
          <w:rFonts w:ascii="Times New Roman" w:eastAsia="Times New Roman" w:hAnsi="Times New Roman" w:cs="Times New Roman"/>
          <w:sz w:val="24"/>
          <w:szCs w:val="20"/>
          <w:lang w:eastAsia="pt-BR"/>
        </w:rPr>
        <w:t xml:space="preserve">, limitação de empenho e movimentação financeira, segundo os critérios fixados pela lei de diretrizes orçamentárias.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No caso de restabelecimento da receita prevista, ainda que parcial, a recomposição das dotações cujos empenhos foram limitados dar-se-á de forma proporcional às reduções </w:t>
      </w:r>
      <w:r w:rsidRPr="00C57D67">
        <w:rPr>
          <w:rFonts w:ascii="Times New Roman" w:eastAsia="Times New Roman" w:hAnsi="Times New Roman" w:cs="Times New Roman"/>
          <w:sz w:val="24"/>
          <w:szCs w:val="20"/>
          <w:lang w:eastAsia="pt-BR"/>
        </w:rPr>
        <w:lastRenderedPageBreak/>
        <w:t xml:space="preserve">efetivadas.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Não serão objeto de limitação as despesas que constituam obrigações constitucionais e legais do ente, inclusive aquelas destinadas ao pagamento do serviço da dívida, e as ressalvadas pela lei de diretrizes orçamentárias.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3º No caso de os Poderes Legislativo e Judiciário e o Ministério Público não promoverem a limitação no prazo estabelecido no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é o Poder Executivo autorizado a limitar os valores financeiros segundo os critérios fixados pela lei de diretrizes orçamentárias. </w:t>
      </w:r>
      <w:hyperlink r:id="rId153" w:history="1">
        <w:r w:rsidRPr="00C57D67">
          <w:rPr>
            <w:rFonts w:ascii="Times New Roman" w:eastAsia="Times New Roman" w:hAnsi="Times New Roman" w:cs="Times New Roman"/>
            <w:i/>
            <w:color w:val="0000FF"/>
            <w:sz w:val="24"/>
            <w:szCs w:val="20"/>
            <w:u w:val="single"/>
            <w:lang w:eastAsia="pt-BR"/>
          </w:rPr>
          <w:t>(Vide ADI nº 2.238/2000)</w:t>
        </w:r>
      </w:hyperlink>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4º Até o final dos meses de maio, setembro e fevereiro, o Poder Executivo demonstrará e avaliará o cumprimento das metas fiscais de cada quadrimestre, em audiência pública na comissão referida no § 1º do art. 166 da Constituição ou equivalente nas Casas Legislativas estaduais e municipais.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5º No prazo de noventa dias após o encerramento de cada semestre, o Banco Central do Brasil apresentará, em reunião conjunta das comissões temáticas pertinentes do Congresso Nacional, avaliação do cumprimento dos objetivos e metas das políticas monetária, creditícia e cambial, evidenciando o impacto e o custo fiscal de suas operações e os resultados demonstrados nos balanços.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10. A execução orçamentária e financeira identificará os beneficiários de pagamento de sentenças judiciais, por meio de sistema de contabilidade e administração financeira, para fins de observância da ordem cronológica determinada no art. 100 da Constituição. </w:t>
      </w:r>
    </w:p>
    <w:p w:rsidR="00C57D67" w:rsidRPr="00C57D67" w:rsidRDefault="00C57D67" w:rsidP="004435A1">
      <w:pPr>
        <w:widowControl w:val="0"/>
        <w:jc w:val="left"/>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Pr="00C57D67" w:rsidRDefault="00C57D67" w:rsidP="004435A1">
      <w:pPr>
        <w:widowControl w:val="0"/>
        <w:jc w:val="left"/>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CAPÍTULO IV</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DA DESPESA PÚBLICA</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Seção I</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Da Geração da Despesa</w:t>
      </w:r>
    </w:p>
    <w:p w:rsidR="00C57D67" w:rsidRPr="00C57D67" w:rsidRDefault="00C57D67" w:rsidP="004435A1">
      <w:pPr>
        <w:widowControl w:val="0"/>
        <w:jc w:val="left"/>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Pr="00C57D67" w:rsidRDefault="00C57D67" w:rsidP="004435A1">
      <w:pPr>
        <w:widowControl w:val="0"/>
        <w:jc w:val="left"/>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Subseção I</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Da Despesa Obrigatória de Caráter Continuado</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17. Considera-se obrigatória de caráter continuado a despesa corrente derivada de lei, medida provisória ou ato administrativo normativo que fixem para o ente a obrigação legal de sua execução por um período superior a dois exercícios.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Os atos que criarem ou aumentarem despesa de que trata 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deverão ser instruídos com a estimativa prevista no inciso I do art. 16 e demonstrar a origem dos recursos para seu custeio.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Para efeito do atendimento do § 1º, o ato será acompanhado de comprovação de que a despesa criada ou aumentada não afetará as metas de resultados fiscais previstas no anexo referido no § 1º do art. 4º, devendo seus efeitos financeiros, nos períodos seguintes, ser compensados pelo aumento permanente de receita ou pela redução permanente de despesa.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3º Para efeito do § 2º, considera-se aumento permanente de receita o proveniente da elevação de alíquotas, ampliação da base de cálculo, majoração ou criação de tributo ou contribuição.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4º A comprovação referida no § 2º, apresentada pelo proponente, conterá as premissas e metodologia de cálculo utilizadas, sem prejuízo do exame de compatibilidade da despesa com as demais normas do plano plurianual e da lei de diretrizes orçamentárias.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5º A despesa de que trata este artigo não será executada antes da implementação das medidas referidas no § 2º, as quais integrarão o instrumento que a criar ou aumentar.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lastRenderedPageBreak/>
        <w:t xml:space="preserve">§ 6º O disposto no § 1º não se aplica às despesas destinadas ao serviço da dívida nem ao reajustamento de remuneração de pessoal de que trata o inciso X do art. 37 da Constituição.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7º Considera-se aumento de despesa a prorrogação daquela criada por prazo determinado.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Seção II</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Das Despesas com Pessoal</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Subseção I</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Definições e Limites</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18. Para os efeitos desta Lei Complementar, entende-se como despesa total com pessoal: o somatório dos gastos do ente da Federação com os ativos, os inativos e os pensionistas, relativos a mandatos eletivos, cargos, funções ou empregos, civis, militares e de membros de Poder, com quaisquer espécies remuneratórias, tais como vencimentos e vantagens, fixas e variáveis, subsídios, proventos da aposentadoria, reformas e pensões, inclusive adicionais, gratificações, horas extras e vantagens pessoais de qualquer natureza, bem como encargos sociais e contribuições recolhidas pelo ente às entidades de previdência.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Os valores dos contratos de terceirização de mão-de-obra que se referem à substituição de servidores e empregados públicos serão contabilizados como "Outras Despesas de Pessoal".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A despesa total com pessoal será apurada somando-se a realizada no mês em referência com as dos onze imediatamente anteriores, adotando-se o regime de competência. </w:t>
      </w:r>
    </w:p>
    <w:p w:rsidR="00C57D67" w:rsidRPr="00C57D67" w:rsidRDefault="00C57D67" w:rsidP="004435A1">
      <w:pPr>
        <w:widowControl w:val="0"/>
        <w:jc w:val="left"/>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Pr="00C57D67" w:rsidRDefault="00C57D67" w:rsidP="004435A1">
      <w:pPr>
        <w:widowControl w:val="0"/>
        <w:jc w:val="left"/>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Subseção II</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Do Controle da Despesa Total com Pessoal</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21. É nulo de pleno direito o ato que provoque aumento da despesa com pessoal e não atenda: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as exigências dos </w:t>
      </w:r>
      <w:proofErr w:type="spellStart"/>
      <w:r w:rsidRPr="00C57D67">
        <w:rPr>
          <w:rFonts w:ascii="Times New Roman" w:eastAsia="Times New Roman" w:hAnsi="Times New Roman" w:cs="Times New Roman"/>
          <w:sz w:val="24"/>
          <w:szCs w:val="20"/>
          <w:lang w:eastAsia="pt-BR"/>
        </w:rPr>
        <w:t>arts</w:t>
      </w:r>
      <w:proofErr w:type="spellEnd"/>
      <w:r w:rsidRPr="00C57D67">
        <w:rPr>
          <w:rFonts w:ascii="Times New Roman" w:eastAsia="Times New Roman" w:hAnsi="Times New Roman" w:cs="Times New Roman"/>
          <w:sz w:val="24"/>
          <w:szCs w:val="20"/>
          <w:lang w:eastAsia="pt-BR"/>
        </w:rPr>
        <w:t xml:space="preserve">. 16 e 17 desta Lei Complementar, e o disposto no inciso XIII do art. 37 e no § 1º do art. 169 da Constituição;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o limite legal de comprometimento aplicado às despesas com pessoal inativo. </w:t>
      </w:r>
      <w:hyperlink r:id="rId154" w:history="1">
        <w:r w:rsidRPr="00C57D67">
          <w:rPr>
            <w:rFonts w:ascii="Times New Roman" w:eastAsia="Times New Roman" w:hAnsi="Times New Roman" w:cs="Times New Roman"/>
            <w:i/>
            <w:color w:val="0000FF"/>
            <w:sz w:val="24"/>
            <w:szCs w:val="20"/>
            <w:u w:val="single"/>
            <w:lang w:eastAsia="pt-BR"/>
          </w:rPr>
          <w:t>(Vide ADI nº 2.238/2000)</w:t>
        </w:r>
      </w:hyperlink>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Parágrafo único. Também é nulo de pleno direito o ato de que resulte aumento da despesa com pessoal expedido nos cento e oitenta dias anteriores ao final do mandato do titular do respectivo Poder ou órgão referido no art. 20.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22. A verificação do cumprimento dos limites estabelecidos nos </w:t>
      </w:r>
      <w:proofErr w:type="spellStart"/>
      <w:r w:rsidRPr="00C57D67">
        <w:rPr>
          <w:rFonts w:ascii="Times New Roman" w:eastAsia="Times New Roman" w:hAnsi="Times New Roman" w:cs="Times New Roman"/>
          <w:sz w:val="24"/>
          <w:szCs w:val="20"/>
          <w:lang w:eastAsia="pt-BR"/>
        </w:rPr>
        <w:t>arts</w:t>
      </w:r>
      <w:proofErr w:type="spellEnd"/>
      <w:r w:rsidRPr="00C57D67">
        <w:rPr>
          <w:rFonts w:ascii="Times New Roman" w:eastAsia="Times New Roman" w:hAnsi="Times New Roman" w:cs="Times New Roman"/>
          <w:sz w:val="24"/>
          <w:szCs w:val="20"/>
          <w:lang w:eastAsia="pt-BR"/>
        </w:rPr>
        <w:t xml:space="preserve">. 19 e 20 será realizada ao final de cada quadrimestre.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Parágrafo único. Se a despesa total com pessoal exceder a 95% (noventa e cinco por cento) do limite, são vedados ao Poder ou órgão referido no art. 20 que houver incorrido no excesso: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concessão de vantagem, aumento, reajuste ou adequação de remuneração a qualquer título, salvo os derivados de sentença judicial ou de determinação legal ou contratual, ressalvada a revisão prevista no inciso X do art. 37 da Constituição;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criação de cargo, emprego ou função;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III - alteração de estrutura de carreira que implique aumento de despesa;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IV - provimento de cargo público, admissão ou contratação de pessoal a qualquer título, ressalvada a reposição decorrente de aposentadoria ou falecimento de servidores das áreas de educação, saúde e segurança;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V - contratação de hora extra, salvo no caso do disposto no inciso II do § 6º do art. 57 da Constituição e as situações previstas na lei de diretrizes orçamentárias.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23. Se a despesa total com pessoal, do Poder ou órgão referido no art. 20, ultrapassar os limites definidos no mesmo artigo, sem prejuízo das medidas previstas no art. 22, o percentual excedente terá de ser eliminado nos dois quadrimestres seguintes, sendo pelo menos um terço no primeiro, adotando-se, entre outras, as providências previstas nos §§ 3º e 4º do art. 169 da Constituição.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No caso do inciso I do § 3º do art. 169 da Constituição, o objetivo poderá ser alcançado tanto pela extinção de cargos e funções quanto pela redução dos valores a eles atribuídos. </w:t>
      </w:r>
      <w:hyperlink r:id="rId155" w:history="1">
        <w:r w:rsidRPr="00C57D67">
          <w:rPr>
            <w:rFonts w:ascii="Times New Roman" w:eastAsia="Times New Roman" w:hAnsi="Times New Roman" w:cs="Times New Roman"/>
            <w:i/>
            <w:color w:val="0000FF"/>
            <w:sz w:val="24"/>
            <w:szCs w:val="20"/>
            <w:u w:val="single"/>
            <w:lang w:eastAsia="pt-BR"/>
          </w:rPr>
          <w:t>(Vide ADI nº 2.238/2000)</w:t>
        </w:r>
      </w:hyperlink>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É facultada a redução temporária da jornada de trabalho com adequação dos vencimentos à nova carga horária. </w:t>
      </w:r>
      <w:hyperlink r:id="rId156" w:history="1">
        <w:r w:rsidRPr="00C57D67">
          <w:rPr>
            <w:rFonts w:ascii="Times New Roman" w:eastAsia="Times New Roman" w:hAnsi="Times New Roman" w:cs="Times New Roman"/>
            <w:i/>
            <w:color w:val="0000FF"/>
            <w:sz w:val="24"/>
            <w:szCs w:val="20"/>
            <w:u w:val="single"/>
            <w:lang w:eastAsia="pt-BR"/>
          </w:rPr>
          <w:t>(Vide ADI nº 2.238/2000)</w:t>
        </w:r>
      </w:hyperlink>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3º Não alcançada a redução no prazo estabelecido, e enquanto perdurar o excesso, o ente não poderá: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receber transferências voluntárias;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obter garantia, direta ou indireta, de outro ente;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III - contratar operações de crédito, ressalvadas as destinadas ao refinanciamento da dívida mobiliária e as que visem à redução das despesas com pessoal.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4º As restrições do § 3º aplicam-se imediatamente se a despesa total com pessoal exceder o limite no primeiro quadrimestre do último ano do mandato dos titulares de Poder ou órgão referidos no art. 20.</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5º As restrições previstas no § 3º deste artigo não se aplicam ao Município em caso de queda de receita real superior a 10% (dez por cento), em comparação ao correspondente quadrimestre do exercício financeiro anterior, devido a:</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I - diminuição das transferências recebidas do Fundo de Participação dos Municípios decorrente de concessão de isenções tributárias pela União; e</w:t>
      </w:r>
    </w:p>
    <w:p w:rsidR="00C57D67" w:rsidRPr="00C57D67" w:rsidRDefault="00C57D67" w:rsidP="004435A1">
      <w:pPr>
        <w:widowControl w:val="0"/>
        <w:tabs>
          <w:tab w:val="center" w:pos="4419"/>
          <w:tab w:val="right" w:pos="8838"/>
        </w:tabs>
        <w:rPr>
          <w:rFonts w:ascii="Times New Roman" w:eastAsia="Times New Roman" w:hAnsi="Times New Roman" w:cs="Times New Roman"/>
          <w:i/>
          <w:sz w:val="24"/>
          <w:szCs w:val="20"/>
          <w:lang w:eastAsia="pt-BR"/>
        </w:rPr>
      </w:pPr>
      <w:r w:rsidRPr="00C57D67">
        <w:rPr>
          <w:rFonts w:ascii="Times New Roman" w:eastAsia="Times New Roman" w:hAnsi="Times New Roman" w:cs="Times New Roman"/>
          <w:sz w:val="24"/>
          <w:szCs w:val="20"/>
          <w:lang w:eastAsia="pt-BR"/>
        </w:rPr>
        <w:t xml:space="preserve">II - diminuição das receitas recebidas de </w:t>
      </w:r>
      <w:r w:rsidRPr="00C57D67">
        <w:rPr>
          <w:rFonts w:ascii="Times New Roman" w:eastAsia="Times New Roman" w:hAnsi="Times New Roman" w:cs="Times New Roman"/>
          <w:i/>
          <w:sz w:val="24"/>
          <w:szCs w:val="20"/>
          <w:lang w:eastAsia="pt-BR"/>
        </w:rPr>
        <w:t>royalties</w:t>
      </w:r>
      <w:r w:rsidRPr="00C57D67">
        <w:rPr>
          <w:rFonts w:ascii="Times New Roman" w:eastAsia="Times New Roman" w:hAnsi="Times New Roman" w:cs="Times New Roman"/>
          <w:sz w:val="24"/>
          <w:szCs w:val="20"/>
          <w:lang w:eastAsia="pt-BR"/>
        </w:rPr>
        <w:t xml:space="preserve"> e participações especiais. </w:t>
      </w:r>
      <w:hyperlink r:id="rId157" w:history="1">
        <w:r w:rsidRPr="00C57D67">
          <w:rPr>
            <w:rFonts w:ascii="Times New Roman" w:eastAsia="Times New Roman" w:hAnsi="Times New Roman" w:cs="Times New Roman"/>
            <w:i/>
            <w:color w:val="0000FF"/>
            <w:sz w:val="24"/>
            <w:szCs w:val="20"/>
            <w:u w:val="single"/>
            <w:lang w:eastAsia="pt-BR"/>
          </w:rPr>
          <w:t>(Parágrafo acrescido pela Lei Complementar nº 164, de 18/12/2018, publicada no DOU Edição Extra de 18/12/2018, com produção de efeitos a partir do exercício financeiro subsequente)</w:t>
        </w:r>
      </w:hyperlink>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6º O disposto no § 5º deste artigo só se aplica caso a despesa total com pessoal do quadrimestre vigente não ultrapasse o limite percentual previsto no art. 19 desta Lei Complementar, considerada, para este cálculo, a receita corrente líquida do quadrimestre correspondente do ano anterior atualizada monetariamente. </w:t>
      </w:r>
      <w:hyperlink r:id="rId158" w:history="1">
        <w:r w:rsidRPr="00C57D67">
          <w:rPr>
            <w:rFonts w:ascii="Times New Roman" w:eastAsia="Times New Roman" w:hAnsi="Times New Roman" w:cs="Times New Roman"/>
            <w:i/>
            <w:color w:val="0000FF"/>
            <w:sz w:val="24"/>
            <w:szCs w:val="20"/>
            <w:u w:val="single"/>
            <w:lang w:eastAsia="pt-BR"/>
          </w:rPr>
          <w:t>(Parágrafo acrescido pela Lei Complementar nº 164, de 18/12/2018, publicada no DOU Edição Extra de 18/12/2018, com produção de efeitos a partir do exercício financeiro subsequente)</w:t>
        </w:r>
      </w:hyperlink>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Seção III</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Das Despesas com a Seguridade Social</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24. Nenhum benefício ou serviço relativo à seguridade social poderá ser criado, majorado ou estendido sem a indicação da fonte de custeio total, nos termos do § 5º do art. 195 da Constituição, atendidas ainda as exigências do art. 17.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É dispensada da compensação referida no art. 17 o aumento de despesa decorrente de: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concessão de benefício a quem satisfaça as condições de habilitação prevista na legislação pertinente;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expansão quantitativa do atendimento e dos serviços prestados;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III - reajustamento de valor do benefício ou serviço, a fim de preservar o seu valor real.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O disposto neste artigo aplica-se a benefício ou serviço de saúde, previdência e assistência social, inclusive os destinados aos servidores públicos e militares, ativos e inativos, e aos pensionistas.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lastRenderedPageBreak/>
        <w:t>CAPÍTULO V</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DAS TRANSFERÊNCIAS VOLUNTÁRIAS</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25. Para efeito desta Lei Complementar, entende-se por transferência voluntária a entrega de recursos correntes ou de capital a outro ente da Federação, a título de cooperação, auxílio ou assistência financeira, que não decorra de determinação constitucional, legal ou os destinados ao Sistema Único de Saúde.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São exigências para a realização de transferência voluntária, além das estabelecidas na lei de diretrizes orçamentárias: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existência de dotação específica;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(VETADO)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III - observância do disposto no inciso X do art. 167 da Constituição;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IV - comprovação, por parte do beneficiário, de: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a) que se acha em dia quanto ao pagamento de tributos, empréstimos e financiamentos devidos ao ente transferidor, bem como quanto à prestação de contas de recursos anteriormente dele recebidos;</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b) cumprimento dos limites constitucionais relativos à educação e à saúde;</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c) observância dos limites das dívidas consolidada e mobiliária, de operações de crédito, inclusive por antecipação de receita, de inscrição em Restos a Pagar e de despesa total com pessoal;</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d) previsão orçamentária de contrapartida.</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É vedada a utilização de recursos transferidos em finalidade diversa da pactuada.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3º Para fins da aplicação das sanções de suspensão de transferências voluntárias constantes desta Lei Complementar, excetuam-se aquelas relativas a ações de educação, saúde e assistência social.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CAPÍTULO VI</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DA DESTINAÇÃO DE RECURSOS PÚBLICOS PARA O SETOR PRIVADO</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26. A destinação de recursos para, direta ou indiretamente, cobrir necessidades de pessoas físicas ou déficits de pessoas jurídicas deverá ser autorizada por lei específica, atender às condições estabelecidas na lei de diretrizes orçamentárias e estar prevista no orçamento ou em seus créditos adicionais.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O disposto no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aplica-se a toda a administração indireta, inclusive fundações públicas e empresas estatais, exceto, no exercício de suas atribuições precípuas, as instituições financeiras e o Banco Central do Brasil.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Compreende-se incluída a concessão de empréstimos, financiamentos e refinanciamentos, inclusive as respectivas prorrogações e a composição de dívidas, a concessão de subvenções e a participação em constituição ou aumento de capital. </w:t>
      </w:r>
    </w:p>
    <w:p w:rsidR="00C57D67" w:rsidRPr="00C57D67" w:rsidRDefault="00C57D67" w:rsidP="004435A1">
      <w:pPr>
        <w:widowControl w:val="0"/>
        <w:jc w:val="left"/>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Pr="00C57D67" w:rsidRDefault="00C57D67" w:rsidP="004435A1">
      <w:pPr>
        <w:widowControl w:val="0"/>
        <w:jc w:val="left"/>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CAPÍTULO VII</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DA DÍVIDA E DO ENDIVIDAMENTO</w:t>
      </w:r>
    </w:p>
    <w:p w:rsidR="00C57D67" w:rsidRPr="00C57D67" w:rsidRDefault="00C57D67" w:rsidP="004435A1">
      <w:pPr>
        <w:widowControl w:val="0"/>
        <w:jc w:val="left"/>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Pr="00C57D67" w:rsidRDefault="00C57D67" w:rsidP="004435A1">
      <w:pPr>
        <w:widowControl w:val="0"/>
        <w:jc w:val="left"/>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Seção III</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Da Recondução da Dívida aos Limites</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31. Se a dívida consolidada de um ente da Federação ultrapassar o respectivo limite ao </w:t>
      </w:r>
      <w:r w:rsidRPr="00C57D67">
        <w:rPr>
          <w:rFonts w:ascii="Times New Roman" w:eastAsia="Times New Roman" w:hAnsi="Times New Roman" w:cs="Times New Roman"/>
          <w:sz w:val="24"/>
          <w:szCs w:val="20"/>
          <w:lang w:eastAsia="pt-BR"/>
        </w:rPr>
        <w:lastRenderedPageBreak/>
        <w:t xml:space="preserve">final de um quadrimestre, deverá ser a ele reconduzida até o término dos três </w:t>
      </w:r>
      <w:proofErr w:type="spellStart"/>
      <w:r w:rsidRPr="00C57D67">
        <w:rPr>
          <w:rFonts w:ascii="Times New Roman" w:eastAsia="Times New Roman" w:hAnsi="Times New Roman" w:cs="Times New Roman"/>
          <w:sz w:val="24"/>
          <w:szCs w:val="20"/>
          <w:lang w:eastAsia="pt-BR"/>
        </w:rPr>
        <w:t>subseqüentes</w:t>
      </w:r>
      <w:proofErr w:type="spellEnd"/>
      <w:r w:rsidRPr="00C57D67">
        <w:rPr>
          <w:rFonts w:ascii="Times New Roman" w:eastAsia="Times New Roman" w:hAnsi="Times New Roman" w:cs="Times New Roman"/>
          <w:sz w:val="24"/>
          <w:szCs w:val="20"/>
          <w:lang w:eastAsia="pt-BR"/>
        </w:rPr>
        <w:t xml:space="preserve">, reduzindo o excedente em pelo menos 25% (vinte e cinco por cento) no primeiro.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Enquanto perdurar o excesso, o ente que nele houver incorrido: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estará proibido de realizar operação de crédito interna ou externa, inclusive por antecipação de receita, ressalvado o refinanciamento do principal atualizado da dívida mobiliária;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obterá resultado primário necessário à recondução da dívida ao limite, promovendo, entre outras medidas, limitação de empenho, na forma do art. 9º.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Vencido o prazo para retorno da dívida ao limite, e enquanto perdurar o excesso, o ente ficará também impedido de receber transferências voluntárias da União ou do Estado.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3º As restrições do § 1º aplicam-se imediatamente se o montante da dívida exceder o limite no primeiro quadrimestre do último ano do mandato do Chefe do Poder Executivo.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4º O Ministério da Fazenda divulgará, mensalmente, a relação dos entes que tenham ultrapassado os limites das dívidas consolidada e mobiliária.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5º As normas deste artigo serão observadas nos casos de descumprimento dos limites da dívida mobiliária e das operações de crédito internas e externas.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Seção IV</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Das Operações de Crédito</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Subseção I</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Da Contratação</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32. O Ministério da Fazenda verificará o cumprimento dos limites e condições relativos à realização de operações de crédito de cada ente da Federação, inclusive das empresas por eles controladas, direta ou indiretamente.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O ente interessado formalizará seu pleito fundamentando-o em parecer de seus órgãos técnicos e jurídicos, demonstrando a relação custo-benefício, o interesse econômico e social da operação e o atendimento das seguintes condições: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existência de prévia e expressa autorização para a contratação, no texto da lei orçamentária, em créditos adicionais ou lei específica;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inclusão no orçamento ou em créditos adicionais dos recursos provenientes da operação, exceto no caso de operações por antecipação de receita;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III - observância dos limites e condições fixados pelo Senado Federal;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IV - autorização específica do Senado Federal, quando se tratar de operação de crédito externo;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V - atendimento do disposto no inciso III do art. 167 da Constituição;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VI - observância das demais restrições estabelecidas nesta Lei Complementar.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As operações relativas à dívida mobiliária federal autorizadas, no texto da lei orçamentária ou de créditos adicionais, serão objeto de processo simplificado que atenda às suas especificidades.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3º Para fins do disposto no inciso V do § 1º, considerar-se-á, em cada exercício financeiro, o total dos recursos de operações de crédito nele ingressados e o das despesas de capital executadas, observado o seguinte: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não serão computadas nas despesas de capital as realizadas sob a forma de empréstimo ou financiamento a contribuinte, com o intuito de promover incentivo fiscal, tendo por base tributo de competência do ente da Federação, se resultar a diminuição, direta ou indireta, do ônus deste;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se o empréstimo ou financiamento a que se refere o inciso I for concedido por instituição financeira controlada pelo ente da Federação, o valor da operação será deduzido das despesas de capital;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III - (VETADO)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4º Sem prejuízo das atribuições próprias do Senado Federal e do Banco Central do Brasil, o </w:t>
      </w:r>
      <w:r w:rsidRPr="00C57D67">
        <w:rPr>
          <w:rFonts w:ascii="Times New Roman" w:eastAsia="Times New Roman" w:hAnsi="Times New Roman" w:cs="Times New Roman"/>
          <w:sz w:val="24"/>
          <w:szCs w:val="20"/>
          <w:lang w:eastAsia="pt-BR"/>
        </w:rPr>
        <w:lastRenderedPageBreak/>
        <w:t xml:space="preserve">Ministério da Fazenda efetuará o registro eletrônico centralizado e atualizado das dívidas públicas interna e externa, garantido o acesso público às informações, que incluirão: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encargos e condições de contratação;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saldos atualizados e limites relativos às dívidas consolidada e mobiliária, operações de crédito e concessão de garantias.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5º Os contratos de operação de crédito externo não conterão cláusula que importe na compensação automática de débitos e créditos. </w:t>
      </w:r>
    </w:p>
    <w:p w:rsidR="00C57D67" w:rsidRPr="00C57D67" w:rsidRDefault="00C57D67" w:rsidP="004435A1">
      <w:pPr>
        <w:widowControl w:val="0"/>
        <w:tabs>
          <w:tab w:val="center" w:pos="4419"/>
          <w:tab w:val="right" w:pos="8838"/>
        </w:tabs>
        <w:rPr>
          <w:rFonts w:ascii="Times New Roman" w:eastAsia="Times New Roman" w:hAnsi="Times New Roman" w:cs="Times New Roman"/>
          <w:i/>
          <w:sz w:val="24"/>
          <w:szCs w:val="20"/>
          <w:lang w:eastAsia="pt-BR"/>
        </w:rPr>
      </w:pPr>
      <w:r w:rsidRPr="00C57D67">
        <w:rPr>
          <w:rFonts w:ascii="Times New Roman" w:eastAsia="Times New Roman" w:hAnsi="Times New Roman" w:cs="Times New Roman"/>
          <w:sz w:val="24"/>
          <w:szCs w:val="20"/>
          <w:lang w:eastAsia="pt-BR"/>
        </w:rPr>
        <w:t xml:space="preserve">§ 6º O prazo de validade da verificação dos limites e das condições de que trata este artigo e da análise realizada para a concessão de garantia pela União será de, no mínimo, 90 (noventa) dias e, no máximo, 270 (duzentos e setenta) dias, a critério do Ministério da Fazenda. </w:t>
      </w:r>
      <w:hyperlink r:id="rId159" w:history="1">
        <w:r w:rsidRPr="00C57D67">
          <w:rPr>
            <w:rFonts w:ascii="Times New Roman" w:eastAsia="Times New Roman" w:hAnsi="Times New Roman" w:cs="Times New Roman"/>
            <w:i/>
            <w:color w:val="0000FF"/>
            <w:sz w:val="24"/>
            <w:szCs w:val="20"/>
            <w:u w:val="single"/>
            <w:lang w:eastAsia="pt-BR"/>
          </w:rPr>
          <w:t>(Parágrafo acrescido pela Lei Complementar nº 159, de 19/5/2017)</w:t>
        </w:r>
      </w:hyperlink>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33. A instituição financeira que contratar operação de crédito com ente da Federação, exceto quando relativa à dívida mobiliária ou à externa, deverá exigir comprovação de que a operação atende às condições e limites estabelecidos.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A operação realizada com infração do disposto nesta Lei Complementar será considerada nula, procedendo-se ao seu cancelamento, mediante a devolução do principal, vedados o pagamento de juros e demais encargos financeiros.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Se a devolução não for efetuada no exercício de ingresso dos recursos, será consignada reserva específica na lei orçamentária para o exercício seguinte.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3º Enquanto não efetuado o cancelamento, a amortização, ou constituída a reserva, aplicam-se as sanções previstas nos incisos do § 3º do art. 23.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4º Também se constituirá reserva, no montante equivalente ao excesso, se não atendido o disposto no inciso III do art. 167 da Constituição, consideradas as disposições do § 3º do art. 32.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Subseção II</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Das Vedações</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34. O Banco Central do Brasil não emitirá títulos da dívida pública a partir de dois anos após a publicação desta Lei Complementar.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35. É vedada a realização de operação de crédito entre um ente da Federação, diretamente ou por intermédio de fundo, autarquia, fundação ou empresa estatal dependente, e outro, inclusive suas entidades da administração indireta, ainda que sob a forma de novação, refinanciamento ou postergação de dívida contraída anteriormente.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Excetuam-se da vedação a que se refere 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as operações entre instituição financeira estatal e outro ente da Federação, inclusive suas entidades da administração indireta, que não se destinem a: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financiar, direta ou indiretamente, despesas correntes;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refinanciar dívidas não contraídas junto à própria instituição concedente.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O disposto no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não impede Estados e Municípios de comprar títulos da dívida da União como aplicação de suas disponibilidades.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36. É proibida a operação de crédito entre uma instituição financeira estatal e o ente da Federação que a controle, na qualidade de beneficiário do empréstimo.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Parágrafo único. O disposto no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não proíbe instituição financeira controlada de adquirir, no mercado, títulos da dívida pública para atender investimento de seus clientes, ou títulos da dívida de emissão da União para aplicação de recursos próprios. </w:t>
      </w:r>
    </w:p>
    <w:p w:rsidR="00C57D67" w:rsidRPr="00C57D67" w:rsidRDefault="00C57D67" w:rsidP="004435A1">
      <w:pPr>
        <w:widowControl w:val="0"/>
        <w:jc w:val="left"/>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Pr="00C57D67" w:rsidRDefault="00C57D67" w:rsidP="004435A1">
      <w:pPr>
        <w:widowControl w:val="0"/>
        <w:jc w:val="left"/>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Seção V</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 xml:space="preserve">Da Garantia e da </w:t>
      </w:r>
      <w:proofErr w:type="spellStart"/>
      <w:r w:rsidRPr="00C57D67">
        <w:rPr>
          <w:rFonts w:ascii="Times New Roman" w:eastAsia="Times New Roman" w:hAnsi="Times New Roman" w:cs="Times New Roman"/>
          <w:b/>
          <w:sz w:val="24"/>
          <w:szCs w:val="20"/>
          <w:lang w:eastAsia="pt-BR"/>
        </w:rPr>
        <w:t>Contragarantia</w:t>
      </w:r>
      <w:proofErr w:type="spellEnd"/>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40. Os entes poderão conceder garantia em operações de crédito internas ou externas, observados o disposto neste artigo, as normas do art. 32 e, no caso da União, também os limites e as condições estabelecidos pelo Senado Federal.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A garantia estará condicionada ao oferecimento de </w:t>
      </w:r>
      <w:proofErr w:type="spellStart"/>
      <w:r w:rsidRPr="00C57D67">
        <w:rPr>
          <w:rFonts w:ascii="Times New Roman" w:eastAsia="Times New Roman" w:hAnsi="Times New Roman" w:cs="Times New Roman"/>
          <w:sz w:val="24"/>
          <w:szCs w:val="20"/>
          <w:lang w:eastAsia="pt-BR"/>
        </w:rPr>
        <w:t>contragarantia</w:t>
      </w:r>
      <w:proofErr w:type="spellEnd"/>
      <w:r w:rsidRPr="00C57D67">
        <w:rPr>
          <w:rFonts w:ascii="Times New Roman" w:eastAsia="Times New Roman" w:hAnsi="Times New Roman" w:cs="Times New Roman"/>
          <w:sz w:val="24"/>
          <w:szCs w:val="20"/>
          <w:lang w:eastAsia="pt-BR"/>
        </w:rPr>
        <w:t xml:space="preserve">, em valor igual ou superior ao da garantia a ser concedida, e à adimplência da entidade que a pleitear relativamente a suas obrigações junto ao garantidor e às entidades por este controladas, observado o seguinte: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não será exigida </w:t>
      </w:r>
      <w:proofErr w:type="spellStart"/>
      <w:r w:rsidRPr="00C57D67">
        <w:rPr>
          <w:rFonts w:ascii="Times New Roman" w:eastAsia="Times New Roman" w:hAnsi="Times New Roman" w:cs="Times New Roman"/>
          <w:sz w:val="24"/>
          <w:szCs w:val="20"/>
          <w:lang w:eastAsia="pt-BR"/>
        </w:rPr>
        <w:t>contragarantia</w:t>
      </w:r>
      <w:proofErr w:type="spellEnd"/>
      <w:r w:rsidRPr="00C57D67">
        <w:rPr>
          <w:rFonts w:ascii="Times New Roman" w:eastAsia="Times New Roman" w:hAnsi="Times New Roman" w:cs="Times New Roman"/>
          <w:sz w:val="24"/>
          <w:szCs w:val="20"/>
          <w:lang w:eastAsia="pt-BR"/>
        </w:rPr>
        <w:t xml:space="preserve"> de órgãos e entidades do próprio ente;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a </w:t>
      </w:r>
      <w:proofErr w:type="spellStart"/>
      <w:r w:rsidRPr="00C57D67">
        <w:rPr>
          <w:rFonts w:ascii="Times New Roman" w:eastAsia="Times New Roman" w:hAnsi="Times New Roman" w:cs="Times New Roman"/>
          <w:sz w:val="24"/>
          <w:szCs w:val="20"/>
          <w:lang w:eastAsia="pt-BR"/>
        </w:rPr>
        <w:t>contragarantia</w:t>
      </w:r>
      <w:proofErr w:type="spellEnd"/>
      <w:r w:rsidRPr="00C57D67">
        <w:rPr>
          <w:rFonts w:ascii="Times New Roman" w:eastAsia="Times New Roman" w:hAnsi="Times New Roman" w:cs="Times New Roman"/>
          <w:sz w:val="24"/>
          <w:szCs w:val="20"/>
          <w:lang w:eastAsia="pt-BR"/>
        </w:rPr>
        <w:t xml:space="preserve"> exigida pela União a Estado ou Município, ou pelos Estados aos Municípios, poderá consistir na vinculação de receitas tributárias diretamente arrecadadas e provenientes de transferências constitucionais, com outorga de poderes ao garantidor para retê-las e empregar o respectivo valor na liquidação da dívida vencida.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 2º No caso de operação de crédito junto a organismo financeiro internacional, ou a instituição federal de crédito e fomento para o repasse de recursos externos, a União só prestará garantia a ente que atenda, além do disposto no § 1º, as exigências legais para o recebimento de transferências voluntárias.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3º (VETADO)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4º (VETADO)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5º É nula a garantia concedida acima dos limites fixados pelo Senado Federal.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6º É vedado às entidades da administração indireta, inclusive suas empresas controladas e subsidiárias, conceder garantia, ainda que com recursos de fundos.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7º O disposto no § 6º não se aplica à concessão de garantia por: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empresa controlada a subsidiária ou controlada sua, nem à prestação de </w:t>
      </w:r>
      <w:proofErr w:type="spellStart"/>
      <w:r w:rsidRPr="00C57D67">
        <w:rPr>
          <w:rFonts w:ascii="Times New Roman" w:eastAsia="Times New Roman" w:hAnsi="Times New Roman" w:cs="Times New Roman"/>
          <w:sz w:val="24"/>
          <w:szCs w:val="20"/>
          <w:lang w:eastAsia="pt-BR"/>
        </w:rPr>
        <w:t>contragarantia</w:t>
      </w:r>
      <w:proofErr w:type="spellEnd"/>
      <w:r w:rsidRPr="00C57D67">
        <w:rPr>
          <w:rFonts w:ascii="Times New Roman" w:eastAsia="Times New Roman" w:hAnsi="Times New Roman" w:cs="Times New Roman"/>
          <w:sz w:val="24"/>
          <w:szCs w:val="20"/>
          <w:lang w:eastAsia="pt-BR"/>
        </w:rPr>
        <w:t xml:space="preserve"> nas mesmas condições;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instituição financeira a empresa nacional, nos termos da lei.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8º Excetua-se do disposto neste artigo a garantia prestada: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por instituições financeiras estatais, que se submeterão às normas aplicáveis às instituições financeiras privadas, de acordo com a legislação pertinente;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pela União, na forma de lei federal, a empresas de natureza financeira por ela controladas, direta e indiretamente, quanto às operações de seguro de crédito à exportação.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9º Quando honrarem dívida de outro ente, em razão de garantia prestada, a União e os Estados poderão condicionar as transferências constitucionais ao ressarcimento daquele pagamento.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10. O ente da Federação cuja dívida tiver sido honrada pela União ou por Estado, em decorrência de garantia prestada em operação de crédito, terá suspenso o acesso a novos créditos ou financiamentos até a total liquidação da mencionada dívida.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Seção VI</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Dos Restos a Pagar</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41. (VETADO)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42. É vedado ao titular de Poder ou órgão referido no art. 20, nos últimos dois quadrimestres do seu mandato, contrair obrigação de despesa que não possa ser cumprida integralmente dentro dele, ou que tenha parcelas a serem pagas no exercício seguinte sem que haja suficiente disponibilidade de caixa para este efeito.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Parágrafo único. Na determinação da disponibilidade de caixa serão considerados os encargos e despesas compromissadas a pagar até o final do exercício.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CAPÍTULO VIII</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DA GESTÃO PATRIMONIAL</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Seção I</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b/>
          <w:sz w:val="24"/>
          <w:szCs w:val="20"/>
          <w:lang w:eastAsia="pt-BR"/>
        </w:rPr>
        <w:t>Das Disponibilidades de Caixa</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43. As disponibilidades de caixa dos entes da Federação serão depositadas conforme estabelece o § 3º do art. 164 da Constituição.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As disponibilidades de caixa dos regimes de previdência social, geral e próprio dos servidores públicos, ainda que vinculadas a fundos específicos a que se referem os </w:t>
      </w:r>
      <w:proofErr w:type="spellStart"/>
      <w:r w:rsidRPr="00C57D67">
        <w:rPr>
          <w:rFonts w:ascii="Times New Roman" w:eastAsia="Times New Roman" w:hAnsi="Times New Roman" w:cs="Times New Roman"/>
          <w:sz w:val="24"/>
          <w:szCs w:val="20"/>
          <w:lang w:eastAsia="pt-BR"/>
        </w:rPr>
        <w:t>arts</w:t>
      </w:r>
      <w:proofErr w:type="spellEnd"/>
      <w:r w:rsidRPr="00C57D67">
        <w:rPr>
          <w:rFonts w:ascii="Times New Roman" w:eastAsia="Times New Roman" w:hAnsi="Times New Roman" w:cs="Times New Roman"/>
          <w:sz w:val="24"/>
          <w:szCs w:val="20"/>
          <w:lang w:eastAsia="pt-BR"/>
        </w:rPr>
        <w:t xml:space="preserve">. 249 e 250 da Constituição, ficarão depositadas em conta separada das demais disponibilidades de cada ente e aplicadas nas condições de mercado, com observância dos limites e condições de proteção e prudência financeira.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É vedada a aplicação das disponibilidades de que trata o § 1º em: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títulos da dívida pública estadual e municipal, bem como em ações e outros papéis relativos às empresas controladas pelo respectivo ente da Federação;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empréstimos, de qualquer natureza, aos segurados e ao Poder Público, inclusive a suas empresas controladas. </w:t>
      </w:r>
    </w:p>
    <w:p w:rsidR="00C57D67" w:rsidRPr="00C57D67" w:rsidRDefault="00C57D67" w:rsidP="004435A1">
      <w:pPr>
        <w:widowControl w:val="0"/>
        <w:jc w:val="left"/>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CAPÍTULO X</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DISPOSIÇÕES FINAIS E TRANSITÓRIAS</w:t>
      </w:r>
    </w:p>
    <w:p w:rsidR="00C57D67" w:rsidRPr="00C57D67" w:rsidRDefault="00C57D67" w:rsidP="004435A1">
      <w:pPr>
        <w:widowControl w:val="0"/>
        <w:jc w:val="left"/>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65. Na ocorrência de calamidade pública reconhecida pelo Congresso Nacional, no caso da União, ou pelas </w:t>
      </w:r>
      <w:proofErr w:type="spellStart"/>
      <w:r w:rsidRPr="00C57D67">
        <w:rPr>
          <w:rFonts w:ascii="Times New Roman" w:eastAsia="Times New Roman" w:hAnsi="Times New Roman" w:cs="Times New Roman"/>
          <w:sz w:val="24"/>
          <w:szCs w:val="20"/>
          <w:lang w:eastAsia="pt-BR"/>
        </w:rPr>
        <w:t>Assembléias</w:t>
      </w:r>
      <w:proofErr w:type="spellEnd"/>
      <w:r w:rsidRPr="00C57D67">
        <w:rPr>
          <w:rFonts w:ascii="Times New Roman" w:eastAsia="Times New Roman" w:hAnsi="Times New Roman" w:cs="Times New Roman"/>
          <w:sz w:val="24"/>
          <w:szCs w:val="20"/>
          <w:lang w:eastAsia="pt-BR"/>
        </w:rPr>
        <w:t xml:space="preserve"> Legislativas, na hipótese dos Estados e Municípios, enquanto perdurar a situação: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serão suspensas a contagem dos prazos e as disposições estabelecidas nos </w:t>
      </w:r>
      <w:proofErr w:type="spellStart"/>
      <w:r w:rsidRPr="00C57D67">
        <w:rPr>
          <w:rFonts w:ascii="Times New Roman" w:eastAsia="Times New Roman" w:hAnsi="Times New Roman" w:cs="Times New Roman"/>
          <w:sz w:val="24"/>
          <w:szCs w:val="20"/>
          <w:lang w:eastAsia="pt-BR"/>
        </w:rPr>
        <w:t>arts</w:t>
      </w:r>
      <w:proofErr w:type="spellEnd"/>
      <w:r w:rsidRPr="00C57D67">
        <w:rPr>
          <w:rFonts w:ascii="Times New Roman" w:eastAsia="Times New Roman" w:hAnsi="Times New Roman" w:cs="Times New Roman"/>
          <w:sz w:val="24"/>
          <w:szCs w:val="20"/>
          <w:lang w:eastAsia="pt-BR"/>
        </w:rPr>
        <w:t xml:space="preserve">. 23, 31 e 70;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serão dispensados o atingimento dos resultados fiscais e a limitação de empenho prevista no art. 9º.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Parágrafo único. Aplica-se o disposto no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no caso de estado de defesa ou de sítio, decretado na forma da Constituição.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66. Os prazos estabelecidos nos </w:t>
      </w:r>
      <w:proofErr w:type="spellStart"/>
      <w:r w:rsidRPr="00C57D67">
        <w:rPr>
          <w:rFonts w:ascii="Times New Roman" w:eastAsia="Times New Roman" w:hAnsi="Times New Roman" w:cs="Times New Roman"/>
          <w:sz w:val="24"/>
          <w:szCs w:val="20"/>
          <w:lang w:eastAsia="pt-BR"/>
        </w:rPr>
        <w:t>arts</w:t>
      </w:r>
      <w:proofErr w:type="spellEnd"/>
      <w:r w:rsidRPr="00C57D67">
        <w:rPr>
          <w:rFonts w:ascii="Times New Roman" w:eastAsia="Times New Roman" w:hAnsi="Times New Roman" w:cs="Times New Roman"/>
          <w:sz w:val="24"/>
          <w:szCs w:val="20"/>
          <w:lang w:eastAsia="pt-BR"/>
        </w:rPr>
        <w:t xml:space="preserve">. 23, 31 e 70 serão duplicados no caso de crescimento real baixo ou negativo do Produto Interno Bruto (PIB) nacional, regional ou estadual por período igual ou superior a quatro trimestres.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Entende-se por baixo crescimento a taxa de variação real acumulada do Produto Interno Bruto inferior a 1% (um por cento), no período correspondente aos quatro últimos trimestres.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A taxa de variação será aquela apurada pela Fundação Instituto Brasileiro de Geografia e Estatística ou outro órgão que vier a substituí-la, adotada a mesma metodologia para apuração dos PIB nacional, estadual e regional.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3º Na hipótese do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continuarão a ser adotadas as medidas previstas no art. 22.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4º Na hipótese de se verificarem mudanças drásticas na condução das políticas monetária e cambial, reconhecidas pelo Senado Federal, o prazo referido no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do art. 31 poderá ser ampliado em até quatro quadrimestres. </w:t>
      </w:r>
    </w:p>
    <w:p w:rsidR="00C57D67" w:rsidRPr="00C57D67" w:rsidRDefault="00C57D67" w:rsidP="004435A1">
      <w:pPr>
        <w:widowControl w:val="0"/>
        <w:jc w:val="left"/>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Default="00C57D67" w:rsidP="004435A1">
      <w:pPr>
        <w:widowControl w:val="0"/>
        <w:jc w:val="center"/>
        <w:rPr>
          <w:rFonts w:ascii="Times New Roman" w:eastAsia="Times New Roman" w:hAnsi="Times New Roman" w:cs="Times New Roman"/>
          <w:sz w:val="24"/>
          <w:szCs w:val="24"/>
          <w:lang w:eastAsia="pt-BR"/>
        </w:rPr>
      </w:pPr>
    </w:p>
    <w:p w:rsidR="007C0F6C" w:rsidRPr="00C57D67" w:rsidRDefault="007C0F6C" w:rsidP="004435A1">
      <w:pPr>
        <w:widowControl w:val="0"/>
        <w:jc w:val="center"/>
        <w:rPr>
          <w:rFonts w:ascii="Times New Roman" w:eastAsia="Times New Roman" w:hAnsi="Times New Roman" w:cs="Times New Roman"/>
          <w:sz w:val="24"/>
          <w:szCs w:val="24"/>
          <w:lang w:eastAsia="pt-BR"/>
        </w:rPr>
      </w:pPr>
    </w:p>
    <w:p w:rsidR="00C57D67" w:rsidRPr="00C57D67" w:rsidRDefault="00C57D67" w:rsidP="004435A1">
      <w:pPr>
        <w:widowControl w:val="0"/>
        <w:jc w:val="center"/>
        <w:rPr>
          <w:rFonts w:ascii="Times New Roman" w:eastAsia="Times New Roman" w:hAnsi="Times New Roman" w:cs="Times New Roman"/>
          <w:b/>
          <w:sz w:val="28"/>
          <w:szCs w:val="28"/>
          <w:lang w:eastAsia="pt-BR"/>
        </w:rPr>
      </w:pPr>
      <w:r w:rsidRPr="00C57D67">
        <w:rPr>
          <w:rFonts w:ascii="Times New Roman" w:eastAsia="Times New Roman" w:hAnsi="Times New Roman" w:cs="Times New Roman"/>
          <w:b/>
          <w:sz w:val="28"/>
          <w:szCs w:val="28"/>
          <w:lang w:eastAsia="pt-BR"/>
        </w:rPr>
        <w:lastRenderedPageBreak/>
        <w:t>LEI Nº 10.028, DE 19 DE OUTUBRO DE 2000</w:t>
      </w:r>
    </w:p>
    <w:p w:rsidR="00C57D67" w:rsidRPr="00C57D67" w:rsidRDefault="00C57D67" w:rsidP="004435A1">
      <w:pPr>
        <w:widowControl w:val="0"/>
        <w:rPr>
          <w:rFonts w:ascii="Times New Roman" w:eastAsia="Times New Roman" w:hAnsi="Times New Roman" w:cs="Times New Roman"/>
          <w:sz w:val="24"/>
          <w:szCs w:val="24"/>
          <w:lang w:eastAsia="pt-BR"/>
        </w:rPr>
      </w:pP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Altera o Decreto-Lei nº 2.848, de 7 de dezembro de 1940 - Código Penal, a Lei nº 1.079, de 10 de abril de 1950, e o Decreto-Lei nº 201, de 27 de fevereiro de 1967.</w:t>
      </w:r>
    </w:p>
    <w:p w:rsidR="00C57D67" w:rsidRPr="00C57D67" w:rsidRDefault="00C57D67" w:rsidP="004435A1">
      <w:pPr>
        <w:widowControl w:val="0"/>
        <w:rPr>
          <w:rFonts w:ascii="Times New Roman" w:eastAsia="Times New Roman" w:hAnsi="Times New Roman" w:cs="Times New Roman"/>
          <w:sz w:val="24"/>
          <w:szCs w:val="24"/>
          <w:lang w:eastAsia="pt-BR"/>
        </w:rPr>
      </w:pP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O PRESIDENTE DA REPÚBLICA </w:t>
      </w: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Faço saber que o CONGRESSO NACIONAL decreta e eu sanciono a seguinte Lei: </w:t>
      </w:r>
    </w:p>
    <w:p w:rsidR="00C57D67" w:rsidRPr="00C57D67" w:rsidRDefault="00C57D67" w:rsidP="004435A1">
      <w:pPr>
        <w:widowControl w:val="0"/>
        <w:rPr>
          <w:rFonts w:ascii="Times New Roman" w:eastAsia="Times New Roman" w:hAnsi="Times New Roman" w:cs="Times New Roman"/>
          <w:sz w:val="24"/>
          <w:szCs w:val="24"/>
          <w:lang w:eastAsia="pt-BR"/>
        </w:rPr>
      </w:pP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Art. 1º O art. 339 do Decreto-Lei nº 2.848, de 7 de dezembro de 1940, passa a vigorar com a seguinte redação: </w:t>
      </w:r>
    </w:p>
    <w:p w:rsidR="00C57D67" w:rsidRPr="00C57D67" w:rsidRDefault="00C57D67" w:rsidP="004435A1">
      <w:pPr>
        <w:widowControl w:val="0"/>
        <w:rPr>
          <w:rFonts w:ascii="Times New Roman" w:eastAsia="Times New Roman" w:hAnsi="Times New Roman" w:cs="Times New Roman"/>
          <w:sz w:val="24"/>
          <w:szCs w:val="24"/>
          <w:lang w:eastAsia="pt-BR"/>
        </w:rPr>
      </w:pP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"Art. 339. Dar causa à instauração de investigação policial, de processo judicial, instauração de investigação administrativa, inquérito civil ou ação de improbidade administrativa contra alguém, imputando-lhe crime de que o sabe inocente:" (NR) </w:t>
      </w:r>
    </w:p>
    <w:p w:rsidR="00C57D67" w:rsidRPr="00C57D67" w:rsidRDefault="00C57D67" w:rsidP="004435A1">
      <w:pPr>
        <w:widowControl w:val="0"/>
        <w:rPr>
          <w:rFonts w:ascii="Times New Roman" w:eastAsia="Times New Roman" w:hAnsi="Times New Roman" w:cs="Times New Roman"/>
          <w:sz w:val="24"/>
          <w:szCs w:val="24"/>
          <w:lang w:eastAsia="pt-BR"/>
        </w:rPr>
      </w:pP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"Pena - ................................................................................" </w:t>
      </w:r>
    </w:p>
    <w:p w:rsidR="00C57D67" w:rsidRPr="00C57D67" w:rsidRDefault="00C57D67" w:rsidP="004435A1">
      <w:pPr>
        <w:widowControl w:val="0"/>
        <w:rPr>
          <w:rFonts w:ascii="Times New Roman" w:eastAsia="Times New Roman" w:hAnsi="Times New Roman" w:cs="Times New Roman"/>
          <w:sz w:val="24"/>
          <w:szCs w:val="24"/>
          <w:lang w:eastAsia="pt-BR"/>
        </w:rPr>
      </w:pP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1º ...................................................................................." </w:t>
      </w:r>
    </w:p>
    <w:p w:rsidR="00C57D67" w:rsidRPr="00C57D67" w:rsidRDefault="00C57D67" w:rsidP="004435A1">
      <w:pPr>
        <w:widowControl w:val="0"/>
        <w:rPr>
          <w:rFonts w:ascii="Times New Roman" w:eastAsia="Times New Roman" w:hAnsi="Times New Roman" w:cs="Times New Roman"/>
          <w:sz w:val="24"/>
          <w:szCs w:val="24"/>
          <w:lang w:eastAsia="pt-BR"/>
        </w:rPr>
      </w:pP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2º ...................................................................................."</w:t>
      </w:r>
    </w:p>
    <w:p w:rsidR="00C57D67" w:rsidRPr="00C57D67" w:rsidRDefault="00C57D67" w:rsidP="004435A1">
      <w:pPr>
        <w:widowControl w:val="0"/>
        <w:rPr>
          <w:rFonts w:ascii="Times New Roman" w:eastAsia="Times New Roman" w:hAnsi="Times New Roman" w:cs="Times New Roman"/>
          <w:sz w:val="24"/>
          <w:szCs w:val="24"/>
          <w:lang w:eastAsia="pt-BR"/>
        </w:rPr>
      </w:pP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Art. 2º O Título XI do Decreto-Lei nº 2.848, de 1940, passa a vigorar acrescido do seguinte capítulo e artigos: </w:t>
      </w:r>
    </w:p>
    <w:p w:rsidR="00C57D67" w:rsidRPr="00C57D67" w:rsidRDefault="00C57D67" w:rsidP="004435A1">
      <w:pPr>
        <w:widowControl w:val="0"/>
        <w:rPr>
          <w:rFonts w:ascii="Times New Roman" w:eastAsia="Times New Roman" w:hAnsi="Times New Roman" w:cs="Times New Roman"/>
          <w:sz w:val="24"/>
          <w:szCs w:val="24"/>
          <w:lang w:eastAsia="pt-BR"/>
        </w:rPr>
      </w:pP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"CAPÍTULO IV </w:t>
      </w: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DOS CRIMES CONTRA AS FINANÇAS PÚBLICAS" (AC)* </w:t>
      </w: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w:t>
      </w: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"Contratação de operação de crédito" (AC) </w:t>
      </w:r>
    </w:p>
    <w:p w:rsidR="00C57D67" w:rsidRPr="00C57D67" w:rsidRDefault="00C57D67" w:rsidP="004435A1">
      <w:pPr>
        <w:widowControl w:val="0"/>
        <w:rPr>
          <w:rFonts w:ascii="Times New Roman" w:eastAsia="Times New Roman" w:hAnsi="Times New Roman" w:cs="Times New Roman"/>
          <w:sz w:val="24"/>
          <w:szCs w:val="24"/>
          <w:lang w:eastAsia="pt-BR"/>
        </w:rPr>
      </w:pP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"Art. 359-A. Ordenar, autorizar ou realizar operação de crédito, interno ou externo, sem prévia autorização legislativa:" (AC) </w:t>
      </w: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"Pena - reclusão, de 1 (um) a 2 (dois) anos." (AC) </w:t>
      </w:r>
    </w:p>
    <w:p w:rsidR="00C57D67" w:rsidRPr="00C57D67" w:rsidRDefault="00C57D67" w:rsidP="004435A1">
      <w:pPr>
        <w:widowControl w:val="0"/>
        <w:rPr>
          <w:rFonts w:ascii="Times New Roman" w:eastAsia="Times New Roman" w:hAnsi="Times New Roman" w:cs="Times New Roman"/>
          <w:sz w:val="24"/>
          <w:szCs w:val="24"/>
          <w:lang w:eastAsia="pt-BR"/>
        </w:rPr>
      </w:pP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"Parágrafo único. Incide na mesma pena quem ordena, autoriza ou realiza operação de crédito, interno ou externo:" (AC) </w:t>
      </w:r>
    </w:p>
    <w:p w:rsidR="00C57D67" w:rsidRPr="00C57D67" w:rsidRDefault="00C57D67" w:rsidP="004435A1">
      <w:pPr>
        <w:widowControl w:val="0"/>
        <w:rPr>
          <w:rFonts w:ascii="Times New Roman" w:eastAsia="Times New Roman" w:hAnsi="Times New Roman" w:cs="Times New Roman"/>
          <w:sz w:val="24"/>
          <w:szCs w:val="24"/>
          <w:lang w:eastAsia="pt-BR"/>
        </w:rPr>
      </w:pP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"I - com inobservância de limite, condição ou montante estabelecido em lei ou em resolução do Senado Federal;" (AC) </w:t>
      </w:r>
    </w:p>
    <w:p w:rsidR="00C57D67" w:rsidRPr="00C57D67" w:rsidRDefault="00C57D67" w:rsidP="004435A1">
      <w:pPr>
        <w:widowControl w:val="0"/>
        <w:rPr>
          <w:rFonts w:ascii="Times New Roman" w:eastAsia="Times New Roman" w:hAnsi="Times New Roman" w:cs="Times New Roman"/>
          <w:sz w:val="24"/>
          <w:szCs w:val="24"/>
          <w:lang w:eastAsia="pt-BR"/>
        </w:rPr>
      </w:pP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"II - quando o montante da dívida consolidada ultrapassa o limite máximo autorizado por lei."(AC) </w:t>
      </w: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"Inscrição de despesas não empenhadas em restos a pagar.' (AC)</w:t>
      </w: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8"/>
          <w:szCs w:val="28"/>
          <w:lang w:eastAsia="pt-BR"/>
        </w:rPr>
      </w:pPr>
      <w:r w:rsidRPr="00C57D67">
        <w:rPr>
          <w:rFonts w:ascii="Times New Roman" w:eastAsia="Times New Roman" w:hAnsi="Times New Roman" w:cs="Times New Roman"/>
          <w:b/>
          <w:sz w:val="28"/>
          <w:szCs w:val="28"/>
          <w:lang w:eastAsia="pt-BR"/>
        </w:rPr>
        <w:t>LEI COMPLEMENTAR Nº 156, DE 28 DE DEZEMBRO DE 2016</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Estabelece o Plano de Auxílio aos Estados e ao Distrito Federal e medidas de estímulo ao reequilíbrio fiscal; e altera a Lei Complementar nº 148, de 25 de novembro de 2014, a Lei nº 9.496, de 11 de setembro de 1997, a Medida Provisória nº 2.192-70, de 24 de agosto de 2001, a Lei nº 8.727, de 5 de novembro de 1993, e a Lei Complementar nº 101, de 4 de maio de 2000.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rPr>
          <w:rFonts w:ascii="Times New Roman" w:eastAsia="Times New Roman" w:hAnsi="Times New Roman" w:cs="Times New Roman"/>
          <w:b/>
          <w:sz w:val="24"/>
          <w:szCs w:val="24"/>
          <w:lang w:eastAsia="pt-BR"/>
        </w:rPr>
      </w:pPr>
      <w:r w:rsidRPr="00C57D67">
        <w:rPr>
          <w:rFonts w:ascii="Times New Roman" w:eastAsia="Times New Roman" w:hAnsi="Times New Roman" w:cs="Times New Roman"/>
          <w:b/>
          <w:sz w:val="24"/>
          <w:szCs w:val="24"/>
          <w:lang w:eastAsia="pt-BR"/>
        </w:rPr>
        <w:t xml:space="preserve">O PRESIDENTE DA REPÚBLICA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Faço saber que o Congresso Nacional decreta e eu sanciono a seguinte Lei Complementar: </w:t>
      </w:r>
    </w:p>
    <w:p w:rsidR="00C57D67" w:rsidRPr="00C57D67" w:rsidRDefault="00C57D67" w:rsidP="004435A1">
      <w:pPr>
        <w:widowControl w:val="0"/>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CAPÍTULO I</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DO PLANO DE AUXÍLIO AOS ESTADOS E AO DISTRITO FEDERAL</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4"/>
          <w:lang w:eastAsia="pt-BR"/>
        </w:rPr>
      </w:pPr>
      <w:r w:rsidRPr="00C57D67">
        <w:rPr>
          <w:rFonts w:ascii="Times New Roman" w:eastAsia="Times New Roman" w:hAnsi="Times New Roman" w:cs="Times New Roman"/>
          <w:b/>
          <w:sz w:val="24"/>
          <w:szCs w:val="24"/>
          <w:lang w:eastAsia="pt-BR"/>
        </w:rPr>
        <w:t>Seção I</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4"/>
          <w:lang w:eastAsia="pt-BR"/>
        </w:rPr>
      </w:pPr>
      <w:r w:rsidRPr="00C57D67">
        <w:rPr>
          <w:rFonts w:ascii="Times New Roman" w:eastAsia="Times New Roman" w:hAnsi="Times New Roman" w:cs="Times New Roman"/>
          <w:b/>
          <w:sz w:val="24"/>
          <w:szCs w:val="24"/>
          <w:lang w:eastAsia="pt-BR"/>
        </w:rPr>
        <w:t>Das Dívidas de que Tratam a Lei nº 9.496, de 11 de setembro</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4"/>
          <w:lang w:eastAsia="pt-BR"/>
        </w:rPr>
      </w:pPr>
      <w:r w:rsidRPr="00C57D67">
        <w:rPr>
          <w:rFonts w:ascii="Times New Roman" w:eastAsia="Times New Roman" w:hAnsi="Times New Roman" w:cs="Times New Roman"/>
          <w:b/>
          <w:sz w:val="24"/>
          <w:szCs w:val="24"/>
          <w:lang w:eastAsia="pt-BR"/>
        </w:rPr>
        <w:t>de 1997, e a Medida Provisória nº 2.192-70, de 24 de agosto</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4"/>
          <w:lang w:eastAsia="pt-BR"/>
        </w:rPr>
      </w:pPr>
      <w:r w:rsidRPr="00C57D67">
        <w:rPr>
          <w:rFonts w:ascii="Times New Roman" w:eastAsia="Times New Roman" w:hAnsi="Times New Roman" w:cs="Times New Roman"/>
          <w:b/>
          <w:sz w:val="24"/>
          <w:szCs w:val="24"/>
          <w:lang w:eastAsia="pt-BR"/>
        </w:rPr>
        <w:t>de 2001, e as Dívidas com Recursos do Banco Nacional</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4"/>
          <w:lang w:eastAsia="pt-BR"/>
        </w:rPr>
      </w:pPr>
      <w:r w:rsidRPr="00C57D67">
        <w:rPr>
          <w:rFonts w:ascii="Times New Roman" w:eastAsia="Times New Roman" w:hAnsi="Times New Roman" w:cs="Times New Roman"/>
          <w:b/>
          <w:sz w:val="24"/>
          <w:szCs w:val="24"/>
          <w:lang w:eastAsia="pt-BR"/>
        </w:rPr>
        <w:t>do Desenvolvimento Econômico e Social - BNDES</w:t>
      </w: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Pr="00C57D67" w:rsidRDefault="00C57D67" w:rsidP="004435A1">
      <w:pPr>
        <w:widowControl w:val="0"/>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Art. 4º Para celebração, lastreada no Acordo Federativo celebrado entre a União e os entes federados em 20 de junho de 2016, dos termos aditivos de que tratam os </w:t>
      </w:r>
      <w:proofErr w:type="spellStart"/>
      <w:r w:rsidRPr="00C57D67">
        <w:rPr>
          <w:rFonts w:ascii="Times New Roman" w:eastAsia="Times New Roman" w:hAnsi="Times New Roman" w:cs="Times New Roman"/>
          <w:sz w:val="24"/>
          <w:szCs w:val="24"/>
          <w:lang w:eastAsia="pt-BR"/>
        </w:rPr>
        <w:t>arts</w:t>
      </w:r>
      <w:proofErr w:type="spellEnd"/>
      <w:r w:rsidRPr="00C57D67">
        <w:rPr>
          <w:rFonts w:ascii="Times New Roman" w:eastAsia="Times New Roman" w:hAnsi="Times New Roman" w:cs="Times New Roman"/>
          <w:sz w:val="24"/>
          <w:szCs w:val="24"/>
          <w:lang w:eastAsia="pt-BR"/>
        </w:rPr>
        <w:t xml:space="preserve">. 1º e 3º desta Lei Complementar, tendo em vista o que dispõe o art. 169 da Constituição Federal, respeitadas a autonomia e a competência dos entes federados, fica estabelecida a limitação, aplicável nos dois exercícios subsequentes à assinatura do termo aditivo, do crescimento anual das despesas primárias correntes, exceto transferências constitucionais a Municípios e Programa de Formação do Patrimônio do Servidor Público - PASEP, à variação da inflação, aferida anualmente pelo Índice Nacional de Preços ao Consumidor Amplo - IPCA ou por outro que venha a substituí-lo, a ser observada pelos Estados e pelo Distrito Federal, cabendo-lhes adotar as necessárias providências para implementar as contrapartidas de curto prazo constantes do Acordo acima referido.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1º O não cumprimento da medida de que trata o </w:t>
      </w:r>
      <w:r w:rsidRPr="00C57D67">
        <w:rPr>
          <w:rFonts w:ascii="Times New Roman" w:eastAsia="Times New Roman" w:hAnsi="Times New Roman" w:cs="Times New Roman"/>
          <w:i/>
          <w:sz w:val="24"/>
          <w:szCs w:val="24"/>
          <w:lang w:eastAsia="pt-BR"/>
        </w:rPr>
        <w:t>caput</w:t>
      </w:r>
      <w:r w:rsidRPr="00C57D67">
        <w:rPr>
          <w:rFonts w:ascii="Times New Roman" w:eastAsia="Times New Roman" w:hAnsi="Times New Roman" w:cs="Times New Roman"/>
          <w:sz w:val="24"/>
          <w:szCs w:val="24"/>
          <w:lang w:eastAsia="pt-BR"/>
        </w:rPr>
        <w:t xml:space="preserve"> implicará a revogação do prazo adicional de que trata o art. 1º e da redução de que trata o art. 3º.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2º Revogado o prazo adicional, ficam afastados seus efeitos financeiros, devendo o Estado ou o Distrito Federal restituir à União os valores diferidos por força do prazo adicional nas prestações subsequentes à proporção de um doze avos por mês, aplicados os encargos contratuais de adimplência.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3º A avaliação do cumprimento da medida de que trata o </w:t>
      </w:r>
      <w:r w:rsidRPr="00C57D67">
        <w:rPr>
          <w:rFonts w:ascii="Times New Roman" w:eastAsia="Times New Roman" w:hAnsi="Times New Roman" w:cs="Times New Roman"/>
          <w:i/>
          <w:sz w:val="24"/>
          <w:szCs w:val="24"/>
          <w:lang w:eastAsia="pt-BR"/>
        </w:rPr>
        <w:t>caput</w:t>
      </w:r>
      <w:r w:rsidRPr="00C57D67">
        <w:rPr>
          <w:rFonts w:ascii="Times New Roman" w:eastAsia="Times New Roman" w:hAnsi="Times New Roman" w:cs="Times New Roman"/>
          <w:sz w:val="24"/>
          <w:szCs w:val="24"/>
          <w:lang w:eastAsia="pt-BR"/>
        </w:rPr>
        <w:t xml:space="preserve"> será regulamentada por ato do Poder Executivo.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Art. 5º Fica a União autorizada a receber as parcelas de dívida vencidas e não pagas em decorrência de mandados de segurança providos pelo Supremo Tribunal Federal no âmbito das discussões quanto à capitalização composta da taxa do Sistema Especial de Liquidação e de Custódia - SELIC para efeito do disposto no art. 3º da Lei Complementar nº 148, de 25 de novembro de 2014, em até vinte e quatro prestações mensais e consecutivas, devidamente atualizadas pelos encargos de adimplência contratuais vigentes, vencendo-se a primeira em julho de 2016, e sempre na data de vencimento estabelecida nos contratos de refinanciamento.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Parágrafo único. As prestações de que trata o </w:t>
      </w:r>
      <w:r w:rsidRPr="00C57D67">
        <w:rPr>
          <w:rFonts w:ascii="Times New Roman" w:eastAsia="Times New Roman" w:hAnsi="Times New Roman" w:cs="Times New Roman"/>
          <w:i/>
          <w:sz w:val="24"/>
          <w:szCs w:val="24"/>
          <w:lang w:eastAsia="pt-BR"/>
        </w:rPr>
        <w:t>caput</w:t>
      </w:r>
      <w:r w:rsidRPr="00C57D67">
        <w:rPr>
          <w:rFonts w:ascii="Times New Roman" w:eastAsia="Times New Roman" w:hAnsi="Times New Roman" w:cs="Times New Roman"/>
          <w:sz w:val="24"/>
          <w:szCs w:val="24"/>
          <w:lang w:eastAsia="pt-BR"/>
        </w:rPr>
        <w:t xml:space="preserve"> serão apuradas pelo Sistema de Amortização Constante - SAC. </w:t>
      </w: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Pr="00C57D67" w:rsidRDefault="00C57D67" w:rsidP="004435A1">
      <w:pPr>
        <w:widowControl w:val="0"/>
        <w:jc w:val="center"/>
        <w:outlineLvl w:val="0"/>
        <w:rPr>
          <w:rFonts w:ascii="Times New Roman" w:eastAsia="Times New Roman" w:hAnsi="Times New Roman" w:cs="Times New Roman"/>
          <w:b/>
          <w:sz w:val="24"/>
          <w:szCs w:val="24"/>
          <w:lang w:eastAsia="pt-BR"/>
        </w:rPr>
      </w:pPr>
    </w:p>
    <w:p w:rsidR="00C57D67" w:rsidRPr="00C57D67" w:rsidRDefault="00C57D67" w:rsidP="004435A1">
      <w:pPr>
        <w:widowControl w:val="0"/>
        <w:jc w:val="center"/>
        <w:outlineLvl w:val="0"/>
        <w:rPr>
          <w:rFonts w:ascii="Times New Roman" w:eastAsia="Times New Roman" w:hAnsi="Times New Roman" w:cs="Times New Roman"/>
          <w:b/>
          <w:sz w:val="28"/>
          <w:szCs w:val="20"/>
          <w:lang w:eastAsia="pt-BR"/>
        </w:rPr>
      </w:pPr>
      <w:r w:rsidRPr="00C57D67">
        <w:rPr>
          <w:rFonts w:ascii="Times New Roman" w:eastAsia="Times New Roman" w:hAnsi="Times New Roman" w:cs="Times New Roman"/>
          <w:b/>
          <w:sz w:val="28"/>
          <w:szCs w:val="20"/>
          <w:lang w:eastAsia="pt-BR"/>
        </w:rPr>
        <w:t>LEI Nº 8.080, DE 19 DE SETEMBRO DE 1990</w:t>
      </w:r>
    </w:p>
    <w:p w:rsidR="00C57D67" w:rsidRPr="00C57D67" w:rsidRDefault="00C57D67" w:rsidP="004435A1">
      <w:pPr>
        <w:widowControl w:val="0"/>
        <w:jc w:val="left"/>
        <w:rPr>
          <w:rFonts w:ascii="Times New Roman" w:eastAsia="Times New Roman" w:hAnsi="Times New Roman" w:cs="Times New Roman"/>
          <w:szCs w:val="20"/>
          <w:lang w:eastAsia="pt-BR"/>
        </w:rPr>
      </w:pP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Dispõe sobre as condições para promoção, proteção e recuperação da saúde, a organização e o funcionamento dos serviços correspondentes e dá outras providências. </w:t>
      </w:r>
    </w:p>
    <w:p w:rsidR="00C57D67" w:rsidRPr="00C57D67" w:rsidRDefault="00C57D67" w:rsidP="004435A1">
      <w:pPr>
        <w:widowControl w:val="0"/>
        <w:rPr>
          <w:rFonts w:ascii="Times New Roman" w:eastAsia="Times New Roman" w:hAnsi="Times New Roman" w:cs="Times New Roman"/>
          <w:sz w:val="24"/>
          <w:szCs w:val="20"/>
          <w:lang w:eastAsia="pt-BR"/>
        </w:rPr>
      </w:pPr>
    </w:p>
    <w:p w:rsidR="00C57D67" w:rsidRPr="00C57D67" w:rsidRDefault="00C57D67" w:rsidP="004435A1">
      <w:pPr>
        <w:widowControl w:val="0"/>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 xml:space="preserve">O PRESIDENTE DA REPÚBLICA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Faço saber que o Congresso Nacional decreta e eu sanciono a seguinte Lei: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w:t>
      </w:r>
    </w:p>
    <w:p w:rsidR="00C57D67" w:rsidRPr="00C57D67" w:rsidRDefault="00C57D67" w:rsidP="004435A1">
      <w:pPr>
        <w:widowControl w:val="0"/>
        <w:rPr>
          <w:rFonts w:ascii="Times New Roman" w:eastAsia="Times New Roman" w:hAnsi="Times New Roman" w:cs="Times New Roman"/>
          <w:sz w:val="24"/>
          <w:szCs w:val="20"/>
          <w:lang w:eastAsia="pt-BR"/>
        </w:rPr>
      </w:pPr>
    </w:p>
    <w:p w:rsidR="00C57D67" w:rsidRPr="00C57D67" w:rsidRDefault="00C57D67" w:rsidP="004435A1">
      <w:pPr>
        <w:widowControl w:val="0"/>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TÍTULO II</w:t>
      </w:r>
    </w:p>
    <w:p w:rsidR="00C57D67" w:rsidRPr="00C57D67" w:rsidRDefault="00C57D67" w:rsidP="004435A1">
      <w:pPr>
        <w:widowControl w:val="0"/>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DO SISTEMA ÚNICO DE SAÚDE</w:t>
      </w:r>
    </w:p>
    <w:p w:rsidR="00C57D67" w:rsidRPr="00C57D67" w:rsidRDefault="00C57D67" w:rsidP="004435A1">
      <w:pPr>
        <w:widowControl w:val="0"/>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DISPOSIÇÃO PRELIMINAR</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w:t>
      </w:r>
    </w:p>
    <w:p w:rsidR="00C57D67" w:rsidRPr="00C57D67" w:rsidRDefault="00C57D67" w:rsidP="004435A1">
      <w:pPr>
        <w:widowControl w:val="0"/>
        <w:rPr>
          <w:rFonts w:ascii="Times New Roman" w:eastAsia="Times New Roman" w:hAnsi="Times New Roman" w:cs="Times New Roman"/>
          <w:sz w:val="24"/>
          <w:szCs w:val="20"/>
          <w:lang w:eastAsia="pt-BR"/>
        </w:rPr>
      </w:pPr>
    </w:p>
    <w:p w:rsidR="00C57D67" w:rsidRPr="00C57D67" w:rsidRDefault="00C57D67" w:rsidP="004435A1">
      <w:pPr>
        <w:widowControl w:val="0"/>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CAPÍTULO III</w:t>
      </w:r>
    </w:p>
    <w:p w:rsidR="00C57D67" w:rsidRPr="00C57D67" w:rsidRDefault="00C57D67" w:rsidP="004435A1">
      <w:pPr>
        <w:widowControl w:val="0"/>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DA ORGANIZAÇÃO, DA DIREÇÃO E DA GESTÃO</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w:t>
      </w:r>
    </w:p>
    <w:p w:rsidR="00C57D67" w:rsidRPr="00C57D67" w:rsidRDefault="00C57D67" w:rsidP="004435A1">
      <w:pPr>
        <w:widowControl w:val="0"/>
        <w:rPr>
          <w:rFonts w:ascii="Times New Roman" w:eastAsia="Times New Roman" w:hAnsi="Times New Roman" w:cs="Times New Roman"/>
          <w:sz w:val="24"/>
          <w:szCs w:val="20"/>
          <w:lang w:eastAsia="pt-BR"/>
        </w:rPr>
      </w:pP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14. Deverão ser criadas Comissões Permanentes de integração entre os serviços de saúde e as instituições de ensino profissional e superior.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Parágrafo único. Cada uma dessas comissões terá por finalidade propor prioridades, métodos e estratégias para a formação e educação continuada dos recursos humanos do Sistema Único de Saúde - SUS, na esfera correspondente, assim como em relação à pesquisa e à cooperação técnica entre essas instituições. </w:t>
      </w:r>
    </w:p>
    <w:p w:rsidR="00C57D67" w:rsidRPr="00C57D67" w:rsidRDefault="00C57D67" w:rsidP="004435A1">
      <w:pPr>
        <w:widowControl w:val="0"/>
        <w:rPr>
          <w:rFonts w:ascii="Times New Roman" w:eastAsia="Times New Roman" w:hAnsi="Times New Roman" w:cs="Times New Roman"/>
          <w:sz w:val="24"/>
          <w:szCs w:val="20"/>
          <w:lang w:eastAsia="pt-BR"/>
        </w:rPr>
      </w:pP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14-A. As Comissões </w:t>
      </w:r>
      <w:proofErr w:type="spellStart"/>
      <w:r w:rsidRPr="00C57D67">
        <w:rPr>
          <w:rFonts w:ascii="Times New Roman" w:eastAsia="Times New Roman" w:hAnsi="Times New Roman" w:cs="Times New Roman"/>
          <w:sz w:val="24"/>
          <w:szCs w:val="20"/>
          <w:lang w:eastAsia="pt-BR"/>
        </w:rPr>
        <w:t>Intergestores</w:t>
      </w:r>
      <w:proofErr w:type="spellEnd"/>
      <w:r w:rsidRPr="00C57D67">
        <w:rPr>
          <w:rFonts w:ascii="Times New Roman" w:eastAsia="Times New Roman" w:hAnsi="Times New Roman" w:cs="Times New Roman"/>
          <w:sz w:val="24"/>
          <w:szCs w:val="20"/>
          <w:lang w:eastAsia="pt-BR"/>
        </w:rPr>
        <w:t xml:space="preserve"> </w:t>
      </w:r>
      <w:proofErr w:type="spellStart"/>
      <w:r w:rsidRPr="00C57D67">
        <w:rPr>
          <w:rFonts w:ascii="Times New Roman" w:eastAsia="Times New Roman" w:hAnsi="Times New Roman" w:cs="Times New Roman"/>
          <w:sz w:val="24"/>
          <w:szCs w:val="20"/>
          <w:lang w:eastAsia="pt-BR"/>
        </w:rPr>
        <w:t>Bipartite</w:t>
      </w:r>
      <w:proofErr w:type="spellEnd"/>
      <w:r w:rsidRPr="00C57D67">
        <w:rPr>
          <w:rFonts w:ascii="Times New Roman" w:eastAsia="Times New Roman" w:hAnsi="Times New Roman" w:cs="Times New Roman"/>
          <w:sz w:val="24"/>
          <w:szCs w:val="20"/>
          <w:lang w:eastAsia="pt-BR"/>
        </w:rPr>
        <w:t xml:space="preserve"> e Tripartite são reconhecidas como foros de negociação e </w:t>
      </w:r>
      <w:proofErr w:type="spellStart"/>
      <w:r w:rsidRPr="00C57D67">
        <w:rPr>
          <w:rFonts w:ascii="Times New Roman" w:eastAsia="Times New Roman" w:hAnsi="Times New Roman" w:cs="Times New Roman"/>
          <w:sz w:val="24"/>
          <w:szCs w:val="20"/>
          <w:lang w:eastAsia="pt-BR"/>
        </w:rPr>
        <w:t>pactuação</w:t>
      </w:r>
      <w:proofErr w:type="spellEnd"/>
      <w:r w:rsidRPr="00C57D67">
        <w:rPr>
          <w:rFonts w:ascii="Times New Roman" w:eastAsia="Times New Roman" w:hAnsi="Times New Roman" w:cs="Times New Roman"/>
          <w:sz w:val="24"/>
          <w:szCs w:val="20"/>
          <w:lang w:eastAsia="pt-BR"/>
        </w:rPr>
        <w:t xml:space="preserve"> entre gestores, quanto aos aspectos operacionais do Sistema Único de Saúde (SUS).</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Parágrafo único. A atuação das Comissões </w:t>
      </w:r>
      <w:proofErr w:type="spellStart"/>
      <w:r w:rsidRPr="00C57D67">
        <w:rPr>
          <w:rFonts w:ascii="Times New Roman" w:eastAsia="Times New Roman" w:hAnsi="Times New Roman" w:cs="Times New Roman"/>
          <w:sz w:val="24"/>
          <w:szCs w:val="20"/>
          <w:lang w:eastAsia="pt-BR"/>
        </w:rPr>
        <w:t>Intergestores</w:t>
      </w:r>
      <w:proofErr w:type="spellEnd"/>
      <w:r w:rsidRPr="00C57D67">
        <w:rPr>
          <w:rFonts w:ascii="Times New Roman" w:eastAsia="Times New Roman" w:hAnsi="Times New Roman" w:cs="Times New Roman"/>
          <w:sz w:val="24"/>
          <w:szCs w:val="20"/>
          <w:lang w:eastAsia="pt-BR"/>
        </w:rPr>
        <w:t xml:space="preserve"> </w:t>
      </w:r>
      <w:proofErr w:type="spellStart"/>
      <w:r w:rsidRPr="00C57D67">
        <w:rPr>
          <w:rFonts w:ascii="Times New Roman" w:eastAsia="Times New Roman" w:hAnsi="Times New Roman" w:cs="Times New Roman"/>
          <w:sz w:val="24"/>
          <w:szCs w:val="20"/>
          <w:lang w:eastAsia="pt-BR"/>
        </w:rPr>
        <w:t>Bipartite</w:t>
      </w:r>
      <w:proofErr w:type="spellEnd"/>
      <w:r w:rsidRPr="00C57D67">
        <w:rPr>
          <w:rFonts w:ascii="Times New Roman" w:eastAsia="Times New Roman" w:hAnsi="Times New Roman" w:cs="Times New Roman"/>
          <w:sz w:val="24"/>
          <w:szCs w:val="20"/>
          <w:lang w:eastAsia="pt-BR"/>
        </w:rPr>
        <w:t xml:space="preserve"> e Tripartite terá por objetivo:</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I - decidir sobre os aspectos operacionais, financeiros e administrativos da gestão compartilhada do SUS, em conformidade com a definição da política consubstanciada em planos de saúde, aprovados pelos conselhos de saúde;</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II - definir diretrizes, de âmbito nacional, regional e intermunicipal, a respeito da organização das redes de ações e serviços de saúde, principalmente no tocante à sua governança institucional e à integração das ações e serviços dos entes federados;</w:t>
      </w:r>
    </w:p>
    <w:p w:rsidR="00C57D67" w:rsidRPr="00C57D67" w:rsidRDefault="00C57D67" w:rsidP="004435A1">
      <w:pPr>
        <w:widowControl w:val="0"/>
        <w:rPr>
          <w:rFonts w:ascii="Times New Roman" w:eastAsia="Times New Roman" w:hAnsi="Times New Roman" w:cs="Times New Roman"/>
          <w:i/>
          <w:color w:val="FF0000"/>
          <w:sz w:val="24"/>
          <w:szCs w:val="20"/>
          <w:lang w:eastAsia="pt-BR"/>
        </w:rPr>
      </w:pPr>
      <w:r w:rsidRPr="00C57D67">
        <w:rPr>
          <w:rFonts w:ascii="Times New Roman" w:eastAsia="Times New Roman" w:hAnsi="Times New Roman" w:cs="Times New Roman"/>
          <w:sz w:val="24"/>
          <w:szCs w:val="20"/>
          <w:lang w:eastAsia="pt-BR"/>
        </w:rPr>
        <w:t xml:space="preserve">III - fixar diretrizes sobre as regiões de saúde, distrito sanitário, integração de territórios, referência e </w:t>
      </w:r>
      <w:proofErr w:type="spellStart"/>
      <w:r w:rsidRPr="00C57D67">
        <w:rPr>
          <w:rFonts w:ascii="Times New Roman" w:eastAsia="Times New Roman" w:hAnsi="Times New Roman" w:cs="Times New Roman"/>
          <w:sz w:val="24"/>
          <w:szCs w:val="20"/>
          <w:lang w:eastAsia="pt-BR"/>
        </w:rPr>
        <w:t>contrarreferência</w:t>
      </w:r>
      <w:proofErr w:type="spellEnd"/>
      <w:r w:rsidRPr="00C57D67">
        <w:rPr>
          <w:rFonts w:ascii="Times New Roman" w:eastAsia="Times New Roman" w:hAnsi="Times New Roman" w:cs="Times New Roman"/>
          <w:sz w:val="24"/>
          <w:szCs w:val="20"/>
          <w:lang w:eastAsia="pt-BR"/>
        </w:rPr>
        <w:t xml:space="preserve"> e demais aspectos vinculados à integração das ações e serviços de saúde entre os entes federados. </w:t>
      </w:r>
      <w:hyperlink r:id="rId160" w:history="1">
        <w:r w:rsidRPr="00C57D67">
          <w:rPr>
            <w:rFonts w:ascii="Times New Roman" w:eastAsia="Times New Roman" w:hAnsi="Times New Roman" w:cs="Times New Roman"/>
            <w:i/>
            <w:color w:val="0000FF"/>
            <w:sz w:val="24"/>
            <w:szCs w:val="20"/>
            <w:u w:val="single"/>
            <w:lang w:eastAsia="pt-BR"/>
          </w:rPr>
          <w:t>(Artigo acrescido pela Lei nº 12.466, de 24/8/2011)</w:t>
        </w:r>
      </w:hyperlink>
    </w:p>
    <w:p w:rsidR="00C57D67" w:rsidRPr="00C57D67" w:rsidRDefault="00C57D67" w:rsidP="004435A1">
      <w:pPr>
        <w:widowControl w:val="0"/>
        <w:rPr>
          <w:rFonts w:ascii="Times New Roman" w:eastAsia="Times New Roman" w:hAnsi="Times New Roman" w:cs="Times New Roman"/>
          <w:sz w:val="24"/>
          <w:szCs w:val="20"/>
          <w:lang w:eastAsia="pt-BR"/>
        </w:rPr>
      </w:pP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Art. 14-B. O Conselho Nacional de Secretários de Saúde (</w:t>
      </w:r>
      <w:proofErr w:type="spellStart"/>
      <w:r w:rsidRPr="00C57D67">
        <w:rPr>
          <w:rFonts w:ascii="Times New Roman" w:eastAsia="Times New Roman" w:hAnsi="Times New Roman" w:cs="Times New Roman"/>
          <w:sz w:val="24"/>
          <w:szCs w:val="20"/>
          <w:lang w:eastAsia="pt-BR"/>
        </w:rPr>
        <w:t>Conass</w:t>
      </w:r>
      <w:proofErr w:type="spellEnd"/>
      <w:r w:rsidRPr="00C57D67">
        <w:rPr>
          <w:rFonts w:ascii="Times New Roman" w:eastAsia="Times New Roman" w:hAnsi="Times New Roman" w:cs="Times New Roman"/>
          <w:sz w:val="24"/>
          <w:szCs w:val="20"/>
          <w:lang w:eastAsia="pt-BR"/>
        </w:rPr>
        <w:t>) e o Conselho Nacional de Secretarias Municipais de Saúde (</w:t>
      </w:r>
      <w:proofErr w:type="spellStart"/>
      <w:r w:rsidRPr="00C57D67">
        <w:rPr>
          <w:rFonts w:ascii="Times New Roman" w:eastAsia="Times New Roman" w:hAnsi="Times New Roman" w:cs="Times New Roman"/>
          <w:sz w:val="24"/>
          <w:szCs w:val="20"/>
          <w:lang w:eastAsia="pt-BR"/>
        </w:rPr>
        <w:t>Conasems</w:t>
      </w:r>
      <w:proofErr w:type="spellEnd"/>
      <w:r w:rsidRPr="00C57D67">
        <w:rPr>
          <w:rFonts w:ascii="Times New Roman" w:eastAsia="Times New Roman" w:hAnsi="Times New Roman" w:cs="Times New Roman"/>
          <w:sz w:val="24"/>
          <w:szCs w:val="20"/>
          <w:lang w:eastAsia="pt-BR"/>
        </w:rPr>
        <w:t>) são reconhecidos como entidades representativas dos entes estaduais e municipais para tratar de matérias referentes à saúde e declarados de utilidade pública e de relevante função social, na forma do regulamento.</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O </w:t>
      </w:r>
      <w:proofErr w:type="spellStart"/>
      <w:r w:rsidRPr="00C57D67">
        <w:rPr>
          <w:rFonts w:ascii="Times New Roman" w:eastAsia="Times New Roman" w:hAnsi="Times New Roman" w:cs="Times New Roman"/>
          <w:sz w:val="24"/>
          <w:szCs w:val="20"/>
          <w:lang w:eastAsia="pt-BR"/>
        </w:rPr>
        <w:t>Conass</w:t>
      </w:r>
      <w:proofErr w:type="spellEnd"/>
      <w:r w:rsidRPr="00C57D67">
        <w:rPr>
          <w:rFonts w:ascii="Times New Roman" w:eastAsia="Times New Roman" w:hAnsi="Times New Roman" w:cs="Times New Roman"/>
          <w:sz w:val="24"/>
          <w:szCs w:val="20"/>
          <w:lang w:eastAsia="pt-BR"/>
        </w:rPr>
        <w:t xml:space="preserve"> e o </w:t>
      </w:r>
      <w:proofErr w:type="spellStart"/>
      <w:r w:rsidRPr="00C57D67">
        <w:rPr>
          <w:rFonts w:ascii="Times New Roman" w:eastAsia="Times New Roman" w:hAnsi="Times New Roman" w:cs="Times New Roman"/>
          <w:sz w:val="24"/>
          <w:szCs w:val="20"/>
          <w:lang w:eastAsia="pt-BR"/>
        </w:rPr>
        <w:t>Conasems</w:t>
      </w:r>
      <w:proofErr w:type="spellEnd"/>
      <w:r w:rsidRPr="00C57D67">
        <w:rPr>
          <w:rFonts w:ascii="Times New Roman" w:eastAsia="Times New Roman" w:hAnsi="Times New Roman" w:cs="Times New Roman"/>
          <w:sz w:val="24"/>
          <w:szCs w:val="20"/>
          <w:lang w:eastAsia="pt-BR"/>
        </w:rPr>
        <w:t xml:space="preserve"> receberão recursos do orçamento geral da União por meio do Fundo Nacional de Saúde, para auxiliar no custeio de suas despesas institucionais, podendo ainda celebrar convênios com a União.</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2º Os Conselhos de Secretarias Municipais de Saúde (</w:t>
      </w:r>
      <w:proofErr w:type="spellStart"/>
      <w:r w:rsidRPr="00C57D67">
        <w:rPr>
          <w:rFonts w:ascii="Times New Roman" w:eastAsia="Times New Roman" w:hAnsi="Times New Roman" w:cs="Times New Roman"/>
          <w:sz w:val="24"/>
          <w:szCs w:val="20"/>
          <w:lang w:eastAsia="pt-BR"/>
        </w:rPr>
        <w:t>Cosems</w:t>
      </w:r>
      <w:proofErr w:type="spellEnd"/>
      <w:r w:rsidRPr="00C57D67">
        <w:rPr>
          <w:rFonts w:ascii="Times New Roman" w:eastAsia="Times New Roman" w:hAnsi="Times New Roman" w:cs="Times New Roman"/>
          <w:sz w:val="24"/>
          <w:szCs w:val="20"/>
          <w:lang w:eastAsia="pt-BR"/>
        </w:rPr>
        <w:t xml:space="preserve">) são reconhecidos como entidades que representam os entes municipais, no âmbito estadual, para tratar de matérias referentes à saúde, desde que vinculados institucionalmente ao </w:t>
      </w:r>
      <w:proofErr w:type="spellStart"/>
      <w:r w:rsidRPr="00C57D67">
        <w:rPr>
          <w:rFonts w:ascii="Times New Roman" w:eastAsia="Times New Roman" w:hAnsi="Times New Roman" w:cs="Times New Roman"/>
          <w:sz w:val="24"/>
          <w:szCs w:val="20"/>
          <w:lang w:eastAsia="pt-BR"/>
        </w:rPr>
        <w:t>Conasems</w:t>
      </w:r>
      <w:proofErr w:type="spellEnd"/>
      <w:r w:rsidRPr="00C57D67">
        <w:rPr>
          <w:rFonts w:ascii="Times New Roman" w:eastAsia="Times New Roman" w:hAnsi="Times New Roman" w:cs="Times New Roman"/>
          <w:sz w:val="24"/>
          <w:szCs w:val="20"/>
          <w:lang w:eastAsia="pt-BR"/>
        </w:rPr>
        <w:t>, na forma que dispuserem seus estatutos.</w:t>
      </w:r>
      <w:r w:rsidRPr="00C57D67">
        <w:rPr>
          <w:rFonts w:ascii="Times New Roman" w:eastAsia="Times New Roman" w:hAnsi="Times New Roman" w:cs="Times New Roman"/>
          <w:i/>
          <w:color w:val="FF0000"/>
          <w:sz w:val="24"/>
          <w:szCs w:val="20"/>
          <w:lang w:eastAsia="pt-BR"/>
        </w:rPr>
        <w:t xml:space="preserve"> </w:t>
      </w:r>
      <w:hyperlink r:id="rId161" w:history="1">
        <w:r w:rsidRPr="00C57D67">
          <w:rPr>
            <w:rFonts w:ascii="Times New Roman" w:eastAsia="Times New Roman" w:hAnsi="Times New Roman" w:cs="Times New Roman"/>
            <w:i/>
            <w:color w:val="0000FF"/>
            <w:sz w:val="24"/>
            <w:szCs w:val="20"/>
            <w:u w:val="single"/>
            <w:lang w:eastAsia="pt-BR"/>
          </w:rPr>
          <w:t>(Artigo acrescido pela Lei nº 12.466, de 24/8/2011)</w:t>
        </w:r>
      </w:hyperlink>
    </w:p>
    <w:p w:rsidR="00C57D67" w:rsidRPr="00C57D67" w:rsidRDefault="00C57D67" w:rsidP="004435A1">
      <w:pPr>
        <w:widowControl w:val="0"/>
        <w:rPr>
          <w:rFonts w:ascii="Times New Roman" w:eastAsia="Times New Roman" w:hAnsi="Times New Roman" w:cs="Times New Roman"/>
          <w:sz w:val="24"/>
          <w:szCs w:val="20"/>
          <w:lang w:eastAsia="pt-BR"/>
        </w:rPr>
      </w:pPr>
    </w:p>
    <w:p w:rsidR="00C57D67" w:rsidRPr="00C57D67" w:rsidRDefault="00C57D67" w:rsidP="004435A1">
      <w:pPr>
        <w:widowControl w:val="0"/>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CAPÍTULO IV</w:t>
      </w:r>
    </w:p>
    <w:p w:rsidR="00C57D67" w:rsidRPr="00C57D67" w:rsidRDefault="00C57D67" w:rsidP="004435A1">
      <w:pPr>
        <w:widowControl w:val="0"/>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DA COMPETÊNCIA E DAS ATRIBUIÇÕES</w:t>
      </w:r>
    </w:p>
    <w:p w:rsidR="00C57D67" w:rsidRPr="00C57D67" w:rsidRDefault="00C57D67" w:rsidP="004435A1">
      <w:pPr>
        <w:widowControl w:val="0"/>
        <w:jc w:val="center"/>
        <w:rPr>
          <w:rFonts w:ascii="Times New Roman" w:eastAsia="Times New Roman" w:hAnsi="Times New Roman" w:cs="Times New Roman"/>
          <w:sz w:val="24"/>
          <w:szCs w:val="20"/>
          <w:lang w:eastAsia="pt-BR"/>
        </w:rPr>
      </w:pPr>
    </w:p>
    <w:p w:rsidR="00C57D67" w:rsidRPr="00C57D67" w:rsidRDefault="00C57D67" w:rsidP="004435A1">
      <w:pPr>
        <w:widowControl w:val="0"/>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lastRenderedPageBreak/>
        <w:t>Seção I</w:t>
      </w:r>
    </w:p>
    <w:p w:rsidR="00C57D67" w:rsidRPr="00C57D67" w:rsidRDefault="00C57D67" w:rsidP="004435A1">
      <w:pPr>
        <w:widowControl w:val="0"/>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b/>
          <w:sz w:val="24"/>
          <w:szCs w:val="20"/>
          <w:lang w:eastAsia="pt-BR"/>
        </w:rPr>
        <w:t>Das Atribuições Comuns</w:t>
      </w:r>
    </w:p>
    <w:p w:rsidR="00C57D67" w:rsidRPr="00C57D67" w:rsidRDefault="00C57D67" w:rsidP="004435A1">
      <w:pPr>
        <w:widowControl w:val="0"/>
        <w:rPr>
          <w:rFonts w:ascii="Times New Roman" w:eastAsia="Times New Roman" w:hAnsi="Times New Roman" w:cs="Times New Roman"/>
          <w:sz w:val="24"/>
          <w:szCs w:val="20"/>
          <w:lang w:eastAsia="pt-BR"/>
        </w:rPr>
      </w:pP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15. A União, os Estados, o Distrito Federal e os Municípios exercerão, em seu âmbito administrativo, as seguintes atribuições: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definição das instâncias e mecanismos de controle, avaliação e de fiscalização das ações e serviços de saúde;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administração dos recursos orçamentários e financeiros destinados, em cada ano, à saúde;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III - acompanhamento, avaliação e divulgação do nível de saúde da população e das condições ambientais; </w:t>
      </w: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Pr="00C57D67" w:rsidRDefault="00C57D67" w:rsidP="004435A1">
      <w:pPr>
        <w:widowControl w:val="0"/>
        <w:rPr>
          <w:rFonts w:ascii="Times New Roman" w:eastAsia="Times New Roman" w:hAnsi="Times New Roman" w:cs="Times New Roman"/>
          <w:sz w:val="24"/>
          <w:szCs w:val="24"/>
          <w:lang w:eastAsia="pt-BR"/>
        </w:rPr>
      </w:pPr>
    </w:p>
    <w:p w:rsidR="00C57D67" w:rsidRPr="00C57D67" w:rsidRDefault="00C57D67" w:rsidP="004435A1">
      <w:pPr>
        <w:widowControl w:val="0"/>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TÍTULO V</w:t>
      </w:r>
    </w:p>
    <w:p w:rsidR="00C57D67" w:rsidRPr="00C57D67" w:rsidRDefault="00C57D67" w:rsidP="004435A1">
      <w:pPr>
        <w:widowControl w:val="0"/>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DO FINANCIAMENTO</w:t>
      </w: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Pr="00C57D67" w:rsidRDefault="00C57D67" w:rsidP="004435A1">
      <w:pPr>
        <w:widowControl w:val="0"/>
        <w:rPr>
          <w:rFonts w:ascii="Times New Roman" w:eastAsia="Times New Roman" w:hAnsi="Times New Roman" w:cs="Times New Roman"/>
          <w:sz w:val="24"/>
          <w:szCs w:val="24"/>
          <w:lang w:eastAsia="pt-BR"/>
        </w:rPr>
      </w:pPr>
    </w:p>
    <w:p w:rsidR="00C57D67" w:rsidRPr="00C57D67" w:rsidRDefault="00C57D67" w:rsidP="004435A1">
      <w:pPr>
        <w:widowControl w:val="0"/>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CAPÍTULO II</w:t>
      </w:r>
    </w:p>
    <w:p w:rsidR="00C57D67" w:rsidRPr="00C57D67" w:rsidRDefault="00C57D67" w:rsidP="004435A1">
      <w:pPr>
        <w:widowControl w:val="0"/>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DA GESTÃO FINANCEIRA</w:t>
      </w:r>
    </w:p>
    <w:p w:rsidR="00C57D67" w:rsidRPr="00C57D67" w:rsidRDefault="00C57D67" w:rsidP="004435A1">
      <w:pPr>
        <w:widowControl w:val="0"/>
        <w:rPr>
          <w:rFonts w:ascii="Times New Roman" w:eastAsia="Times New Roman" w:hAnsi="Times New Roman" w:cs="Times New Roman"/>
          <w:sz w:val="24"/>
          <w:szCs w:val="20"/>
          <w:lang w:eastAsia="pt-BR"/>
        </w:rPr>
      </w:pP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33. Os recursos financeiros do Sistema Único de Saúde - SUS serão depositados em conta especial, em cada esfera de sua atuação, e movimentados sob fiscalização dos respectivos Conselhos de Saúde.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Na esfera federal, os recursos financeiros, originários do Orçamento da Seguridade Social, de outros Orçamentos da União, além de outras fontes, serão administrados pelo Ministério da Saúde, através do Fundo Nacional de Saúde.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(VETADO).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3º (VETADO).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4º O Ministério da Saúde acompanhará, através de seu sistema de auditoria, a conformidade à programação aprovada da aplicação dos recursos repassados a Estados e Municípios. Constatada a malversação, desvio ou não aplicação dos recursos, caberá ao Ministério da Saúde aplicar as medidas previstas em lei. </w:t>
      </w:r>
    </w:p>
    <w:p w:rsidR="00C57D67" w:rsidRPr="00C57D67" w:rsidRDefault="00C57D67" w:rsidP="004435A1">
      <w:pPr>
        <w:widowControl w:val="0"/>
        <w:rPr>
          <w:rFonts w:ascii="Times New Roman" w:eastAsia="Times New Roman" w:hAnsi="Times New Roman" w:cs="Times New Roman"/>
          <w:sz w:val="24"/>
          <w:szCs w:val="20"/>
          <w:lang w:eastAsia="pt-BR"/>
        </w:rPr>
      </w:pP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34. As autoridades responsáveis pela distribuição da receita efetivamente arrecadada transferirão automaticamente ao Fundo Nacional de Saúde - FNS, observado o critério do parágrafo único deste artigo, os recursos financeiros correspondentes às dotações consignadas no Orçamento da Seguridade Social, a projetos e atividades a serem executados no âmbito do Sistema Único de Saúde - SUS.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Parágrafo único. Na distribuição dos recursos financeiros da Seguridade Social será observada a mesma proporção da despesa prevista de cada área, no Orçamento da Seguridade Social. </w:t>
      </w:r>
    </w:p>
    <w:p w:rsidR="00C57D67" w:rsidRPr="00C57D67" w:rsidRDefault="00C57D67" w:rsidP="004435A1">
      <w:pPr>
        <w:widowControl w:val="0"/>
        <w:rPr>
          <w:rFonts w:ascii="Times New Roman" w:eastAsia="Times New Roman" w:hAnsi="Times New Roman" w:cs="Times New Roman"/>
          <w:sz w:val="24"/>
          <w:szCs w:val="20"/>
          <w:lang w:eastAsia="pt-BR"/>
        </w:rPr>
      </w:pP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35. Para o estabelecimento de valores a serem transferidos a Estados, Distrito Federal e Municípios, será utilizada a combinação dos seguintes critérios, segundo análise técnica de programas e projetos: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perfil demográfico da região;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perfil epidemiológico da população a ser coberta;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III - características quantitativas e qualitativas da rede de saúde na área;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IV - desempenho técnico, econômico e financeiro no período anterior;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V - níveis de participação do setor saúde nos orçamentos estaduais e municipais;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VI - previsão do plano </w:t>
      </w:r>
      <w:proofErr w:type="spellStart"/>
      <w:r w:rsidRPr="00C57D67">
        <w:rPr>
          <w:rFonts w:ascii="Times New Roman" w:eastAsia="Times New Roman" w:hAnsi="Times New Roman" w:cs="Times New Roman"/>
          <w:sz w:val="24"/>
          <w:szCs w:val="20"/>
          <w:lang w:eastAsia="pt-BR"/>
        </w:rPr>
        <w:t>qüinqüenal</w:t>
      </w:r>
      <w:proofErr w:type="spellEnd"/>
      <w:r w:rsidRPr="00C57D67">
        <w:rPr>
          <w:rFonts w:ascii="Times New Roman" w:eastAsia="Times New Roman" w:hAnsi="Times New Roman" w:cs="Times New Roman"/>
          <w:sz w:val="24"/>
          <w:szCs w:val="20"/>
          <w:lang w:eastAsia="pt-BR"/>
        </w:rPr>
        <w:t xml:space="preserve"> de investimentos da rede;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VII - ressarcimento do atendimento a serviços prestados para outras esferas de governo.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lastRenderedPageBreak/>
        <w:t xml:space="preserve">§ 1º </w:t>
      </w:r>
      <w:hyperlink r:id="rId162" w:history="1">
        <w:r w:rsidRPr="00C57D67">
          <w:rPr>
            <w:rFonts w:ascii="Times New Roman" w:eastAsia="Times New Roman" w:hAnsi="Times New Roman" w:cs="Times New Roman"/>
            <w:i/>
            <w:color w:val="0000FF"/>
            <w:sz w:val="24"/>
            <w:szCs w:val="20"/>
            <w:u w:val="single"/>
            <w:lang w:eastAsia="pt-BR"/>
          </w:rPr>
          <w:t>(Revogado pela Lei Complementar nº 141, de 13/1/2012)</w:t>
        </w:r>
      </w:hyperlink>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Nos casos de Estados e Municípios sujeitos a notório processo de migração, os critérios demográficos mencionados nesta lei serão ponderados por outros indicadores de crescimento populacional, em especial o número de eleitores registrados.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3º (VETADO).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4º (VETADO).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5º (VETADO).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6º O disposto no parágrafo anterior não prejudica a atuação dos órgãos de controle interno e externo e nem a aplicação de penalidades previstas em lei, em caso de irregularidades verificadas na gestão dos recursos transferidos. </w:t>
      </w:r>
    </w:p>
    <w:p w:rsidR="00C57D67" w:rsidRPr="00C57D67" w:rsidRDefault="00C57D67" w:rsidP="004435A1">
      <w:pPr>
        <w:widowControl w:val="0"/>
        <w:rPr>
          <w:rFonts w:ascii="Times New Roman" w:eastAsia="Times New Roman" w:hAnsi="Times New Roman" w:cs="Times New Roman"/>
          <w:sz w:val="24"/>
          <w:szCs w:val="20"/>
          <w:lang w:eastAsia="pt-BR"/>
        </w:rPr>
      </w:pPr>
    </w:p>
    <w:p w:rsidR="00C57D67" w:rsidRPr="00C57D67" w:rsidRDefault="00C57D67" w:rsidP="004435A1">
      <w:pPr>
        <w:widowControl w:val="0"/>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CAPÍTULO III</w:t>
      </w:r>
    </w:p>
    <w:p w:rsidR="00C57D67" w:rsidRPr="00C57D67" w:rsidRDefault="00C57D67" w:rsidP="004435A1">
      <w:pPr>
        <w:widowControl w:val="0"/>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DO PLANEJAMENTO E DO ORÇAMENTO</w:t>
      </w:r>
    </w:p>
    <w:p w:rsidR="00C57D67" w:rsidRPr="00C57D67" w:rsidRDefault="00C57D67" w:rsidP="004435A1">
      <w:pPr>
        <w:widowControl w:val="0"/>
        <w:rPr>
          <w:rFonts w:ascii="Times New Roman" w:eastAsia="Times New Roman" w:hAnsi="Times New Roman" w:cs="Times New Roman"/>
          <w:sz w:val="24"/>
          <w:szCs w:val="20"/>
          <w:lang w:eastAsia="pt-BR"/>
        </w:rPr>
      </w:pP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36. O processo de planejamento e orçamento do Sistema Único de Saúde - SUS será ascendente, do nível local até o federal, ouvidos seus órgãos deliberativos, compatibilizando-se as necessidades da política de saúde com a disponibilidade de recursos em planos de saúde dos Municípios, dos Estados, do Distrito Federal e da União.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Os planos de saúde serão a base das atividades e programações de cada nível de direção do Sistema Único de Saúde - SUS, e seu financiamento será previsto na respectiva proposta orçamentária. </w:t>
      </w:r>
    </w:p>
    <w:p w:rsidR="00C57D67" w:rsidRPr="00C57D67" w:rsidRDefault="00C57D67" w:rsidP="004435A1">
      <w:pPr>
        <w:widowControl w:val="0"/>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É vedada a transferência de recursos para o financiamento de ações não previstas nos planos de saúde, exceto em situações emergenciais ou de calamidade pública, na área de saúde. </w:t>
      </w: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8"/>
          <w:szCs w:val="28"/>
          <w:lang w:eastAsia="pt-BR"/>
        </w:rPr>
      </w:pPr>
      <w:r w:rsidRPr="00C57D67">
        <w:rPr>
          <w:rFonts w:ascii="Times New Roman" w:eastAsia="Times New Roman" w:hAnsi="Times New Roman" w:cs="Times New Roman"/>
          <w:b/>
          <w:sz w:val="28"/>
          <w:szCs w:val="28"/>
          <w:lang w:eastAsia="pt-BR"/>
        </w:rPr>
        <w:t>LEI COMPLEMENTAR Nº 141, DE 13 DE JANEIRO DE 2012</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Regulamenta o § 3º do art. 198 da Constituição Federal para dispor sobre os valores mínimos a serem aplicados anualmente pela União, Estados, Distrito Federal e Municípios em ações e serviços públicos de saúde; estabelece os critérios de rateio dos recursos de transferências para a saúde e as normas de fiscalização, avaliação e controle das despesas com saúde nas 3 (três) esferas de governo; revoga dispositivos das Leis </w:t>
      </w:r>
      <w:proofErr w:type="spellStart"/>
      <w:r w:rsidRPr="00C57D67">
        <w:rPr>
          <w:rFonts w:ascii="Times New Roman" w:eastAsia="Times New Roman" w:hAnsi="Times New Roman" w:cs="Times New Roman"/>
          <w:sz w:val="24"/>
          <w:szCs w:val="24"/>
          <w:lang w:eastAsia="pt-BR"/>
        </w:rPr>
        <w:t>nºs</w:t>
      </w:r>
      <w:proofErr w:type="spellEnd"/>
      <w:r w:rsidRPr="00C57D67">
        <w:rPr>
          <w:rFonts w:ascii="Times New Roman" w:eastAsia="Times New Roman" w:hAnsi="Times New Roman" w:cs="Times New Roman"/>
          <w:sz w:val="24"/>
          <w:szCs w:val="24"/>
          <w:lang w:eastAsia="pt-BR"/>
        </w:rPr>
        <w:t xml:space="preserve"> 8.080, de 19 de setembro de 1990, e 8.689, de 27 de julho de 1993; e dá outras providências.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rPr>
          <w:rFonts w:ascii="Times New Roman" w:eastAsia="Times New Roman" w:hAnsi="Times New Roman" w:cs="Times New Roman"/>
          <w:b/>
          <w:sz w:val="24"/>
          <w:szCs w:val="24"/>
          <w:lang w:eastAsia="pt-BR"/>
        </w:rPr>
      </w:pPr>
      <w:r w:rsidRPr="00C57D67">
        <w:rPr>
          <w:rFonts w:ascii="Times New Roman" w:eastAsia="Times New Roman" w:hAnsi="Times New Roman" w:cs="Times New Roman"/>
          <w:b/>
          <w:sz w:val="24"/>
          <w:szCs w:val="24"/>
          <w:lang w:eastAsia="pt-BR"/>
        </w:rPr>
        <w:t>A PRESIDENTA DA REPÚBLICA</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Faço saber que o Congresso Nacional decreta e eu sanciono a seguinte Lei Complementar: </w:t>
      </w: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Pr="00C57D67" w:rsidRDefault="00C57D67" w:rsidP="004435A1">
      <w:pPr>
        <w:widowControl w:val="0"/>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CAPÍTULO III</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DA APLICAÇÃO DE RECURSOS EM AÇÕES E SERVIÇOS PÚBLICOS DE SAÚDE</w:t>
      </w: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Pr="00C57D67" w:rsidRDefault="00C57D67" w:rsidP="004435A1">
      <w:pPr>
        <w:widowControl w:val="0"/>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4"/>
          <w:lang w:eastAsia="pt-BR"/>
        </w:rPr>
      </w:pPr>
      <w:r w:rsidRPr="00C57D67">
        <w:rPr>
          <w:rFonts w:ascii="Times New Roman" w:eastAsia="Times New Roman" w:hAnsi="Times New Roman" w:cs="Times New Roman"/>
          <w:b/>
          <w:sz w:val="24"/>
          <w:szCs w:val="24"/>
          <w:lang w:eastAsia="pt-BR"/>
        </w:rPr>
        <w:t>Seção III</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4"/>
          <w:lang w:eastAsia="pt-BR"/>
        </w:rPr>
      </w:pPr>
      <w:r w:rsidRPr="00C57D67">
        <w:rPr>
          <w:rFonts w:ascii="Times New Roman" w:eastAsia="Times New Roman" w:hAnsi="Times New Roman" w:cs="Times New Roman"/>
          <w:b/>
          <w:sz w:val="24"/>
          <w:szCs w:val="24"/>
          <w:lang w:eastAsia="pt-BR"/>
        </w:rPr>
        <w:t>Da Movimentação dos Recursos da União</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Art. 17. O rateio dos recursos da União vinculados a ações e serviços públicos de saúde e repassados na forma do </w:t>
      </w:r>
      <w:r w:rsidRPr="00C57D67">
        <w:rPr>
          <w:rFonts w:ascii="Times New Roman" w:eastAsia="Times New Roman" w:hAnsi="Times New Roman" w:cs="Times New Roman"/>
          <w:i/>
          <w:sz w:val="24"/>
          <w:szCs w:val="24"/>
          <w:lang w:eastAsia="pt-BR"/>
        </w:rPr>
        <w:t>caput</w:t>
      </w:r>
      <w:r w:rsidRPr="00C57D67">
        <w:rPr>
          <w:rFonts w:ascii="Times New Roman" w:eastAsia="Times New Roman" w:hAnsi="Times New Roman" w:cs="Times New Roman"/>
          <w:sz w:val="24"/>
          <w:szCs w:val="24"/>
          <w:lang w:eastAsia="pt-BR"/>
        </w:rPr>
        <w:t xml:space="preserve"> dos </w:t>
      </w:r>
      <w:proofErr w:type="spellStart"/>
      <w:r w:rsidRPr="00C57D67">
        <w:rPr>
          <w:rFonts w:ascii="Times New Roman" w:eastAsia="Times New Roman" w:hAnsi="Times New Roman" w:cs="Times New Roman"/>
          <w:sz w:val="24"/>
          <w:szCs w:val="24"/>
          <w:lang w:eastAsia="pt-BR"/>
        </w:rPr>
        <w:t>arts</w:t>
      </w:r>
      <w:proofErr w:type="spellEnd"/>
      <w:r w:rsidRPr="00C57D67">
        <w:rPr>
          <w:rFonts w:ascii="Times New Roman" w:eastAsia="Times New Roman" w:hAnsi="Times New Roman" w:cs="Times New Roman"/>
          <w:sz w:val="24"/>
          <w:szCs w:val="24"/>
          <w:lang w:eastAsia="pt-BR"/>
        </w:rPr>
        <w:t xml:space="preserve">. 18 e 22 aos Estados, ao Distrito Federal e aos Municípios observará as necessidades de saúde da população, as dimensões epidemiológica, demográfica, socioeconômica, espacial e de capacidade de oferta de ações e de serviços de saúde e, ainda, o </w:t>
      </w:r>
      <w:r w:rsidRPr="00C57D67">
        <w:rPr>
          <w:rFonts w:ascii="Times New Roman" w:eastAsia="Times New Roman" w:hAnsi="Times New Roman" w:cs="Times New Roman"/>
          <w:sz w:val="24"/>
          <w:szCs w:val="24"/>
          <w:lang w:eastAsia="pt-BR"/>
        </w:rPr>
        <w:lastRenderedPageBreak/>
        <w:t xml:space="preserve">disposto no art. 35 da Lei nº 8.080, de 19 de setembro de 1990, de forma a atender os objetivos do inciso II do § 3º do art. 198 da Constituição Federal.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1º O Ministério da Saúde definirá e publicará, anualmente, utilizando metodologia pactuada na comissão </w:t>
      </w:r>
      <w:proofErr w:type="spellStart"/>
      <w:r w:rsidRPr="00C57D67">
        <w:rPr>
          <w:rFonts w:ascii="Times New Roman" w:eastAsia="Times New Roman" w:hAnsi="Times New Roman" w:cs="Times New Roman"/>
          <w:sz w:val="24"/>
          <w:szCs w:val="24"/>
          <w:lang w:eastAsia="pt-BR"/>
        </w:rPr>
        <w:t>intergestores</w:t>
      </w:r>
      <w:proofErr w:type="spellEnd"/>
      <w:r w:rsidRPr="00C57D67">
        <w:rPr>
          <w:rFonts w:ascii="Times New Roman" w:eastAsia="Times New Roman" w:hAnsi="Times New Roman" w:cs="Times New Roman"/>
          <w:sz w:val="24"/>
          <w:szCs w:val="24"/>
          <w:lang w:eastAsia="pt-BR"/>
        </w:rPr>
        <w:t xml:space="preserve"> tripartite e aprovada pelo Conselho Nacional de Saúde, os montantes a serem transferidos a cada Estado, ao Distrito Federal e a cada Município para custeio das ações e serviços públicos de saúde.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2º Os recursos destinados a investimentos terão sua programação realizada anualmente e, em sua alocação, serão considerados prioritariamente critérios que visem a reduzir as desigualdades na oferta de ações e serviços públicos de saúde e garantir a integralidade da atenção à saúde.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3º O Poder Executivo, na forma estabelecida no inciso I do </w:t>
      </w:r>
      <w:r w:rsidRPr="00C57D67">
        <w:rPr>
          <w:rFonts w:ascii="Times New Roman" w:eastAsia="Times New Roman" w:hAnsi="Times New Roman" w:cs="Times New Roman"/>
          <w:i/>
          <w:sz w:val="24"/>
          <w:szCs w:val="24"/>
          <w:lang w:eastAsia="pt-BR"/>
        </w:rPr>
        <w:t>caput</w:t>
      </w:r>
      <w:r w:rsidRPr="00C57D67">
        <w:rPr>
          <w:rFonts w:ascii="Times New Roman" w:eastAsia="Times New Roman" w:hAnsi="Times New Roman" w:cs="Times New Roman"/>
          <w:sz w:val="24"/>
          <w:szCs w:val="24"/>
          <w:lang w:eastAsia="pt-BR"/>
        </w:rPr>
        <w:t xml:space="preserve"> do art. 9º da Lei nº 8.080, de 19 de setembro de 1990, manterá os Conselhos de Saúde e os Tribunais de Contas de cada ente da Federação informados sobre o montante de recursos previsto para transferência da União para Estados, Distrito Federal e Municípios com base no Plano Nacional de Saúde, no termo de compromisso de gestão firmado entre a União, Estados e Municípios.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Art. 18. Os recursos do Fundo Nacional de Saúde, destinados a despesas com as ações e serviços públicos de saúde, de custeio e capital, a serem executados pelos Estados, pelo Distrito Federal ou pelos Municípios serão transferidos diretamente aos respectivos fundos de saúde, de forma regular e automática, dispensada a celebração de convênio ou outros instrumentos jurídicos.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Parágrafo único. Em situações específicas, os recursos federais poderão ser transferidos aos Fundos de Saúde por meio de transferência voluntária realizada entre a União e os demais entes da Federação, adotados quaisquer dos meios formais previstos no inciso VI do art. 71 da Constituição Federal, observadas as normas de financiamento.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4"/>
          <w:lang w:eastAsia="pt-BR"/>
        </w:rPr>
      </w:pPr>
      <w:r w:rsidRPr="00C57D67">
        <w:rPr>
          <w:rFonts w:ascii="Times New Roman" w:eastAsia="Times New Roman" w:hAnsi="Times New Roman" w:cs="Times New Roman"/>
          <w:b/>
          <w:sz w:val="24"/>
          <w:szCs w:val="24"/>
          <w:lang w:eastAsia="pt-BR"/>
        </w:rPr>
        <w:t>Seção IV</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4"/>
          <w:lang w:eastAsia="pt-BR"/>
        </w:rPr>
      </w:pPr>
      <w:r w:rsidRPr="00C57D67">
        <w:rPr>
          <w:rFonts w:ascii="Times New Roman" w:eastAsia="Times New Roman" w:hAnsi="Times New Roman" w:cs="Times New Roman"/>
          <w:b/>
          <w:sz w:val="24"/>
          <w:szCs w:val="24"/>
          <w:lang w:eastAsia="pt-BR"/>
        </w:rPr>
        <w:t>Da Movimentação dos Recursos dos Estados</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Art. 19. O rateio dos recursos dos Estados transferidos aos Municípios para ações e serviços públicos de saúde será realizado segundo o critério de necessidades de saúde da população e levará em consideração as dimensões epidemiológica, demográfica, socioeconômica e espacial e a capacidade de oferta de ações e de serviços de saúde, observada a necessidade de reduzir as desigualdades regionais, nos termos do inciso II do § 3º do art. 198 da Constituição Federal.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1º Os Planos Estaduais de Saúde deverão explicitar a metodologia de alocação dos recursos estaduais e a previsão anual de recursos aos Municípios, pactuadas pelos gestores estaduais e municipais, em comissão </w:t>
      </w:r>
      <w:proofErr w:type="spellStart"/>
      <w:r w:rsidRPr="00C57D67">
        <w:rPr>
          <w:rFonts w:ascii="Times New Roman" w:eastAsia="Times New Roman" w:hAnsi="Times New Roman" w:cs="Times New Roman"/>
          <w:sz w:val="24"/>
          <w:szCs w:val="24"/>
          <w:lang w:eastAsia="pt-BR"/>
        </w:rPr>
        <w:t>intergestores</w:t>
      </w:r>
      <w:proofErr w:type="spellEnd"/>
      <w:r w:rsidRPr="00C57D67">
        <w:rPr>
          <w:rFonts w:ascii="Times New Roman" w:eastAsia="Times New Roman" w:hAnsi="Times New Roman" w:cs="Times New Roman"/>
          <w:sz w:val="24"/>
          <w:szCs w:val="24"/>
          <w:lang w:eastAsia="pt-BR"/>
        </w:rPr>
        <w:t xml:space="preserve"> </w:t>
      </w:r>
      <w:proofErr w:type="spellStart"/>
      <w:r w:rsidRPr="00C57D67">
        <w:rPr>
          <w:rFonts w:ascii="Times New Roman" w:eastAsia="Times New Roman" w:hAnsi="Times New Roman" w:cs="Times New Roman"/>
          <w:sz w:val="24"/>
          <w:szCs w:val="24"/>
          <w:lang w:eastAsia="pt-BR"/>
        </w:rPr>
        <w:t>bipartite</w:t>
      </w:r>
      <w:proofErr w:type="spellEnd"/>
      <w:r w:rsidRPr="00C57D67">
        <w:rPr>
          <w:rFonts w:ascii="Times New Roman" w:eastAsia="Times New Roman" w:hAnsi="Times New Roman" w:cs="Times New Roman"/>
          <w:sz w:val="24"/>
          <w:szCs w:val="24"/>
          <w:lang w:eastAsia="pt-BR"/>
        </w:rPr>
        <w:t xml:space="preserve">, e aprovadas pelo Conselho Estadual de Saúde.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2º O Poder Executivo, na forma estabelecida no inciso II do </w:t>
      </w:r>
      <w:r w:rsidRPr="00C57D67">
        <w:rPr>
          <w:rFonts w:ascii="Times New Roman" w:eastAsia="Times New Roman" w:hAnsi="Times New Roman" w:cs="Times New Roman"/>
          <w:i/>
          <w:sz w:val="24"/>
          <w:szCs w:val="24"/>
          <w:lang w:eastAsia="pt-BR"/>
        </w:rPr>
        <w:t>caput</w:t>
      </w:r>
      <w:r w:rsidRPr="00C57D67">
        <w:rPr>
          <w:rFonts w:ascii="Times New Roman" w:eastAsia="Times New Roman" w:hAnsi="Times New Roman" w:cs="Times New Roman"/>
          <w:sz w:val="24"/>
          <w:szCs w:val="24"/>
          <w:lang w:eastAsia="pt-BR"/>
        </w:rPr>
        <w:t xml:space="preserve"> do art. 9º da Lei nº 8.080, de 19 de setembro de 1990, manterá o respectivo Conselho de Saúde e Tribunal de Contas informados sobre o montante de recursos previsto para transferência do Estado para os Municípios com base no Plano Estadual de Saúde.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Art. 20. As transferências dos Estados para os Municípios destinadas a financiar ações e serviços públicos de saúde serão realizadas diretamente aos Fundos Municipais de Saúde, de forma regular e automática, em conformidade com os critérios de transferência aprovados pelo respectivo Conselho de Saúde.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Parágrafo único. Em situações específicas, os recursos estaduais poderão ser repassados aos Fundos de Saúde por meio de transferência voluntária realizada entre o Estado e seus Municípios, adotados quaisquer dos meios formais previstos no inciso VI do art. 71 da Constituição Federal, observadas as normas de financiamento.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Art. 21. Os Estados e os Municípios que estabelecerem consórcios ou outras formas legais de </w:t>
      </w:r>
      <w:r w:rsidRPr="00C57D67">
        <w:rPr>
          <w:rFonts w:ascii="Times New Roman" w:eastAsia="Times New Roman" w:hAnsi="Times New Roman" w:cs="Times New Roman"/>
          <w:sz w:val="24"/>
          <w:szCs w:val="24"/>
          <w:lang w:eastAsia="pt-BR"/>
        </w:rPr>
        <w:lastRenderedPageBreak/>
        <w:t xml:space="preserve">cooperativismo, para a execução conjunta de ações e serviços de saúde e cumprimento da diretriz constitucional de regionalização e hierarquização da rede de serviços, poderão remanejar entre si parcelas dos recursos dos Fundos de Saúde derivadas tanto de receitas próprias como de transferências obrigatórias, que serão administradas segundo modalidade gerencial pactuada pelos entes envolvidos.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Parágrafo único. A modalidade gerencial referida no </w:t>
      </w:r>
      <w:r w:rsidRPr="00C57D67">
        <w:rPr>
          <w:rFonts w:ascii="Times New Roman" w:eastAsia="Times New Roman" w:hAnsi="Times New Roman" w:cs="Times New Roman"/>
          <w:i/>
          <w:sz w:val="24"/>
          <w:szCs w:val="24"/>
          <w:lang w:eastAsia="pt-BR"/>
        </w:rPr>
        <w:t>caput</w:t>
      </w:r>
      <w:r w:rsidRPr="00C57D67">
        <w:rPr>
          <w:rFonts w:ascii="Times New Roman" w:eastAsia="Times New Roman" w:hAnsi="Times New Roman" w:cs="Times New Roman"/>
          <w:sz w:val="24"/>
          <w:szCs w:val="24"/>
          <w:lang w:eastAsia="pt-BR"/>
        </w:rPr>
        <w:t xml:space="preserve"> deverá estar em consonância com os preceitos do Direito Administrativo Público, com os princípios inscritos na Lei nº 8.080, de 19 de setembro de 1990, na Lei nº 8.142, de 28 de dezembro de 1990, e na Lei nº 11.107, de 6 de abril de 2005, e com as normas do SUS pactuadas na comissão </w:t>
      </w:r>
      <w:proofErr w:type="spellStart"/>
      <w:r w:rsidRPr="00C57D67">
        <w:rPr>
          <w:rFonts w:ascii="Times New Roman" w:eastAsia="Times New Roman" w:hAnsi="Times New Roman" w:cs="Times New Roman"/>
          <w:sz w:val="24"/>
          <w:szCs w:val="24"/>
          <w:lang w:eastAsia="pt-BR"/>
        </w:rPr>
        <w:t>intergestores</w:t>
      </w:r>
      <w:proofErr w:type="spellEnd"/>
      <w:r w:rsidRPr="00C57D67">
        <w:rPr>
          <w:rFonts w:ascii="Times New Roman" w:eastAsia="Times New Roman" w:hAnsi="Times New Roman" w:cs="Times New Roman"/>
          <w:sz w:val="24"/>
          <w:szCs w:val="24"/>
          <w:lang w:eastAsia="pt-BR"/>
        </w:rPr>
        <w:t xml:space="preserve"> tripartite e aprovadas pelo Conselho Nacional de Saúde.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8"/>
          <w:szCs w:val="28"/>
          <w:lang w:eastAsia="pt-BR"/>
        </w:rPr>
      </w:pPr>
      <w:r w:rsidRPr="00C57D67">
        <w:rPr>
          <w:rFonts w:ascii="Times New Roman" w:eastAsia="Times New Roman" w:hAnsi="Times New Roman" w:cs="Times New Roman"/>
          <w:b/>
          <w:sz w:val="28"/>
          <w:szCs w:val="28"/>
          <w:lang w:eastAsia="pt-BR"/>
        </w:rPr>
        <w:t>LEI Nº 13.979, DE 6 DE FEVEREIRO DE 2020</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Dispõe sobre as medidas para enfrentamento da emergência de saúde pública de importância internacional decorrente do </w:t>
      </w:r>
      <w:proofErr w:type="spellStart"/>
      <w:r w:rsidRPr="00C57D67">
        <w:rPr>
          <w:rFonts w:ascii="Times New Roman" w:eastAsia="Times New Roman" w:hAnsi="Times New Roman" w:cs="Times New Roman"/>
          <w:sz w:val="24"/>
          <w:szCs w:val="24"/>
          <w:lang w:eastAsia="pt-BR"/>
        </w:rPr>
        <w:t>coronavírus</w:t>
      </w:r>
      <w:proofErr w:type="spellEnd"/>
      <w:r w:rsidRPr="00C57D67">
        <w:rPr>
          <w:rFonts w:ascii="Times New Roman" w:eastAsia="Times New Roman" w:hAnsi="Times New Roman" w:cs="Times New Roman"/>
          <w:sz w:val="24"/>
          <w:szCs w:val="24"/>
          <w:lang w:eastAsia="pt-BR"/>
        </w:rPr>
        <w:t xml:space="preserve"> responsável pelo surto de 2019.</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rPr>
          <w:rFonts w:ascii="Times New Roman" w:eastAsia="Times New Roman" w:hAnsi="Times New Roman" w:cs="Times New Roman"/>
          <w:b/>
          <w:sz w:val="24"/>
          <w:szCs w:val="24"/>
          <w:lang w:eastAsia="pt-BR"/>
        </w:rPr>
      </w:pPr>
      <w:r w:rsidRPr="00C57D67">
        <w:rPr>
          <w:rFonts w:ascii="Times New Roman" w:eastAsia="Times New Roman" w:hAnsi="Times New Roman" w:cs="Times New Roman"/>
          <w:b/>
          <w:sz w:val="24"/>
          <w:szCs w:val="24"/>
          <w:lang w:eastAsia="pt-BR"/>
        </w:rPr>
        <w:t xml:space="preserve">O PRESIDENTE DA REPÚBLICA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Faço saber que o Congresso Nacional decreta e eu sanciono a seguinte Lei: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Art. 1º Esta Lei dispõe sobre as medidas que poderão ser adotadas para enfrentamento da emergência de saúde pública de importância internacional decorrente do </w:t>
      </w:r>
      <w:proofErr w:type="spellStart"/>
      <w:r w:rsidRPr="00C57D67">
        <w:rPr>
          <w:rFonts w:ascii="Times New Roman" w:eastAsia="Times New Roman" w:hAnsi="Times New Roman" w:cs="Times New Roman"/>
          <w:sz w:val="24"/>
          <w:szCs w:val="24"/>
          <w:lang w:eastAsia="pt-BR"/>
        </w:rPr>
        <w:t>coronavírus</w:t>
      </w:r>
      <w:proofErr w:type="spellEnd"/>
      <w:r w:rsidRPr="00C57D67">
        <w:rPr>
          <w:rFonts w:ascii="Times New Roman" w:eastAsia="Times New Roman" w:hAnsi="Times New Roman" w:cs="Times New Roman"/>
          <w:sz w:val="24"/>
          <w:szCs w:val="24"/>
          <w:lang w:eastAsia="pt-BR"/>
        </w:rPr>
        <w:t xml:space="preserve"> responsável pelo surto de 2019.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1º As medidas estabelecidas nesta Lei objetivam a proteção da coletividade.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2º Ato do Ministro de Estado da Saúde disporá sobre a duração da situação de emergência de saúde pública de que trata esta Lei.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3º O prazo de que trata o § 2º deste artigo não poderá ser superior ao declarado pela Organização Mundial de Saúde.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Art. 2º Para fins do disposto nesta Lei, considera-se: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I - isolamento: separação de pessoas doentes ou contaminadas, ou de bagagens, meios de transporte, mercadorias ou encomendas postais afetadas, de outros, de maneira a evitar a contaminação ou a propagação do </w:t>
      </w:r>
      <w:proofErr w:type="spellStart"/>
      <w:r w:rsidRPr="00C57D67">
        <w:rPr>
          <w:rFonts w:ascii="Times New Roman" w:eastAsia="Times New Roman" w:hAnsi="Times New Roman" w:cs="Times New Roman"/>
          <w:sz w:val="24"/>
          <w:szCs w:val="24"/>
          <w:lang w:eastAsia="pt-BR"/>
        </w:rPr>
        <w:t>coronavírus</w:t>
      </w:r>
      <w:proofErr w:type="spellEnd"/>
      <w:r w:rsidRPr="00C57D67">
        <w:rPr>
          <w:rFonts w:ascii="Times New Roman" w:eastAsia="Times New Roman" w:hAnsi="Times New Roman" w:cs="Times New Roman"/>
          <w:sz w:val="24"/>
          <w:szCs w:val="24"/>
          <w:lang w:eastAsia="pt-BR"/>
        </w:rPr>
        <w:t>; e</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II - quarentena: restrição de atividades ou separação de pessoas suspeitas de contaminação das pessoas que não estejam doentes, ou de bagagens, contêineres, animais, meios de transporte ou mercadorias suspeitos de contaminação, de maneira a evitar a possível contaminação ou a propagação do </w:t>
      </w:r>
      <w:proofErr w:type="spellStart"/>
      <w:r w:rsidRPr="00C57D67">
        <w:rPr>
          <w:rFonts w:ascii="Times New Roman" w:eastAsia="Times New Roman" w:hAnsi="Times New Roman" w:cs="Times New Roman"/>
          <w:sz w:val="24"/>
          <w:szCs w:val="24"/>
          <w:lang w:eastAsia="pt-BR"/>
        </w:rPr>
        <w:t>coronavírus</w:t>
      </w:r>
      <w:proofErr w:type="spellEnd"/>
      <w:r w:rsidRPr="00C57D67">
        <w:rPr>
          <w:rFonts w:ascii="Times New Roman" w:eastAsia="Times New Roman" w:hAnsi="Times New Roman" w:cs="Times New Roman"/>
          <w:sz w:val="24"/>
          <w:szCs w:val="24"/>
          <w:lang w:eastAsia="pt-BR"/>
        </w:rPr>
        <w:t xml:space="preserve">.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Parágrafo único. As definições estabelecidas pelo Artigo 1 do Regulamento Sanitário Internacional, constante do Anexo ao Decreto nº 10.212, de 30 de janeiro de 2020, aplicam-se ao disposto nesta Lei, no que couber. </w:t>
      </w:r>
    </w:p>
    <w:p w:rsidR="00C57D67" w:rsidRPr="00C57D67" w:rsidRDefault="00C57D67" w:rsidP="004435A1">
      <w:pPr>
        <w:widowControl w:val="0"/>
        <w:rPr>
          <w:rFonts w:ascii="Times New Roman" w:eastAsia="Times New Roman" w:hAnsi="Times New Roman" w:cs="Times New Roman"/>
          <w:sz w:val="24"/>
          <w:szCs w:val="24"/>
          <w:lang w:eastAsia="pt-BR"/>
        </w:rPr>
      </w:pP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Faço saber que o Congresso Nacional aprovou, e eu, Antonio </w:t>
      </w:r>
      <w:proofErr w:type="spellStart"/>
      <w:r w:rsidRPr="00C57D67">
        <w:rPr>
          <w:rFonts w:ascii="Times New Roman" w:eastAsia="Times New Roman" w:hAnsi="Times New Roman" w:cs="Times New Roman"/>
          <w:sz w:val="24"/>
          <w:szCs w:val="24"/>
          <w:lang w:eastAsia="pt-BR"/>
        </w:rPr>
        <w:t>Anastasia</w:t>
      </w:r>
      <w:proofErr w:type="spellEnd"/>
      <w:r w:rsidRPr="00C57D67">
        <w:rPr>
          <w:rFonts w:ascii="Times New Roman" w:eastAsia="Times New Roman" w:hAnsi="Times New Roman" w:cs="Times New Roman"/>
          <w:sz w:val="24"/>
          <w:szCs w:val="24"/>
          <w:lang w:eastAsia="pt-BR"/>
        </w:rPr>
        <w:t xml:space="preserve">, Primeiro Vice-Presidente do Senado Federal, no exercício da Presidência, nos termos do parágrafo único do art. 52 do Regimento Comum e do inciso XXVIII do art. 48 do Regimento Interno do Senado Federal, promulgo o seguinte </w:t>
      </w:r>
    </w:p>
    <w:p w:rsidR="00C57D67" w:rsidRPr="00C57D67" w:rsidRDefault="00C57D67" w:rsidP="004435A1">
      <w:pPr>
        <w:widowControl w:val="0"/>
        <w:rPr>
          <w:rFonts w:ascii="Times New Roman" w:eastAsia="Times New Roman" w:hAnsi="Times New Roman" w:cs="Times New Roman"/>
          <w:sz w:val="24"/>
          <w:szCs w:val="24"/>
          <w:lang w:eastAsia="pt-BR"/>
        </w:rPr>
      </w:pPr>
    </w:p>
    <w:p w:rsidR="00C57D67" w:rsidRPr="00C57D67" w:rsidRDefault="00C57D67" w:rsidP="004435A1">
      <w:pPr>
        <w:widowControl w:val="0"/>
        <w:jc w:val="center"/>
        <w:rPr>
          <w:rFonts w:ascii="Times New Roman" w:eastAsia="Times New Roman" w:hAnsi="Times New Roman" w:cs="Times New Roman"/>
          <w:b/>
          <w:sz w:val="28"/>
          <w:szCs w:val="28"/>
          <w:lang w:eastAsia="pt-BR"/>
        </w:rPr>
      </w:pPr>
      <w:r w:rsidRPr="00C57D67">
        <w:rPr>
          <w:rFonts w:ascii="Times New Roman" w:eastAsia="Times New Roman" w:hAnsi="Times New Roman" w:cs="Times New Roman"/>
          <w:b/>
          <w:sz w:val="28"/>
          <w:szCs w:val="28"/>
          <w:lang w:eastAsia="pt-BR"/>
        </w:rPr>
        <w:t>DECRETO LEGISLATIVO Nº 6, DE 2020</w:t>
      </w:r>
    </w:p>
    <w:p w:rsidR="00C57D67" w:rsidRPr="00C57D67" w:rsidRDefault="00C57D67" w:rsidP="004435A1">
      <w:pPr>
        <w:widowControl w:val="0"/>
        <w:rPr>
          <w:rFonts w:ascii="Times New Roman" w:eastAsia="Times New Roman" w:hAnsi="Times New Roman" w:cs="Times New Roman"/>
          <w:sz w:val="24"/>
          <w:szCs w:val="24"/>
          <w:lang w:eastAsia="pt-BR"/>
        </w:rPr>
      </w:pP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Reconhece, para os fins do art. 65 da Lei Complementar nº 101, de 4 de maio de 2000, a </w:t>
      </w:r>
      <w:r w:rsidRPr="00C57D67">
        <w:rPr>
          <w:rFonts w:ascii="Times New Roman" w:eastAsia="Times New Roman" w:hAnsi="Times New Roman" w:cs="Times New Roman"/>
          <w:sz w:val="24"/>
          <w:szCs w:val="24"/>
          <w:lang w:eastAsia="pt-BR"/>
        </w:rPr>
        <w:lastRenderedPageBreak/>
        <w:t xml:space="preserve">ocorrência do estado de calamidade pública, nos termos da solicitação do Presidente da República encaminhada por meio da Mensagem nº 93, de 18 de março de 2020. </w:t>
      </w:r>
    </w:p>
    <w:p w:rsidR="00C57D67" w:rsidRPr="00C57D67" w:rsidRDefault="00C57D67" w:rsidP="004435A1">
      <w:pPr>
        <w:widowControl w:val="0"/>
        <w:rPr>
          <w:rFonts w:ascii="Times New Roman" w:eastAsia="Times New Roman" w:hAnsi="Times New Roman" w:cs="Times New Roman"/>
          <w:sz w:val="24"/>
          <w:szCs w:val="24"/>
          <w:lang w:eastAsia="pt-BR"/>
        </w:rPr>
      </w:pP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O Congresso Nacional decreta: </w:t>
      </w:r>
    </w:p>
    <w:p w:rsidR="00C57D67" w:rsidRPr="00C57D67" w:rsidRDefault="00C57D67" w:rsidP="004435A1">
      <w:pPr>
        <w:widowControl w:val="0"/>
        <w:rPr>
          <w:rFonts w:ascii="Times New Roman" w:eastAsia="Times New Roman" w:hAnsi="Times New Roman" w:cs="Times New Roman"/>
          <w:sz w:val="24"/>
          <w:szCs w:val="24"/>
          <w:lang w:eastAsia="pt-BR"/>
        </w:rPr>
      </w:pP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Art. 1º Fica reconhecida, exclusivamente para os fins do art. 65 da Lei Complementar nº 101, de 4 de maio de 2000, notadamente para as dispensas do atingimento dos resultados fiscais previstos no art. 2º da Lei nº 13.898, de 11 de novembro de 2019, e da limitação de empenho de que trata o art. 9º da Lei Complementar nº 101, de 4 de maio de 2000, a ocorrência do estado de calamidade pública, com efeitos até 31 de dezembro de 2020, nos termos da solicitação do Presidente da República encaminhada por meio da Mensagem nº 93, de 18 de março de 2020. </w:t>
      </w:r>
    </w:p>
    <w:p w:rsidR="00C57D67" w:rsidRPr="00C57D67" w:rsidRDefault="00C57D67" w:rsidP="004435A1">
      <w:pPr>
        <w:widowControl w:val="0"/>
        <w:rPr>
          <w:rFonts w:ascii="Times New Roman" w:eastAsia="Times New Roman" w:hAnsi="Times New Roman" w:cs="Times New Roman"/>
          <w:sz w:val="24"/>
          <w:szCs w:val="24"/>
          <w:lang w:eastAsia="pt-BR"/>
        </w:rPr>
      </w:pP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Art. 2º Fica constituída Comissão Mista no âmbito do Congresso Nacional, composta por 6 (seis) deputados e 6 (seis) senadores, com igual número de suplentes, com o objetivo de acompanhar a situação fiscal e a execução orçamentária e financeira das medidas relacionadas à emergência de saúde pública de importância internacional relacionada ao </w:t>
      </w:r>
      <w:proofErr w:type="spellStart"/>
      <w:r w:rsidRPr="00C57D67">
        <w:rPr>
          <w:rFonts w:ascii="Times New Roman" w:eastAsia="Times New Roman" w:hAnsi="Times New Roman" w:cs="Times New Roman"/>
          <w:sz w:val="24"/>
          <w:szCs w:val="24"/>
          <w:lang w:eastAsia="pt-BR"/>
        </w:rPr>
        <w:t>coronavírus</w:t>
      </w:r>
      <w:proofErr w:type="spellEnd"/>
      <w:r w:rsidRPr="00C57D67">
        <w:rPr>
          <w:rFonts w:ascii="Times New Roman" w:eastAsia="Times New Roman" w:hAnsi="Times New Roman" w:cs="Times New Roman"/>
          <w:sz w:val="24"/>
          <w:szCs w:val="24"/>
          <w:lang w:eastAsia="pt-BR"/>
        </w:rPr>
        <w:t xml:space="preserve"> (Covid-19). </w:t>
      </w: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1º Os trabalhos poderão ser desenvolvidos por meio virtual, nos termos definidos pela Presidência da Comissão. </w:t>
      </w: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2º A Comissão realizará, mensalmente, reunião com o Ministério da Economia, para avaliar a situação fiscal e a execução orçamentária e financeira das medidas relacionadas à emergência de saúde pública de importância internacional relacionada ao </w:t>
      </w:r>
      <w:proofErr w:type="spellStart"/>
      <w:r w:rsidRPr="00C57D67">
        <w:rPr>
          <w:rFonts w:ascii="Times New Roman" w:eastAsia="Times New Roman" w:hAnsi="Times New Roman" w:cs="Times New Roman"/>
          <w:sz w:val="24"/>
          <w:szCs w:val="24"/>
          <w:lang w:eastAsia="pt-BR"/>
        </w:rPr>
        <w:t>coronavírus</w:t>
      </w:r>
      <w:proofErr w:type="spellEnd"/>
      <w:r w:rsidRPr="00C57D67">
        <w:rPr>
          <w:rFonts w:ascii="Times New Roman" w:eastAsia="Times New Roman" w:hAnsi="Times New Roman" w:cs="Times New Roman"/>
          <w:sz w:val="24"/>
          <w:szCs w:val="24"/>
          <w:lang w:eastAsia="pt-BR"/>
        </w:rPr>
        <w:t xml:space="preserve"> (Covid-19). </w:t>
      </w: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3º Bimestralmente, a Comissão realizará audiência pública com a presença do Ministro da Economia, para apresentação e avaliação de relatório circunstanciado da situação fiscal e da execução orçamentária e financeira das medidas relacionadas à emergência de saúde pública de importância internacional relacionada ao </w:t>
      </w:r>
      <w:proofErr w:type="spellStart"/>
      <w:r w:rsidRPr="00C57D67">
        <w:rPr>
          <w:rFonts w:ascii="Times New Roman" w:eastAsia="Times New Roman" w:hAnsi="Times New Roman" w:cs="Times New Roman"/>
          <w:sz w:val="24"/>
          <w:szCs w:val="24"/>
          <w:lang w:eastAsia="pt-BR"/>
        </w:rPr>
        <w:t>coronavírus</w:t>
      </w:r>
      <w:proofErr w:type="spellEnd"/>
      <w:r w:rsidRPr="00C57D67">
        <w:rPr>
          <w:rFonts w:ascii="Times New Roman" w:eastAsia="Times New Roman" w:hAnsi="Times New Roman" w:cs="Times New Roman"/>
          <w:sz w:val="24"/>
          <w:szCs w:val="24"/>
          <w:lang w:eastAsia="pt-BR"/>
        </w:rPr>
        <w:t xml:space="preserve"> (Covid-19), que deverá ser publicado pelo Poder Executivo antes da referida audiência. </w:t>
      </w:r>
    </w:p>
    <w:p w:rsidR="00C57D67" w:rsidRPr="00C57D67" w:rsidRDefault="00C57D67" w:rsidP="004435A1">
      <w:pPr>
        <w:widowControl w:val="0"/>
        <w:rPr>
          <w:rFonts w:ascii="Times New Roman" w:eastAsia="Times New Roman" w:hAnsi="Times New Roman" w:cs="Times New Roman"/>
          <w:sz w:val="24"/>
          <w:szCs w:val="24"/>
          <w:lang w:eastAsia="pt-BR"/>
        </w:rPr>
      </w:pP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Art. 3º Este Decreto Legislativo entra em vigor na data de sua publicação.</w:t>
      </w:r>
    </w:p>
    <w:p w:rsidR="00C57D67" w:rsidRPr="00C57D67" w:rsidRDefault="00C57D67" w:rsidP="004435A1">
      <w:pPr>
        <w:widowControl w:val="0"/>
        <w:rPr>
          <w:rFonts w:ascii="Times New Roman" w:eastAsia="Times New Roman" w:hAnsi="Times New Roman" w:cs="Times New Roman"/>
          <w:sz w:val="24"/>
          <w:szCs w:val="24"/>
          <w:lang w:eastAsia="pt-BR"/>
        </w:rPr>
      </w:pP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Senado Federal, em 20 de março de 2020. </w:t>
      </w:r>
    </w:p>
    <w:p w:rsidR="00C57D67" w:rsidRPr="00C57D67" w:rsidRDefault="00C57D67" w:rsidP="004435A1">
      <w:pPr>
        <w:widowControl w:val="0"/>
        <w:rPr>
          <w:rFonts w:ascii="Times New Roman" w:eastAsia="Times New Roman" w:hAnsi="Times New Roman" w:cs="Times New Roman"/>
          <w:sz w:val="24"/>
          <w:szCs w:val="24"/>
          <w:lang w:eastAsia="pt-BR"/>
        </w:rPr>
      </w:pP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SENADOR ANTONIO ANASTASIA</w:t>
      </w: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Primeiro Vice-Presidente do Senado Federal, </w:t>
      </w: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no exercício da Presidência </w:t>
      </w:r>
    </w:p>
    <w:p w:rsidR="00C57D67" w:rsidRPr="00C57D67" w:rsidRDefault="00C57D67" w:rsidP="004435A1">
      <w:pPr>
        <w:widowControl w:val="0"/>
        <w:rPr>
          <w:sz w:val="24"/>
        </w:rPr>
      </w:pPr>
      <w:bookmarkStart w:id="130" w:name="z2250506_"/>
      <w:bookmarkEnd w:id="64"/>
      <w:bookmarkEnd w:id="70"/>
    </w:p>
    <w:p w:rsidR="00C57D67" w:rsidRPr="00C57D67" w:rsidRDefault="00C57D67" w:rsidP="004435A1">
      <w:pPr>
        <w:keepLines/>
        <w:widowControl w:val="0"/>
        <w:jc w:val="center"/>
        <w:rPr>
          <w:b/>
          <w:sz w:val="44"/>
        </w:rPr>
      </w:pPr>
      <w:bookmarkStart w:id="131" w:name="z2250506_TITULO"/>
      <w:r w:rsidRPr="00C57D67">
        <w:rPr>
          <w:b/>
          <w:sz w:val="44"/>
        </w:rPr>
        <w:t>PROJETO DE LEI COMPLEMENTAR N.º 109, DE 2020</w:t>
      </w:r>
      <w:bookmarkEnd w:id="131"/>
    </w:p>
    <w:p w:rsidR="00C57D67" w:rsidRPr="00C57D67" w:rsidRDefault="00C57D67" w:rsidP="004435A1">
      <w:pPr>
        <w:keepLines/>
        <w:widowControl w:val="0"/>
        <w:jc w:val="center"/>
        <w:rPr>
          <w:b/>
          <w:sz w:val="28"/>
        </w:rPr>
      </w:pPr>
      <w:bookmarkStart w:id="132" w:name="z2250506_AUTOR"/>
      <w:r w:rsidRPr="00C57D67">
        <w:rPr>
          <w:b/>
          <w:sz w:val="28"/>
        </w:rPr>
        <w:t>(Do Sr. Roberto Pessoa)</w:t>
      </w:r>
      <w:bookmarkEnd w:id="132"/>
    </w:p>
    <w:p w:rsidR="00C57D67" w:rsidRPr="00C57D67" w:rsidRDefault="00C57D67" w:rsidP="004435A1">
      <w:pPr>
        <w:keepLines/>
        <w:widowControl w:val="0"/>
        <w:jc w:val="center"/>
        <w:rPr>
          <w:b/>
          <w:sz w:val="28"/>
        </w:rPr>
      </w:pPr>
    </w:p>
    <w:p w:rsidR="00C57D67" w:rsidRPr="00C57D67" w:rsidRDefault="00C57D67" w:rsidP="004435A1">
      <w:pPr>
        <w:widowControl w:val="0"/>
        <w:rPr>
          <w:sz w:val="28"/>
        </w:rPr>
      </w:pPr>
      <w:bookmarkStart w:id="133" w:name="z2250506_EMENTA"/>
      <w:r w:rsidRPr="00C57D67">
        <w:rPr>
          <w:sz w:val="28"/>
        </w:rPr>
        <w:t xml:space="preserve">Altera a Lei Complementar nº 101, de 04 maio de 2000 – Lei de Responsabilidade Fiscal, para estabelecer procedimentos no controle de gastos específicos mediante reconhecimento de estado de calamidade </w:t>
      </w:r>
      <w:proofErr w:type="spellStart"/>
      <w:r w:rsidRPr="00C57D67">
        <w:rPr>
          <w:sz w:val="28"/>
        </w:rPr>
        <w:t>publica</w:t>
      </w:r>
      <w:proofErr w:type="spellEnd"/>
      <w:r w:rsidRPr="00C57D67">
        <w:rPr>
          <w:sz w:val="28"/>
        </w:rPr>
        <w:t>.</w:t>
      </w:r>
      <w:bookmarkEnd w:id="133"/>
    </w:p>
    <w:p w:rsidR="00C57D67" w:rsidRPr="00C57D67" w:rsidRDefault="00C57D67" w:rsidP="007C0F6C">
      <w:pPr>
        <w:keepNext/>
        <w:widowControl w:val="0"/>
        <w:rPr>
          <w:sz w:val="28"/>
        </w:rPr>
      </w:pPr>
    </w:p>
    <w:p w:rsidR="00C57D67" w:rsidRPr="00C57D67" w:rsidRDefault="00C57D67" w:rsidP="007C0F6C">
      <w:pPr>
        <w:keepNext/>
        <w:widowControl w:val="0"/>
        <w:pBdr>
          <w:top w:val="single" w:sz="4" w:space="1" w:color="auto"/>
          <w:left w:val="single" w:sz="4" w:space="4" w:color="auto"/>
          <w:bottom w:val="single" w:sz="4" w:space="1" w:color="auto"/>
          <w:right w:val="single" w:sz="4" w:space="4" w:color="auto"/>
        </w:pBdr>
        <w:rPr>
          <w:b/>
          <w:sz w:val="28"/>
        </w:rPr>
      </w:pPr>
      <w:bookmarkStart w:id="134" w:name="z2250506_DESPACHO"/>
    </w:p>
    <w:p w:rsidR="00C57D67" w:rsidRPr="00C57D67" w:rsidRDefault="00C57D67" w:rsidP="007C0F6C">
      <w:pPr>
        <w:keepNext/>
        <w:widowControl w:val="0"/>
        <w:pBdr>
          <w:top w:val="single" w:sz="4" w:space="1" w:color="auto"/>
          <w:left w:val="single" w:sz="4" w:space="4" w:color="auto"/>
          <w:bottom w:val="single" w:sz="4" w:space="1" w:color="auto"/>
          <w:right w:val="single" w:sz="4" w:space="4" w:color="auto"/>
        </w:pBdr>
        <w:rPr>
          <w:b/>
          <w:sz w:val="28"/>
        </w:rPr>
      </w:pPr>
      <w:r w:rsidRPr="00C57D67">
        <w:rPr>
          <w:b/>
          <w:sz w:val="28"/>
        </w:rPr>
        <w:t>DESPACHO:</w:t>
      </w:r>
    </w:p>
    <w:p w:rsidR="00C57D67" w:rsidRPr="00C57D67" w:rsidRDefault="00C57D67" w:rsidP="007C0F6C">
      <w:pPr>
        <w:keepNext/>
        <w:widowControl w:val="0"/>
        <w:pBdr>
          <w:top w:val="single" w:sz="4" w:space="1" w:color="auto"/>
          <w:left w:val="single" w:sz="4" w:space="4" w:color="auto"/>
          <w:bottom w:val="single" w:sz="4" w:space="1" w:color="auto"/>
          <w:right w:val="single" w:sz="4" w:space="4" w:color="auto"/>
        </w:pBdr>
        <w:rPr>
          <w:sz w:val="28"/>
        </w:rPr>
      </w:pPr>
      <w:r w:rsidRPr="00C57D67">
        <w:rPr>
          <w:sz w:val="28"/>
        </w:rPr>
        <w:t xml:space="preserve">APENSE-SE À(AO) PLP-55/2020. </w:t>
      </w:r>
    </w:p>
    <w:p w:rsidR="00C57D67" w:rsidRPr="00C57D67" w:rsidRDefault="00C57D67" w:rsidP="007C0F6C">
      <w:pPr>
        <w:keepNext/>
        <w:widowControl w:val="0"/>
        <w:pBdr>
          <w:top w:val="single" w:sz="4" w:space="1" w:color="auto"/>
          <w:left w:val="single" w:sz="4" w:space="4" w:color="auto"/>
          <w:bottom w:val="single" w:sz="4" w:space="1" w:color="auto"/>
          <w:right w:val="single" w:sz="4" w:space="4" w:color="auto"/>
        </w:pBdr>
        <w:rPr>
          <w:sz w:val="28"/>
        </w:rPr>
      </w:pPr>
    </w:p>
    <w:bookmarkEnd w:id="134"/>
    <w:p w:rsidR="00C57D67" w:rsidRPr="00C57D67" w:rsidRDefault="00C57D67" w:rsidP="007C0F6C">
      <w:pPr>
        <w:keepNext/>
        <w:widowControl w:val="0"/>
        <w:rPr>
          <w:sz w:val="28"/>
        </w:rPr>
      </w:pPr>
    </w:p>
    <w:p w:rsidR="00C57D67" w:rsidRPr="00C57D67" w:rsidRDefault="00C57D67" w:rsidP="004435A1">
      <w:pPr>
        <w:widowControl w:val="0"/>
        <w:spacing w:line="360" w:lineRule="auto"/>
        <w:rPr>
          <w:rFonts w:eastAsia="Calibri"/>
          <w:b/>
          <w:sz w:val="24"/>
          <w:szCs w:val="24"/>
        </w:rPr>
      </w:pPr>
      <w:bookmarkStart w:id="135" w:name="z2250506_1885547_TEOR"/>
      <w:r w:rsidRPr="00C57D67">
        <w:rPr>
          <w:rFonts w:eastAsia="Calibri"/>
          <w:sz w:val="24"/>
          <w:szCs w:val="24"/>
        </w:rPr>
        <w:tab/>
      </w:r>
      <w:r w:rsidRPr="00C57D67">
        <w:rPr>
          <w:rFonts w:eastAsia="Calibri"/>
          <w:sz w:val="24"/>
          <w:szCs w:val="24"/>
        </w:rPr>
        <w:tab/>
      </w:r>
      <w:r w:rsidRPr="00C57D67">
        <w:rPr>
          <w:rFonts w:eastAsia="Calibri"/>
          <w:b/>
          <w:sz w:val="24"/>
          <w:szCs w:val="24"/>
        </w:rPr>
        <w:t>O CONGRESSO NACIONAL decreta:</w:t>
      </w:r>
    </w:p>
    <w:p w:rsidR="00C57D67" w:rsidRPr="00C57D67" w:rsidRDefault="00C57D67" w:rsidP="004435A1">
      <w:pPr>
        <w:widowControl w:val="0"/>
        <w:spacing w:line="360" w:lineRule="auto"/>
        <w:rPr>
          <w:rFonts w:eastAsia="Calibri"/>
          <w:b/>
          <w:sz w:val="24"/>
          <w:szCs w:val="24"/>
        </w:rPr>
      </w:pPr>
    </w:p>
    <w:p w:rsidR="00C57D67" w:rsidRPr="00C57D67" w:rsidRDefault="00C57D67" w:rsidP="004435A1">
      <w:pPr>
        <w:widowControl w:val="0"/>
        <w:spacing w:line="360" w:lineRule="auto"/>
        <w:rPr>
          <w:rFonts w:eastAsia="Calibri"/>
          <w:sz w:val="24"/>
          <w:szCs w:val="24"/>
        </w:rPr>
      </w:pPr>
      <w:r w:rsidRPr="00C57D67">
        <w:rPr>
          <w:rFonts w:eastAsia="Calibri"/>
          <w:b/>
          <w:sz w:val="24"/>
          <w:szCs w:val="24"/>
        </w:rPr>
        <w:tab/>
      </w:r>
      <w:r w:rsidRPr="00C57D67">
        <w:rPr>
          <w:rFonts w:eastAsia="Calibri"/>
          <w:b/>
          <w:sz w:val="24"/>
          <w:szCs w:val="24"/>
        </w:rPr>
        <w:tab/>
      </w:r>
      <w:r w:rsidRPr="00C57D67">
        <w:rPr>
          <w:rFonts w:eastAsia="Calibri"/>
          <w:sz w:val="24"/>
          <w:szCs w:val="24"/>
        </w:rPr>
        <w:t>Art. 1º Esta</w:t>
      </w:r>
      <w:r w:rsidRPr="00C57D67">
        <w:rPr>
          <w:rFonts w:eastAsia="Calibri"/>
          <w:color w:val="000000"/>
          <w:sz w:val="24"/>
          <w:szCs w:val="24"/>
        </w:rPr>
        <w:t xml:space="preserve"> Lei Complementar nº 101, de 04 maio de 2000 – Lei de Responsabilidade Fiscal, para estabelecer procedimentos no controle de gastos específicos mediante reconhecimento de estado de calamidade </w:t>
      </w:r>
      <w:proofErr w:type="spellStart"/>
      <w:r w:rsidRPr="00C57D67">
        <w:rPr>
          <w:rFonts w:eastAsia="Calibri"/>
          <w:color w:val="000000"/>
          <w:sz w:val="24"/>
          <w:szCs w:val="24"/>
        </w:rPr>
        <w:t>publica</w:t>
      </w:r>
      <w:proofErr w:type="spellEnd"/>
      <w:r w:rsidRPr="00C57D67">
        <w:rPr>
          <w:rFonts w:eastAsia="Calibri"/>
          <w:sz w:val="24"/>
          <w:szCs w:val="24"/>
        </w:rPr>
        <w:t>.</w:t>
      </w:r>
    </w:p>
    <w:p w:rsidR="00C57D67" w:rsidRPr="00C57D67" w:rsidRDefault="00C57D67" w:rsidP="004435A1">
      <w:pPr>
        <w:widowControl w:val="0"/>
        <w:spacing w:line="360" w:lineRule="auto"/>
        <w:rPr>
          <w:rFonts w:eastAsia="Calibri"/>
          <w:sz w:val="24"/>
          <w:szCs w:val="24"/>
        </w:rPr>
      </w:pPr>
      <w:r w:rsidRPr="00C57D67">
        <w:rPr>
          <w:rFonts w:eastAsia="Calibri"/>
          <w:sz w:val="24"/>
          <w:szCs w:val="24"/>
        </w:rPr>
        <w:tab/>
      </w:r>
      <w:r w:rsidRPr="00C57D67">
        <w:rPr>
          <w:rFonts w:eastAsia="Calibri"/>
          <w:sz w:val="24"/>
          <w:szCs w:val="24"/>
        </w:rPr>
        <w:tab/>
        <w:t xml:space="preserve">Art. 2º A </w:t>
      </w:r>
      <w:r w:rsidRPr="00C57D67">
        <w:rPr>
          <w:rFonts w:eastAsia="Calibri"/>
          <w:color w:val="000000"/>
          <w:sz w:val="24"/>
          <w:szCs w:val="24"/>
        </w:rPr>
        <w:t>Lei Complementar nº 101, de 04 maio de 2000</w:t>
      </w:r>
      <w:r w:rsidRPr="00C57D67">
        <w:rPr>
          <w:rFonts w:eastAsia="Calibri"/>
          <w:sz w:val="24"/>
          <w:szCs w:val="24"/>
        </w:rPr>
        <w:t>, passa a vigorar acrescido do seguinte art.65-A:</w:t>
      </w:r>
    </w:p>
    <w:p w:rsidR="00C57D67" w:rsidRPr="00C57D67" w:rsidRDefault="00C57D67" w:rsidP="004435A1">
      <w:pPr>
        <w:widowControl w:val="0"/>
        <w:spacing w:after="60" w:line="276" w:lineRule="auto"/>
        <w:ind w:left="2268"/>
        <w:rPr>
          <w:rFonts w:eastAsia="Times New Roman"/>
          <w:i/>
          <w:color w:val="000000"/>
          <w:sz w:val="24"/>
          <w:szCs w:val="24"/>
        </w:rPr>
      </w:pPr>
      <w:r w:rsidRPr="00C57D67">
        <w:rPr>
          <w:rFonts w:eastAsia="Times New Roman"/>
          <w:i/>
          <w:color w:val="000000"/>
          <w:sz w:val="24"/>
          <w:szCs w:val="24"/>
        </w:rPr>
        <w:t xml:space="preserve">Art. 65-A. </w:t>
      </w:r>
      <w:r w:rsidRPr="00C57D67">
        <w:rPr>
          <w:rFonts w:eastAsia="Times New Roman"/>
          <w:color w:val="000000"/>
          <w:sz w:val="24"/>
          <w:szCs w:val="24"/>
          <w:shd w:val="clear" w:color="auto" w:fill="FFFFFF"/>
        </w:rPr>
        <w:t xml:space="preserve">A ocorrência de calamidade pública </w:t>
      </w:r>
      <w:r w:rsidRPr="00C57D67">
        <w:rPr>
          <w:rFonts w:eastAsia="Times New Roman" w:cs="Times New Roman"/>
          <w:color w:val="000000"/>
          <w:sz w:val="24"/>
          <w:szCs w:val="24"/>
        </w:rPr>
        <w:t>de que trata o art. 65 poderá implicar a adoção de regime excepcional de execução orçamentária e financeira</w:t>
      </w:r>
      <w:r w:rsidRPr="00C57D67">
        <w:rPr>
          <w:rFonts w:eastAsia="Times New Roman"/>
          <w:color w:val="000000"/>
          <w:sz w:val="24"/>
          <w:szCs w:val="24"/>
        </w:rPr>
        <w:t>, acarretando a suspensão d</w:t>
      </w:r>
      <w:r w:rsidRPr="00C57D67">
        <w:rPr>
          <w:rFonts w:eastAsia="Times New Roman" w:cs="Times New Roman"/>
          <w:color w:val="000000"/>
          <w:sz w:val="24"/>
          <w:szCs w:val="24"/>
        </w:rPr>
        <w:t xml:space="preserve">as restrições decorrentes de eventual descumprimento aos limites de despesa com pessoal e de dívida consolidada a que se referem os </w:t>
      </w:r>
      <w:proofErr w:type="spellStart"/>
      <w:r w:rsidRPr="00C57D67">
        <w:rPr>
          <w:rFonts w:eastAsia="Times New Roman" w:cs="Times New Roman"/>
          <w:color w:val="000000"/>
          <w:sz w:val="24"/>
          <w:szCs w:val="24"/>
        </w:rPr>
        <w:t>arts</w:t>
      </w:r>
      <w:proofErr w:type="spellEnd"/>
      <w:r w:rsidRPr="00C57D67">
        <w:rPr>
          <w:rFonts w:eastAsia="Times New Roman" w:cs="Times New Roman"/>
          <w:color w:val="000000"/>
          <w:sz w:val="24"/>
          <w:szCs w:val="24"/>
        </w:rPr>
        <w:t>. 19, 20, 21,22. 23, 25, 31 e 32, §3.</w:t>
      </w:r>
    </w:p>
    <w:p w:rsidR="00C57D67" w:rsidRPr="00C57D67" w:rsidRDefault="00C57D67" w:rsidP="004435A1">
      <w:pPr>
        <w:widowControl w:val="0"/>
        <w:spacing w:after="60" w:line="276" w:lineRule="auto"/>
        <w:ind w:left="2268"/>
        <w:rPr>
          <w:rFonts w:eastAsia="Times New Roman"/>
          <w:i/>
          <w:color w:val="7F7F7F"/>
          <w:sz w:val="24"/>
          <w:szCs w:val="24"/>
        </w:rPr>
      </w:pPr>
      <w:r w:rsidRPr="00C57D67">
        <w:rPr>
          <w:rFonts w:eastAsia="Times New Roman"/>
          <w:i/>
          <w:color w:val="000000"/>
          <w:sz w:val="24"/>
          <w:szCs w:val="24"/>
        </w:rPr>
        <w:t>.</w:t>
      </w:r>
      <w:r w:rsidRPr="00C57D67">
        <w:rPr>
          <w:rFonts w:eastAsia="Times New Roman"/>
          <w:i/>
          <w:color w:val="7F7F7F"/>
          <w:sz w:val="24"/>
          <w:szCs w:val="24"/>
        </w:rPr>
        <w:t>...........................................................................................</w:t>
      </w:r>
    </w:p>
    <w:p w:rsidR="00C57D67" w:rsidRPr="00C57D67" w:rsidRDefault="00C57D67" w:rsidP="004435A1">
      <w:pPr>
        <w:widowControl w:val="0"/>
        <w:spacing w:line="360" w:lineRule="auto"/>
        <w:rPr>
          <w:rFonts w:eastAsia="Calibri"/>
          <w:sz w:val="24"/>
          <w:szCs w:val="24"/>
        </w:rPr>
      </w:pPr>
      <w:r w:rsidRPr="00C57D67">
        <w:rPr>
          <w:rFonts w:eastAsia="Calibri"/>
          <w:sz w:val="24"/>
          <w:szCs w:val="24"/>
        </w:rPr>
        <w:t xml:space="preserve">                       Art. 3º Esta Lei entra em vigor na data de sua publicação.</w:t>
      </w:r>
    </w:p>
    <w:p w:rsidR="00C57D67" w:rsidRPr="00C57D67" w:rsidRDefault="00C57D67" w:rsidP="004435A1">
      <w:pPr>
        <w:widowControl w:val="0"/>
        <w:spacing w:after="200" w:line="276" w:lineRule="auto"/>
        <w:jc w:val="center"/>
        <w:rPr>
          <w:rFonts w:eastAsia="Calibri"/>
          <w:b/>
          <w:sz w:val="24"/>
          <w:szCs w:val="24"/>
        </w:rPr>
      </w:pPr>
      <w:r w:rsidRPr="00C57D67">
        <w:rPr>
          <w:rFonts w:eastAsia="Calibri"/>
          <w:b/>
          <w:sz w:val="24"/>
          <w:szCs w:val="24"/>
        </w:rPr>
        <w:t>JUSTIFICAÇÃO</w:t>
      </w:r>
    </w:p>
    <w:p w:rsidR="00C57D67" w:rsidRPr="00C57D67" w:rsidRDefault="00C57D67" w:rsidP="004435A1">
      <w:pPr>
        <w:widowControl w:val="0"/>
        <w:spacing w:after="120" w:line="360" w:lineRule="auto"/>
        <w:ind w:firstLine="1531"/>
        <w:rPr>
          <w:rFonts w:eastAsia="Calibri"/>
          <w:color w:val="000000"/>
          <w:sz w:val="24"/>
          <w:szCs w:val="24"/>
        </w:rPr>
      </w:pPr>
      <w:r w:rsidRPr="00C57D67">
        <w:rPr>
          <w:rFonts w:eastAsia="Calibri"/>
          <w:color w:val="000000"/>
          <w:sz w:val="24"/>
          <w:szCs w:val="24"/>
        </w:rPr>
        <w:t>A pandemia da COVID-19 tem causado efeitos devastadores na economia mundial. Como a melhor medida profilática encontrada por especialistas em saúde pública é, até o momento, o isolamento social, tem-se como resultado a paralisia da economia, tendo em vista o fechamento compulsório das atividades econômicas consideradas não essenciais.</w:t>
      </w:r>
    </w:p>
    <w:p w:rsidR="00C57D67" w:rsidRPr="00C57D67" w:rsidRDefault="00C57D67" w:rsidP="004435A1">
      <w:pPr>
        <w:widowControl w:val="0"/>
        <w:spacing w:after="120" w:line="360" w:lineRule="auto"/>
        <w:ind w:firstLine="1531"/>
        <w:rPr>
          <w:rFonts w:eastAsia="Calibri"/>
          <w:color w:val="000000"/>
          <w:sz w:val="24"/>
          <w:szCs w:val="24"/>
          <w:u w:val="single"/>
          <w:shd w:val="clear" w:color="auto" w:fill="FEFEFE"/>
        </w:rPr>
      </w:pPr>
      <w:r w:rsidRPr="00C57D67">
        <w:rPr>
          <w:rFonts w:eastAsia="Calibri"/>
          <w:color w:val="000000"/>
          <w:sz w:val="24"/>
          <w:szCs w:val="24"/>
          <w:shd w:val="clear" w:color="auto" w:fill="FEFEFE"/>
        </w:rPr>
        <w:t>Ao contrário dos boletins anteriores do Ministério da Saúde, o que foi divulgado recentemente, é uma </w:t>
      </w:r>
      <w:hyperlink r:id="rId163" w:tgtFrame="_blank" w:history="1">
        <w:r w:rsidRPr="00C57D67">
          <w:rPr>
            <w:rFonts w:eastAsia="Calibri"/>
            <w:color w:val="000000"/>
            <w:sz w:val="24"/>
            <w:szCs w:val="24"/>
            <w:u w:val="single"/>
            <w:shd w:val="clear" w:color="auto" w:fill="FEFEFE"/>
          </w:rPr>
          <w:t>avaliação de risco</w:t>
        </w:r>
      </w:hyperlink>
      <w:r w:rsidRPr="00C57D67">
        <w:rPr>
          <w:rFonts w:eastAsia="Calibri"/>
          <w:color w:val="000000"/>
          <w:sz w:val="24"/>
          <w:szCs w:val="24"/>
          <w:shd w:val="clear" w:color="auto" w:fill="FEFEFE"/>
        </w:rPr>
        <w:t xml:space="preserve"> da Pasta sobre o </w:t>
      </w:r>
      <w:proofErr w:type="spellStart"/>
      <w:r w:rsidRPr="00C57D67">
        <w:rPr>
          <w:rFonts w:eastAsia="Calibri"/>
          <w:color w:val="000000"/>
          <w:sz w:val="24"/>
          <w:szCs w:val="24"/>
          <w:shd w:val="clear" w:color="auto" w:fill="FEFEFE"/>
        </w:rPr>
        <w:t>coronavírus</w:t>
      </w:r>
      <w:proofErr w:type="spellEnd"/>
      <w:r w:rsidRPr="00C57D67">
        <w:rPr>
          <w:rFonts w:eastAsia="Calibri"/>
          <w:color w:val="000000"/>
          <w:sz w:val="24"/>
          <w:szCs w:val="24"/>
          <w:shd w:val="clear" w:color="auto" w:fill="FEFEFE"/>
        </w:rPr>
        <w:t xml:space="preserve">. Neste boletim, o qual diz com todas as letras o que já vem sendo objeto de preocupação há muito tempo: </w:t>
      </w:r>
      <w:r w:rsidRPr="00C57D67">
        <w:rPr>
          <w:rFonts w:eastAsia="Calibri"/>
          <w:color w:val="000000"/>
          <w:sz w:val="24"/>
          <w:szCs w:val="24"/>
          <w:u w:val="single"/>
          <w:shd w:val="clear" w:color="auto" w:fill="FEFEFE"/>
        </w:rPr>
        <w:t>nos hospitais </w:t>
      </w:r>
      <w:hyperlink r:id="rId164" w:tgtFrame="_blank" w:history="1">
        <w:r w:rsidRPr="00C57D67">
          <w:rPr>
            <w:rFonts w:eastAsia="Calibri"/>
            <w:color w:val="000000"/>
            <w:sz w:val="24"/>
            <w:szCs w:val="24"/>
            <w:u w:val="single"/>
            <w:shd w:val="clear" w:color="auto" w:fill="FEFEFE"/>
          </w:rPr>
          <w:t>faltam leitos, equipamentos de proteção individual, respiradores e ainda profissionais</w:t>
        </w:r>
      </w:hyperlink>
      <w:r w:rsidRPr="00C57D67">
        <w:rPr>
          <w:rFonts w:eastAsia="Calibri"/>
          <w:color w:val="000000"/>
          <w:sz w:val="24"/>
          <w:szCs w:val="24"/>
          <w:u w:val="single"/>
          <w:shd w:val="clear" w:color="auto" w:fill="FEFEFE"/>
        </w:rPr>
        <w:t> capacitados para o manejo clínico de pacientes graves. Na atenção básica, faltam trabalhadores treinados para lidar com casos leves.</w:t>
      </w:r>
    </w:p>
    <w:p w:rsidR="00C57D67" w:rsidRPr="00C57D67" w:rsidRDefault="00C57D67" w:rsidP="004435A1">
      <w:pPr>
        <w:widowControl w:val="0"/>
        <w:shd w:val="clear" w:color="auto" w:fill="FFFFFF"/>
        <w:spacing w:line="360" w:lineRule="auto"/>
        <w:ind w:firstLine="1560"/>
        <w:outlineLvl w:val="1"/>
        <w:rPr>
          <w:rFonts w:eastAsia="Times New Roman"/>
          <w:bCs/>
          <w:color w:val="000000"/>
          <w:sz w:val="24"/>
          <w:szCs w:val="24"/>
          <w:lang w:eastAsia="pt-BR"/>
        </w:rPr>
      </w:pPr>
      <w:r w:rsidRPr="00C57D67">
        <w:rPr>
          <w:rFonts w:eastAsia="Times New Roman"/>
          <w:bCs/>
          <w:color w:val="000000"/>
          <w:sz w:val="24"/>
          <w:szCs w:val="24"/>
          <w:shd w:val="clear" w:color="auto" w:fill="FEFEFE"/>
          <w:lang w:eastAsia="pt-BR"/>
        </w:rPr>
        <w:t xml:space="preserve">Recentemente, o presidente do Banco Central, senhor Roberto </w:t>
      </w:r>
      <w:r w:rsidRPr="00C57D67">
        <w:rPr>
          <w:rFonts w:eastAsia="Times New Roman"/>
          <w:bCs/>
          <w:color w:val="000000"/>
          <w:sz w:val="24"/>
          <w:szCs w:val="24"/>
          <w:shd w:val="clear" w:color="auto" w:fill="FEFEFE"/>
          <w:lang w:eastAsia="pt-BR"/>
        </w:rPr>
        <w:lastRenderedPageBreak/>
        <w:t xml:space="preserve">Campos, participou da série de entrevistas por videoconferência feitas pela XP Investimentos. Na ocasião, ele apresentou um estudo feito pela </w:t>
      </w:r>
      <w:r w:rsidRPr="00C57D67">
        <w:rPr>
          <w:rFonts w:eastAsia="Times New Roman"/>
          <w:bCs/>
          <w:i/>
          <w:color w:val="000000"/>
          <w:sz w:val="24"/>
          <w:szCs w:val="24"/>
          <w:shd w:val="clear" w:color="auto" w:fill="FEFEFE"/>
          <w:lang w:eastAsia="pt-BR"/>
        </w:rPr>
        <w:t xml:space="preserve">The </w:t>
      </w:r>
      <w:proofErr w:type="spellStart"/>
      <w:r w:rsidRPr="00C57D67">
        <w:rPr>
          <w:rFonts w:eastAsia="Times New Roman"/>
          <w:bCs/>
          <w:i/>
          <w:color w:val="000000"/>
          <w:sz w:val="24"/>
          <w:szCs w:val="24"/>
          <w:shd w:val="clear" w:color="auto" w:fill="FEFEFE"/>
          <w:lang w:eastAsia="pt-BR"/>
        </w:rPr>
        <w:t>Economist</w:t>
      </w:r>
      <w:proofErr w:type="spellEnd"/>
      <w:r w:rsidRPr="00C57D67">
        <w:rPr>
          <w:rFonts w:eastAsia="Times New Roman"/>
          <w:bCs/>
          <w:i/>
          <w:color w:val="000000"/>
          <w:sz w:val="24"/>
          <w:szCs w:val="24"/>
          <w:shd w:val="clear" w:color="auto" w:fill="FEFEFE"/>
          <w:lang w:eastAsia="pt-BR"/>
        </w:rPr>
        <w:t xml:space="preserve"> </w:t>
      </w:r>
      <w:proofErr w:type="spellStart"/>
      <w:r w:rsidRPr="00C57D67">
        <w:rPr>
          <w:rFonts w:eastAsia="Times New Roman"/>
          <w:bCs/>
          <w:i/>
          <w:color w:val="000000"/>
          <w:sz w:val="24"/>
          <w:szCs w:val="24"/>
          <w:shd w:val="clear" w:color="auto" w:fill="FEFEFE"/>
          <w:lang w:eastAsia="pt-BR"/>
        </w:rPr>
        <w:t>Intelligence</w:t>
      </w:r>
      <w:proofErr w:type="spellEnd"/>
      <w:r w:rsidRPr="00C57D67">
        <w:rPr>
          <w:rFonts w:eastAsia="Times New Roman"/>
          <w:bCs/>
          <w:i/>
          <w:color w:val="000000"/>
          <w:sz w:val="24"/>
          <w:szCs w:val="24"/>
          <w:shd w:val="clear" w:color="auto" w:fill="FEFEFE"/>
          <w:lang w:eastAsia="pt-BR"/>
        </w:rPr>
        <w:t xml:space="preserve"> Unit</w:t>
      </w:r>
      <w:r w:rsidRPr="00C57D67">
        <w:rPr>
          <w:rFonts w:eastAsia="Times New Roman"/>
          <w:bCs/>
          <w:color w:val="000000"/>
          <w:sz w:val="24"/>
          <w:szCs w:val="24"/>
          <w:shd w:val="clear" w:color="auto" w:fill="FEFEFE"/>
          <w:lang w:eastAsia="pt-BR"/>
        </w:rPr>
        <w:t>, o qual prevê uma </w:t>
      </w:r>
      <w:hyperlink r:id="rId165" w:tgtFrame="_blank" w:history="1">
        <w:r w:rsidRPr="00C57D67">
          <w:rPr>
            <w:rFonts w:eastAsia="Times New Roman"/>
            <w:bCs/>
            <w:color w:val="000000"/>
            <w:sz w:val="24"/>
            <w:szCs w:val="24"/>
            <w:u w:val="single"/>
            <w:shd w:val="clear" w:color="auto" w:fill="FEFEFE"/>
            <w:lang w:eastAsia="pt-BR"/>
          </w:rPr>
          <w:t>queda de 5,5% no PIB brasileiro em 2020</w:t>
        </w:r>
      </w:hyperlink>
      <w:r w:rsidRPr="00C57D67">
        <w:rPr>
          <w:rFonts w:eastAsia="Times New Roman"/>
          <w:bCs/>
          <w:color w:val="000000"/>
          <w:sz w:val="24"/>
          <w:szCs w:val="24"/>
          <w:lang w:eastAsia="pt-BR"/>
        </w:rPr>
        <w:t>.</w:t>
      </w:r>
      <w:r w:rsidRPr="00C57D67">
        <w:rPr>
          <w:rFonts w:eastAsia="Times New Roman"/>
          <w:b/>
          <w:bCs/>
          <w:color w:val="000000"/>
          <w:sz w:val="24"/>
          <w:szCs w:val="24"/>
          <w:lang w:eastAsia="pt-BR"/>
        </w:rPr>
        <w:t>.</w:t>
      </w:r>
    </w:p>
    <w:p w:rsidR="00C57D67" w:rsidRPr="00C57D67" w:rsidRDefault="00C57D67" w:rsidP="004435A1">
      <w:pPr>
        <w:widowControl w:val="0"/>
        <w:shd w:val="clear" w:color="auto" w:fill="FFFFFF"/>
        <w:spacing w:line="360" w:lineRule="auto"/>
        <w:ind w:firstLine="1560"/>
        <w:outlineLvl w:val="1"/>
        <w:rPr>
          <w:rFonts w:eastAsia="Times New Roman"/>
          <w:bCs/>
          <w:color w:val="000000"/>
          <w:sz w:val="24"/>
          <w:szCs w:val="24"/>
          <w:lang w:eastAsia="pt-BR"/>
        </w:rPr>
      </w:pPr>
      <w:r w:rsidRPr="00C57D67">
        <w:rPr>
          <w:rFonts w:eastAsia="Times New Roman"/>
          <w:bCs/>
          <w:color w:val="000000"/>
          <w:sz w:val="24"/>
          <w:szCs w:val="24"/>
          <w:lang w:eastAsia="pt-BR"/>
        </w:rPr>
        <w:t>Neste diapasão, o Brasil vive uma emergência histórica e o Congresso Nacional pode liderar os esforços para auxiliar nossa população. Este é o momento de propormos medidas efetivas que ajudem os entes federados nesse enfretamento duríssimo contra esta pandemia que atinge o mundo inteiro.</w:t>
      </w:r>
    </w:p>
    <w:p w:rsidR="00C57D67" w:rsidRPr="00C57D67" w:rsidRDefault="00C57D67" w:rsidP="004435A1">
      <w:pPr>
        <w:widowControl w:val="0"/>
        <w:shd w:val="clear" w:color="auto" w:fill="FFFFFF"/>
        <w:spacing w:line="360" w:lineRule="auto"/>
        <w:ind w:firstLine="1560"/>
        <w:outlineLvl w:val="1"/>
        <w:rPr>
          <w:rFonts w:eastAsia="Times New Roman"/>
          <w:bCs/>
          <w:color w:val="000000"/>
          <w:sz w:val="24"/>
          <w:szCs w:val="24"/>
          <w:lang w:eastAsia="pt-BR"/>
        </w:rPr>
      </w:pPr>
      <w:r w:rsidRPr="00C57D67">
        <w:rPr>
          <w:rFonts w:eastAsia="Times New Roman"/>
          <w:bCs/>
          <w:color w:val="000000"/>
          <w:sz w:val="24"/>
          <w:szCs w:val="24"/>
          <w:shd w:val="clear" w:color="auto" w:fill="FFFFFF"/>
          <w:lang w:eastAsia="pt-BR"/>
        </w:rPr>
        <w:t xml:space="preserve">Ademais, o presente projeto tem como desígnio a exposição dos efeitos econômicos acarretados por um estado de calamidade </w:t>
      </w:r>
      <w:proofErr w:type="spellStart"/>
      <w:r w:rsidRPr="00C57D67">
        <w:rPr>
          <w:rFonts w:eastAsia="Times New Roman"/>
          <w:bCs/>
          <w:color w:val="000000"/>
          <w:sz w:val="24"/>
          <w:szCs w:val="24"/>
          <w:shd w:val="clear" w:color="auto" w:fill="FFFFFF"/>
          <w:lang w:eastAsia="pt-BR"/>
        </w:rPr>
        <w:t>publica</w:t>
      </w:r>
      <w:proofErr w:type="spellEnd"/>
      <w:r w:rsidRPr="00C57D67">
        <w:rPr>
          <w:rFonts w:eastAsia="Times New Roman"/>
          <w:bCs/>
          <w:color w:val="000000"/>
          <w:sz w:val="24"/>
          <w:szCs w:val="24"/>
          <w:shd w:val="clear" w:color="auto" w:fill="FFFFFF"/>
          <w:lang w:eastAsia="pt-BR"/>
        </w:rPr>
        <w:t>. Isto posto, e irrefragável que em períodos que ocorram a situação em comento, fica absolutamente impossível cumprir o disposto na Lei de Orçamento anual dos entes federados.</w:t>
      </w:r>
    </w:p>
    <w:p w:rsidR="00C57D67" w:rsidRPr="00C57D67" w:rsidRDefault="00C57D67" w:rsidP="004435A1">
      <w:pPr>
        <w:widowControl w:val="0"/>
        <w:shd w:val="clear" w:color="auto" w:fill="FFFFFF"/>
        <w:spacing w:after="120" w:line="360" w:lineRule="auto"/>
        <w:ind w:firstLine="1560"/>
        <w:outlineLvl w:val="1"/>
        <w:rPr>
          <w:rFonts w:eastAsia="Times New Roman"/>
          <w:bCs/>
          <w:color w:val="000000"/>
          <w:sz w:val="24"/>
          <w:szCs w:val="24"/>
          <w:lang w:eastAsia="pt-BR"/>
        </w:rPr>
      </w:pPr>
      <w:r w:rsidRPr="00C57D67">
        <w:rPr>
          <w:rFonts w:eastAsia="Times New Roman"/>
          <w:bCs/>
          <w:color w:val="000000"/>
          <w:sz w:val="24"/>
          <w:szCs w:val="24"/>
          <w:lang w:eastAsia="pt-BR"/>
        </w:rPr>
        <w:t xml:space="preserve">Não obstante, resta-nos claro, que a Lei de Responsabilidade Fiscal traduz a aplicação de recursos públicos que observa os princípios da legalidade, da moralidade e da eficiência, como estabelece o art. 37 da nossa Constituição. Entretanto, o referido dispositivo legal tem que estabelecer regras com correspondência biunívoca, entre o orçamento anual previsto e as especificidades que podem ocorrer durante o exercício do mesmo.. </w:t>
      </w:r>
    </w:p>
    <w:p w:rsidR="00C57D67" w:rsidRPr="00C57D67" w:rsidRDefault="00C57D67" w:rsidP="004435A1">
      <w:pPr>
        <w:widowControl w:val="0"/>
        <w:shd w:val="clear" w:color="auto" w:fill="FFFFFF"/>
        <w:spacing w:after="120" w:line="360" w:lineRule="auto"/>
        <w:ind w:firstLine="1560"/>
        <w:outlineLvl w:val="1"/>
        <w:rPr>
          <w:rFonts w:eastAsia="Times New Roman"/>
          <w:bCs/>
          <w:color w:val="000000"/>
          <w:sz w:val="24"/>
          <w:szCs w:val="24"/>
          <w:lang w:eastAsia="pt-BR"/>
        </w:rPr>
      </w:pPr>
      <w:r w:rsidRPr="00C57D67">
        <w:rPr>
          <w:rFonts w:eastAsia="Times New Roman"/>
          <w:bCs/>
          <w:color w:val="000000"/>
          <w:sz w:val="24"/>
          <w:szCs w:val="24"/>
          <w:lang w:eastAsia="pt-BR"/>
        </w:rPr>
        <w:t xml:space="preserve">Diante da importância da matéria, solicito o apoio dos nobres pares para a rápida aprovação desta proposta, a qual permitirá que os entes federados possam tomar medidas de extrema necessidade para o enfrentamento de crises durante a ocorrência de estado de calamidade </w:t>
      </w:r>
      <w:proofErr w:type="spellStart"/>
      <w:r w:rsidRPr="00C57D67">
        <w:rPr>
          <w:rFonts w:eastAsia="Times New Roman"/>
          <w:bCs/>
          <w:color w:val="000000"/>
          <w:sz w:val="24"/>
          <w:szCs w:val="24"/>
          <w:lang w:eastAsia="pt-BR"/>
        </w:rPr>
        <w:t>publica</w:t>
      </w:r>
      <w:proofErr w:type="spellEnd"/>
      <w:r w:rsidRPr="00C57D67">
        <w:rPr>
          <w:rFonts w:eastAsia="Times New Roman"/>
          <w:bCs/>
          <w:color w:val="000000"/>
          <w:sz w:val="24"/>
          <w:szCs w:val="24"/>
          <w:lang w:eastAsia="pt-BR"/>
        </w:rPr>
        <w:t>.</w:t>
      </w:r>
    </w:p>
    <w:p w:rsidR="00C57D67" w:rsidRPr="00C57D67" w:rsidRDefault="00C57D67" w:rsidP="004435A1">
      <w:pPr>
        <w:widowControl w:val="0"/>
        <w:spacing w:after="200" w:line="276" w:lineRule="auto"/>
        <w:jc w:val="center"/>
        <w:rPr>
          <w:rFonts w:eastAsia="Calibri"/>
          <w:i/>
          <w:sz w:val="24"/>
          <w:szCs w:val="24"/>
        </w:rPr>
      </w:pPr>
      <w:r w:rsidRPr="00C57D67">
        <w:rPr>
          <w:rFonts w:eastAsia="Calibri"/>
          <w:i/>
          <w:sz w:val="24"/>
          <w:szCs w:val="24"/>
        </w:rPr>
        <w:t>Sala das Sessões, em 23 de abril   de 2020</w:t>
      </w:r>
    </w:p>
    <w:p w:rsidR="00C57D67" w:rsidRDefault="00C57D67" w:rsidP="004435A1">
      <w:pPr>
        <w:widowControl w:val="0"/>
        <w:jc w:val="center"/>
        <w:rPr>
          <w:rFonts w:eastAsia="Calibri"/>
          <w:b/>
          <w:sz w:val="24"/>
          <w:szCs w:val="24"/>
        </w:rPr>
      </w:pPr>
      <w:r w:rsidRPr="00C57D67">
        <w:rPr>
          <w:rFonts w:eastAsia="Calibri"/>
          <w:b/>
          <w:sz w:val="24"/>
          <w:szCs w:val="24"/>
        </w:rPr>
        <w:t>DEPUTADO ROBERTO PESSOA</w:t>
      </w:r>
    </w:p>
    <w:p w:rsidR="007C0F6C" w:rsidRPr="00C57D67" w:rsidRDefault="007C0F6C" w:rsidP="004435A1">
      <w:pPr>
        <w:widowControl w:val="0"/>
        <w:jc w:val="center"/>
        <w:rPr>
          <w:rFonts w:eastAsia="Calibri"/>
          <w:b/>
          <w:sz w:val="24"/>
          <w:szCs w:val="24"/>
        </w:rPr>
      </w:pP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sz w:val="24"/>
        </w:rPr>
      </w:pPr>
      <w:bookmarkStart w:id="136" w:name="z2250506_LEGISLACAO"/>
      <w:bookmarkEnd w:id="135"/>
      <w:r w:rsidRPr="00C57D67">
        <w:rPr>
          <w:b/>
          <w:sz w:val="24"/>
        </w:rPr>
        <w:t>LEGISLAÇÃO CITADA ANEXADA PELA</w:t>
      </w: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sz w:val="24"/>
        </w:rPr>
      </w:pPr>
      <w:r w:rsidRPr="00C57D67">
        <w:rPr>
          <w:sz w:val="24"/>
        </w:rPr>
        <w:t>Coordenação de Organização da Informação Legislativa - CELEG</w:t>
      </w: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sz w:val="24"/>
        </w:rPr>
      </w:pPr>
      <w:r w:rsidRPr="00C57D67">
        <w:rPr>
          <w:sz w:val="24"/>
        </w:rPr>
        <w:t>Serviço de Tratamento da Informação Legislativa - SETIL</w:t>
      </w: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sz w:val="24"/>
        </w:rPr>
      </w:pPr>
      <w:r w:rsidRPr="00C57D67">
        <w:rPr>
          <w:sz w:val="24"/>
        </w:rPr>
        <w:t>Seção de Legislação Citada - SELEC</w:t>
      </w:r>
    </w:p>
    <w:p w:rsidR="00C57D67" w:rsidRPr="00C57D67" w:rsidRDefault="00C57D67" w:rsidP="004435A1">
      <w:pPr>
        <w:widowControl w:val="0"/>
        <w:jc w:val="center"/>
        <w:rPr>
          <w:sz w:val="24"/>
        </w:rPr>
      </w:pPr>
    </w:p>
    <w:p w:rsidR="00C57D67" w:rsidRPr="00C57D67" w:rsidRDefault="00C57D67" w:rsidP="004435A1">
      <w:pPr>
        <w:widowControl w:val="0"/>
        <w:ind w:right="40"/>
        <w:jc w:val="center"/>
        <w:outlineLvl w:val="0"/>
        <w:rPr>
          <w:rFonts w:ascii="Times New Roman" w:eastAsia="Times New Roman" w:hAnsi="Times New Roman" w:cs="Times New Roman"/>
          <w:b/>
          <w:snapToGrid w:val="0"/>
          <w:sz w:val="32"/>
          <w:szCs w:val="32"/>
          <w:lang w:eastAsia="pt-BR"/>
        </w:rPr>
      </w:pPr>
      <w:r w:rsidRPr="00C57D67">
        <w:rPr>
          <w:rFonts w:ascii="Times New Roman" w:eastAsia="Times New Roman" w:hAnsi="Times New Roman" w:cs="Times New Roman"/>
          <w:b/>
          <w:snapToGrid w:val="0"/>
          <w:sz w:val="32"/>
          <w:szCs w:val="32"/>
          <w:lang w:eastAsia="pt-BR"/>
        </w:rPr>
        <w:t xml:space="preserve">CONSTITUIÇÃO </w:t>
      </w:r>
    </w:p>
    <w:p w:rsidR="00C57D67" w:rsidRPr="00C57D67" w:rsidRDefault="00C57D67" w:rsidP="004435A1">
      <w:pPr>
        <w:widowControl w:val="0"/>
        <w:ind w:right="40"/>
        <w:jc w:val="center"/>
        <w:outlineLvl w:val="0"/>
        <w:rPr>
          <w:rFonts w:ascii="Times New Roman" w:eastAsia="Times New Roman" w:hAnsi="Times New Roman" w:cs="Times New Roman"/>
          <w:b/>
          <w:snapToGrid w:val="0"/>
          <w:sz w:val="28"/>
          <w:szCs w:val="28"/>
          <w:lang w:eastAsia="pt-BR"/>
        </w:rPr>
      </w:pPr>
      <w:r w:rsidRPr="00C57D67">
        <w:rPr>
          <w:rFonts w:ascii="Times New Roman" w:eastAsia="Times New Roman" w:hAnsi="Times New Roman" w:cs="Times New Roman"/>
          <w:b/>
          <w:snapToGrid w:val="0"/>
          <w:sz w:val="28"/>
          <w:szCs w:val="28"/>
          <w:lang w:eastAsia="pt-BR"/>
        </w:rPr>
        <w:t xml:space="preserve">DA </w:t>
      </w:r>
    </w:p>
    <w:p w:rsidR="00C57D67" w:rsidRPr="00C57D67" w:rsidRDefault="00C57D67" w:rsidP="004435A1">
      <w:pPr>
        <w:widowControl w:val="0"/>
        <w:ind w:right="40"/>
        <w:jc w:val="center"/>
        <w:outlineLvl w:val="0"/>
        <w:rPr>
          <w:rFonts w:ascii="Times New Roman" w:eastAsia="Times New Roman" w:hAnsi="Times New Roman" w:cs="Times New Roman"/>
          <w:b/>
          <w:snapToGrid w:val="0"/>
          <w:sz w:val="28"/>
          <w:szCs w:val="28"/>
          <w:lang w:eastAsia="pt-BR"/>
        </w:rPr>
      </w:pPr>
      <w:r w:rsidRPr="00C57D67">
        <w:rPr>
          <w:rFonts w:ascii="Times New Roman" w:eastAsia="Times New Roman" w:hAnsi="Times New Roman" w:cs="Times New Roman"/>
          <w:b/>
          <w:snapToGrid w:val="0"/>
          <w:sz w:val="28"/>
          <w:szCs w:val="28"/>
          <w:lang w:eastAsia="pt-BR"/>
        </w:rPr>
        <w:t>REPÚBLICA FEDERATIVA DO BRASIL</w:t>
      </w:r>
    </w:p>
    <w:p w:rsidR="00C57D67" w:rsidRPr="00C57D67" w:rsidRDefault="00C57D67" w:rsidP="004435A1">
      <w:pPr>
        <w:widowControl w:val="0"/>
        <w:jc w:val="center"/>
        <w:rPr>
          <w:rFonts w:ascii="Times New Roman" w:eastAsia="Times New Roman" w:hAnsi="Times New Roman" w:cs="Times New Roman"/>
          <w:b/>
          <w:sz w:val="28"/>
          <w:szCs w:val="28"/>
          <w:lang w:eastAsia="pt-BR"/>
        </w:rPr>
      </w:pPr>
      <w:r w:rsidRPr="00C57D67">
        <w:rPr>
          <w:rFonts w:ascii="Times New Roman" w:eastAsia="Times New Roman" w:hAnsi="Times New Roman" w:cs="Times New Roman"/>
          <w:b/>
          <w:sz w:val="28"/>
          <w:szCs w:val="28"/>
          <w:lang w:eastAsia="pt-BR"/>
        </w:rPr>
        <w:t>1988</w:t>
      </w:r>
    </w:p>
    <w:p w:rsidR="00C57D67" w:rsidRPr="00C57D67" w:rsidRDefault="00C57D67" w:rsidP="004435A1">
      <w:pPr>
        <w:widowControl w:val="0"/>
        <w:jc w:val="center"/>
        <w:rPr>
          <w:rFonts w:ascii="Times New Roman" w:eastAsia="Times New Roman" w:hAnsi="Times New Roman" w:cs="Times New Roman"/>
          <w:b/>
          <w:sz w:val="24"/>
          <w:szCs w:val="20"/>
          <w:lang w:eastAsia="pt-BR"/>
        </w:rPr>
      </w:pPr>
    </w:p>
    <w:p w:rsidR="00C57D67" w:rsidRPr="00C57D67" w:rsidRDefault="00C57D67" w:rsidP="004435A1">
      <w:pPr>
        <w:widowControl w:val="0"/>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PREÂMBULO</w:t>
      </w:r>
    </w:p>
    <w:p w:rsidR="00C57D67" w:rsidRPr="00C57D67" w:rsidRDefault="00C57D67" w:rsidP="004435A1">
      <w:pPr>
        <w:widowControl w:val="0"/>
        <w:jc w:val="center"/>
        <w:rPr>
          <w:rFonts w:ascii="Times New Roman" w:eastAsia="Times New Roman" w:hAnsi="Times New Roman" w:cs="Times New Roman"/>
          <w:sz w:val="24"/>
          <w:szCs w:val="20"/>
          <w:lang w:eastAsia="pt-BR"/>
        </w:rPr>
      </w:pPr>
    </w:p>
    <w:p w:rsidR="00C57D67" w:rsidRPr="00C57D67" w:rsidRDefault="00C57D67" w:rsidP="004435A1">
      <w:pPr>
        <w:widowControl w:val="0"/>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Nós, representantes do povo brasileiro, reunidos em </w:t>
      </w:r>
      <w:proofErr w:type="spellStart"/>
      <w:r w:rsidRPr="00C57D67">
        <w:rPr>
          <w:rFonts w:ascii="Times New Roman" w:eastAsia="Times New Roman" w:hAnsi="Times New Roman" w:cs="Times New Roman"/>
          <w:color w:val="000000"/>
          <w:sz w:val="24"/>
          <w:szCs w:val="20"/>
          <w:lang w:eastAsia="pt-BR"/>
        </w:rPr>
        <w:t>Assembléia</w:t>
      </w:r>
      <w:proofErr w:type="spellEnd"/>
      <w:r w:rsidRPr="00C57D67">
        <w:rPr>
          <w:rFonts w:ascii="Times New Roman" w:eastAsia="Times New Roman" w:hAnsi="Times New Roman" w:cs="Times New Roman"/>
          <w:color w:val="000000"/>
          <w:sz w:val="24"/>
          <w:szCs w:val="20"/>
          <w:lang w:eastAsia="pt-BR"/>
        </w:rPr>
        <w:t xml:space="preserve"> Nacional </w:t>
      </w:r>
      <w:r w:rsidRPr="00C57D67">
        <w:rPr>
          <w:rFonts w:ascii="Times New Roman" w:eastAsia="Times New Roman" w:hAnsi="Times New Roman" w:cs="Times New Roman"/>
          <w:color w:val="000000"/>
          <w:sz w:val="24"/>
          <w:szCs w:val="20"/>
          <w:lang w:eastAsia="pt-BR"/>
        </w:rPr>
        <w:lastRenderedPageBreak/>
        <w:t xml:space="preserve">Constituinte para instituir um Estado democrático, destinado a assegurar o exercício dos direitos sociais e individuais, a liberdade, a segurança, o bem-estar, o desenvolvimento, a igualdade e a justiça como valores supremos de uma sociedade fraterna, pluralista e sem preconceitos, fundada na harmonia social e comprometida, na ordem interna e internacional, com a solução pacífica das controvérsias, promulgamos, sob a proteção de Deus, a seguinte Constituição da República Federativa do Brasil. </w:t>
      </w:r>
    </w:p>
    <w:p w:rsidR="00C57D67" w:rsidRPr="00C57D67" w:rsidRDefault="00C57D67" w:rsidP="004435A1">
      <w:pPr>
        <w:widowControl w:val="0"/>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w:t>
      </w:r>
    </w:p>
    <w:p w:rsidR="00C57D67" w:rsidRPr="00C57D67" w:rsidRDefault="00C57D67" w:rsidP="004435A1">
      <w:pPr>
        <w:widowControl w:val="0"/>
        <w:rPr>
          <w:rFonts w:ascii="Times New Roman" w:eastAsia="Times New Roman" w:hAnsi="Times New Roman" w:cs="Times New Roman"/>
          <w:color w:val="000000"/>
          <w:sz w:val="24"/>
          <w:szCs w:val="20"/>
          <w:lang w:eastAsia="pt-BR"/>
        </w:rPr>
      </w:pPr>
    </w:p>
    <w:p w:rsidR="00C57D67" w:rsidRPr="00C57D67" w:rsidRDefault="00C57D67" w:rsidP="004435A1">
      <w:pPr>
        <w:widowControl w:val="0"/>
        <w:jc w:val="center"/>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TÍTULO III</w:t>
      </w:r>
    </w:p>
    <w:p w:rsidR="00C57D67" w:rsidRPr="00C57D67" w:rsidRDefault="00C57D67" w:rsidP="004435A1">
      <w:pPr>
        <w:widowControl w:val="0"/>
        <w:jc w:val="center"/>
        <w:outlineLvl w:val="1"/>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DA ORGANIZAÇÃO DO ESTADO</w:t>
      </w:r>
    </w:p>
    <w:p w:rsidR="00C57D67" w:rsidRPr="00C57D67" w:rsidRDefault="00C57D67" w:rsidP="004435A1">
      <w:pPr>
        <w:widowControl w:val="0"/>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w:t>
      </w:r>
    </w:p>
    <w:p w:rsidR="00C57D67" w:rsidRPr="00C57D67" w:rsidRDefault="00C57D67" w:rsidP="004435A1">
      <w:pPr>
        <w:widowControl w:val="0"/>
        <w:rPr>
          <w:rFonts w:ascii="Times New Roman" w:eastAsia="Times New Roman" w:hAnsi="Times New Roman" w:cs="Times New Roman"/>
          <w:color w:val="000000"/>
          <w:sz w:val="24"/>
          <w:szCs w:val="20"/>
          <w:lang w:eastAsia="pt-BR"/>
        </w:rPr>
      </w:pPr>
    </w:p>
    <w:p w:rsidR="00C57D67" w:rsidRPr="00C57D67" w:rsidRDefault="00C57D67" w:rsidP="004435A1">
      <w:pPr>
        <w:widowControl w:val="0"/>
        <w:jc w:val="center"/>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CAPÍTULO VII</w:t>
      </w:r>
    </w:p>
    <w:p w:rsidR="00C57D67" w:rsidRPr="00C57D67" w:rsidRDefault="00C57D67" w:rsidP="004435A1">
      <w:pPr>
        <w:widowControl w:val="0"/>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DA ADMINISTRAÇÃO PÚBLICA</w:t>
      </w:r>
    </w:p>
    <w:p w:rsidR="00C57D67" w:rsidRPr="00C57D67" w:rsidRDefault="00C57D67" w:rsidP="004435A1">
      <w:pPr>
        <w:widowControl w:val="0"/>
        <w:rPr>
          <w:rFonts w:ascii="Times New Roman" w:eastAsia="Times New Roman" w:hAnsi="Times New Roman" w:cs="Times New Roman"/>
          <w:sz w:val="24"/>
          <w:szCs w:val="20"/>
          <w:lang w:eastAsia="pt-BR"/>
        </w:rPr>
      </w:pPr>
    </w:p>
    <w:p w:rsidR="00C57D67" w:rsidRPr="00C57D67" w:rsidRDefault="00C57D67" w:rsidP="004435A1">
      <w:pPr>
        <w:widowControl w:val="0"/>
        <w:jc w:val="center"/>
        <w:outlineLvl w:val="1"/>
        <w:rPr>
          <w:rFonts w:ascii="Times New Roman" w:eastAsia="Times New Roman" w:hAnsi="Times New Roman" w:cs="Times New Roman"/>
          <w:b/>
          <w:color w:val="000000"/>
          <w:sz w:val="24"/>
          <w:szCs w:val="20"/>
          <w:lang w:eastAsia="pt-BR"/>
        </w:rPr>
      </w:pPr>
      <w:r w:rsidRPr="00C57D67">
        <w:rPr>
          <w:rFonts w:ascii="Times New Roman" w:eastAsia="Times New Roman" w:hAnsi="Times New Roman" w:cs="Times New Roman"/>
          <w:b/>
          <w:color w:val="000000"/>
          <w:sz w:val="24"/>
          <w:szCs w:val="20"/>
          <w:lang w:eastAsia="pt-BR"/>
        </w:rPr>
        <w:t xml:space="preserve">Seção I </w:t>
      </w:r>
    </w:p>
    <w:p w:rsidR="00C57D67" w:rsidRPr="00C57D67" w:rsidRDefault="00C57D67" w:rsidP="004435A1">
      <w:pPr>
        <w:widowControl w:val="0"/>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color w:val="000000"/>
          <w:sz w:val="24"/>
          <w:szCs w:val="20"/>
          <w:lang w:eastAsia="pt-BR"/>
        </w:rPr>
        <w:t>Disposições Gerais</w:t>
      </w:r>
    </w:p>
    <w:p w:rsidR="00C57D67" w:rsidRPr="00C57D67" w:rsidRDefault="00C57D67" w:rsidP="004435A1">
      <w:pPr>
        <w:widowControl w:val="0"/>
        <w:ind w:firstLine="1134"/>
        <w:rPr>
          <w:rFonts w:ascii="Times New Roman" w:eastAsia="Times New Roman" w:hAnsi="Times New Roman" w:cs="Times New Roman"/>
          <w:sz w:val="24"/>
          <w:szCs w:val="20"/>
          <w:lang w:eastAsia="pt-BR"/>
        </w:rPr>
      </w:pPr>
    </w:p>
    <w:p w:rsidR="00C57D67" w:rsidRPr="00C57D67" w:rsidRDefault="00C57D67" w:rsidP="004435A1">
      <w:pPr>
        <w:widowControl w:val="0"/>
        <w:ind w:firstLine="1134"/>
        <w:rPr>
          <w:rFonts w:ascii="Times New Roman" w:eastAsia="Times New Roman" w:hAnsi="Times New Roman" w:cs="Times New Roman"/>
          <w:i/>
          <w:color w:val="0000FF"/>
          <w:sz w:val="24"/>
          <w:szCs w:val="20"/>
          <w:u w:val="single"/>
          <w:lang w:eastAsia="pt-BR"/>
        </w:rPr>
      </w:pPr>
      <w:r w:rsidRPr="00C57D67">
        <w:rPr>
          <w:rFonts w:ascii="Times New Roman" w:eastAsia="Times New Roman" w:hAnsi="Times New Roman" w:cs="Times New Roman"/>
          <w:sz w:val="24"/>
          <w:szCs w:val="20"/>
          <w:lang w:eastAsia="pt-BR"/>
        </w:rPr>
        <w:t>Art. 37</w:t>
      </w:r>
      <w:r w:rsidRPr="00C57D67">
        <w:rPr>
          <w:rFonts w:ascii="Times New Roman" w:eastAsia="Times New Roman" w:hAnsi="Times New Roman" w:cs="Times New Roman"/>
          <w:b/>
          <w:sz w:val="24"/>
          <w:szCs w:val="20"/>
          <w:lang w:eastAsia="pt-BR"/>
        </w:rPr>
        <w:t>.</w:t>
      </w:r>
      <w:r w:rsidRPr="00C57D67">
        <w:rPr>
          <w:rFonts w:ascii="Times New Roman" w:eastAsia="Times New Roman" w:hAnsi="Times New Roman" w:cs="Times New Roman"/>
          <w:sz w:val="24"/>
          <w:szCs w:val="20"/>
          <w:lang w:eastAsia="pt-BR"/>
        </w:rPr>
        <w:t xml:space="preserve"> A administração pública direta e indireta de qualquer dos Poderes da União, dos Estados, do Distrito Federal e dos Municípios obedecerá aos princípios de legalidade, impessoalidade, moralidade, publicidade e eficiência e, também, ao seguinte:</w:t>
      </w:r>
      <w:r w:rsidRPr="00C57D67">
        <w:rPr>
          <w:rFonts w:ascii="Times New Roman" w:eastAsia="Times New Roman" w:hAnsi="Times New Roman" w:cs="Times New Roman"/>
          <w:b/>
          <w:i/>
          <w:sz w:val="24"/>
          <w:szCs w:val="20"/>
          <w:lang w:eastAsia="pt-BR"/>
        </w:rPr>
        <w:t xml:space="preserve"> </w:t>
      </w:r>
      <w:r w:rsidRPr="00C57D67">
        <w:rPr>
          <w:rFonts w:ascii="Times New Roman" w:eastAsia="Times New Roman" w:hAnsi="Times New Roman" w:cs="Times New Roman"/>
          <w:b/>
          <w:i/>
          <w:sz w:val="24"/>
          <w:szCs w:val="20"/>
          <w:lang w:eastAsia="pt-BR"/>
        </w:rPr>
        <w:fldChar w:fldCharType="begin"/>
      </w:r>
      <w:r w:rsidRPr="00C57D67">
        <w:rPr>
          <w:rFonts w:ascii="Times New Roman" w:eastAsia="Times New Roman" w:hAnsi="Times New Roman" w:cs="Times New Roman"/>
          <w:b/>
          <w:i/>
          <w:sz w:val="24"/>
          <w:szCs w:val="20"/>
          <w:lang w:eastAsia="pt-BR"/>
        </w:rPr>
        <w:instrText>HYPERLINK "http://www2.camara.leg.br/legin/fed/emecon/1998/emendaconstitucional-19-4-junho-1998-372816-norma-pl.html"</w:instrText>
      </w:r>
      <w:r w:rsidRPr="00C57D67">
        <w:rPr>
          <w:rFonts w:ascii="Times New Roman" w:eastAsia="Times New Roman" w:hAnsi="Times New Roman" w:cs="Times New Roman"/>
          <w:b/>
          <w:i/>
          <w:sz w:val="24"/>
          <w:szCs w:val="20"/>
          <w:lang w:eastAsia="pt-BR"/>
        </w:rPr>
        <w:fldChar w:fldCharType="separate"/>
      </w:r>
      <w:r w:rsidRPr="00C57D67">
        <w:rPr>
          <w:rFonts w:ascii="Times New Roman" w:eastAsia="Times New Roman" w:hAnsi="Times New Roman" w:cs="Times New Roman"/>
          <w:i/>
          <w:color w:val="0000FF"/>
          <w:sz w:val="24"/>
          <w:szCs w:val="20"/>
          <w:u w:val="single"/>
          <w:lang w:eastAsia="pt-BR"/>
        </w:rPr>
        <w:t>(“Caput” do artigo com redação dada pela Emenda Constitucional nº 19, de 1998)</w:t>
      </w:r>
    </w:p>
    <w:p w:rsidR="00C57D67" w:rsidRPr="00C57D67" w:rsidRDefault="00C57D67" w:rsidP="004435A1">
      <w:pPr>
        <w:widowControl w:val="0"/>
        <w:ind w:firstLine="1134"/>
        <w:rPr>
          <w:rFonts w:ascii="Times New Roman" w:eastAsia="Times New Roman" w:hAnsi="Times New Roman" w:cs="Times New Roman"/>
          <w:i/>
          <w:color w:val="0000FF"/>
          <w:sz w:val="24"/>
          <w:szCs w:val="20"/>
          <w:u w:val="single"/>
          <w:lang w:eastAsia="pt-BR"/>
        </w:rPr>
      </w:pPr>
      <w:r w:rsidRPr="00C57D67">
        <w:rPr>
          <w:rFonts w:ascii="Times New Roman" w:eastAsia="Times New Roman" w:hAnsi="Times New Roman" w:cs="Times New Roman"/>
          <w:b/>
          <w:i/>
          <w:sz w:val="24"/>
          <w:szCs w:val="20"/>
          <w:lang w:eastAsia="pt-BR"/>
        </w:rPr>
        <w:fldChar w:fldCharType="end"/>
      </w:r>
      <w:r w:rsidRPr="00C57D67">
        <w:rPr>
          <w:rFonts w:ascii="Times New Roman" w:eastAsia="Times New Roman" w:hAnsi="Times New Roman" w:cs="Times New Roman"/>
          <w:sz w:val="24"/>
          <w:szCs w:val="20"/>
          <w:lang w:eastAsia="pt-BR"/>
        </w:rPr>
        <w:t>I - os cargos, empregos e funções públicas são acessíveis aos brasileiros que preencham os requisitos estabelecidos em lei, assim como aos estrangeiros, na forma da lei;</w:t>
      </w:r>
      <w:r w:rsidRPr="00C57D67">
        <w:rPr>
          <w:rFonts w:ascii="Times New Roman" w:eastAsia="Times New Roman" w:hAnsi="Times New Roman" w:cs="Times New Roman"/>
          <w:b/>
          <w:i/>
          <w:sz w:val="24"/>
          <w:szCs w:val="20"/>
          <w:lang w:eastAsia="pt-BR"/>
        </w:rPr>
        <w:t xml:space="preserve"> </w:t>
      </w:r>
      <w:r w:rsidRPr="00C57D67">
        <w:rPr>
          <w:rFonts w:ascii="Times New Roman" w:eastAsia="Times New Roman" w:hAnsi="Times New Roman" w:cs="Times New Roman"/>
          <w:b/>
          <w:i/>
          <w:sz w:val="24"/>
          <w:szCs w:val="20"/>
          <w:lang w:eastAsia="pt-BR"/>
        </w:rPr>
        <w:fldChar w:fldCharType="begin"/>
      </w:r>
      <w:r w:rsidRPr="00C57D67">
        <w:rPr>
          <w:rFonts w:ascii="Times New Roman" w:eastAsia="Times New Roman" w:hAnsi="Times New Roman" w:cs="Times New Roman"/>
          <w:b/>
          <w:i/>
          <w:sz w:val="24"/>
          <w:szCs w:val="20"/>
          <w:lang w:eastAsia="pt-BR"/>
        </w:rPr>
        <w:instrText>HYPERLINK "http://www2.camara.leg.br/legin/fed/emecon/1998/emendaconstitucional-19-4-junho-1998-372816-norma-pl.html"</w:instrText>
      </w:r>
      <w:r w:rsidRPr="00C57D67">
        <w:rPr>
          <w:rFonts w:ascii="Times New Roman" w:eastAsia="Times New Roman" w:hAnsi="Times New Roman" w:cs="Times New Roman"/>
          <w:b/>
          <w:i/>
          <w:sz w:val="24"/>
          <w:szCs w:val="20"/>
          <w:lang w:eastAsia="pt-BR"/>
        </w:rPr>
        <w:fldChar w:fldCharType="separate"/>
      </w:r>
      <w:r w:rsidRPr="00C57D67">
        <w:rPr>
          <w:rFonts w:ascii="Times New Roman" w:eastAsia="Times New Roman" w:hAnsi="Times New Roman" w:cs="Times New Roman"/>
          <w:i/>
          <w:color w:val="0000FF"/>
          <w:sz w:val="24"/>
          <w:szCs w:val="20"/>
          <w:u w:val="single"/>
          <w:lang w:eastAsia="pt-BR"/>
        </w:rPr>
        <w:t>(Inciso com redação dada pela Emenda Constitucional nº 19, de 1998)</w:t>
      </w:r>
    </w:p>
    <w:p w:rsidR="00C57D67" w:rsidRPr="00C57D67" w:rsidRDefault="00C57D67" w:rsidP="004435A1">
      <w:pPr>
        <w:widowControl w:val="0"/>
        <w:ind w:firstLine="1134"/>
        <w:rPr>
          <w:rFonts w:ascii="Times New Roman" w:eastAsia="Times New Roman" w:hAnsi="Times New Roman" w:cs="Times New Roman"/>
          <w:i/>
          <w:color w:val="0000FF"/>
          <w:sz w:val="24"/>
          <w:szCs w:val="20"/>
          <w:u w:val="single"/>
          <w:lang w:eastAsia="pt-BR"/>
        </w:rPr>
      </w:pPr>
      <w:r w:rsidRPr="00C57D67">
        <w:rPr>
          <w:rFonts w:ascii="Times New Roman" w:eastAsia="Times New Roman" w:hAnsi="Times New Roman" w:cs="Times New Roman"/>
          <w:b/>
          <w:i/>
          <w:sz w:val="24"/>
          <w:szCs w:val="20"/>
          <w:lang w:eastAsia="pt-BR"/>
        </w:rPr>
        <w:fldChar w:fldCharType="end"/>
      </w:r>
      <w:r w:rsidRPr="00C57D67">
        <w:rPr>
          <w:rFonts w:ascii="Times New Roman" w:eastAsia="Times New Roman" w:hAnsi="Times New Roman" w:cs="Times New Roman"/>
          <w:sz w:val="24"/>
          <w:szCs w:val="20"/>
          <w:lang w:eastAsia="pt-BR"/>
        </w:rPr>
        <w:t xml:space="preserve">II - a investidura em cargo ou emprego público depende de aprovação prévia em concurso público de provas ou de provas e títulos, de acordo com a natureza e a complexidade do cargo ou emprego, na forma prevista em lei, ressalvadas as nomeações para cargo em comissão declarado em lei de livre nomeação e exoneração; </w:t>
      </w:r>
      <w:r w:rsidRPr="00C57D67">
        <w:rPr>
          <w:rFonts w:ascii="Times New Roman" w:eastAsia="Times New Roman" w:hAnsi="Times New Roman" w:cs="Times New Roman"/>
          <w:i/>
          <w:sz w:val="24"/>
          <w:szCs w:val="20"/>
          <w:lang w:eastAsia="pt-BR"/>
        </w:rPr>
        <w:fldChar w:fldCharType="begin"/>
      </w:r>
      <w:r w:rsidRPr="00C57D67">
        <w:rPr>
          <w:rFonts w:ascii="Times New Roman" w:eastAsia="Times New Roman" w:hAnsi="Times New Roman" w:cs="Times New Roman"/>
          <w:i/>
          <w:sz w:val="24"/>
          <w:szCs w:val="20"/>
          <w:lang w:eastAsia="pt-BR"/>
        </w:rPr>
        <w:instrText>HYPERLINK "http://www2.camara.leg.br/legin/fed/emecon/1998/emendaconstitucional-19-4-junho-1998-372816-norma-pl.html"</w:instrText>
      </w:r>
      <w:r w:rsidRPr="00C57D67">
        <w:rPr>
          <w:rFonts w:ascii="Times New Roman" w:eastAsia="Times New Roman" w:hAnsi="Times New Roman" w:cs="Times New Roman"/>
          <w:i/>
          <w:sz w:val="24"/>
          <w:szCs w:val="20"/>
          <w:lang w:eastAsia="pt-BR"/>
        </w:rPr>
        <w:fldChar w:fldCharType="separate"/>
      </w:r>
      <w:r w:rsidRPr="00C57D67">
        <w:rPr>
          <w:rFonts w:ascii="Times New Roman" w:eastAsia="Times New Roman" w:hAnsi="Times New Roman" w:cs="Times New Roman"/>
          <w:i/>
          <w:color w:val="0000FF"/>
          <w:sz w:val="24"/>
          <w:szCs w:val="20"/>
          <w:u w:val="single"/>
          <w:lang w:eastAsia="pt-BR"/>
        </w:rPr>
        <w:t>(Inciso com redação dada pela Emenda Constitucional nº 19, de 1998)</w:t>
      </w:r>
    </w:p>
    <w:p w:rsidR="00C57D67" w:rsidRPr="00C57D67" w:rsidRDefault="00C57D67" w:rsidP="004435A1">
      <w:pPr>
        <w:widowControl w:val="0"/>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i/>
          <w:sz w:val="24"/>
          <w:szCs w:val="20"/>
          <w:lang w:eastAsia="pt-BR"/>
        </w:rPr>
        <w:fldChar w:fldCharType="end"/>
      </w:r>
      <w:r w:rsidRPr="00C57D67">
        <w:rPr>
          <w:rFonts w:ascii="Times New Roman" w:eastAsia="Times New Roman" w:hAnsi="Times New Roman" w:cs="Times New Roman"/>
          <w:color w:val="000000"/>
          <w:sz w:val="24"/>
          <w:szCs w:val="20"/>
          <w:lang w:eastAsia="pt-BR"/>
        </w:rPr>
        <w:t xml:space="preserve">III - o prazo de validade do concurso público será de até dois anos, prorrogável uma vez, por igual período; </w:t>
      </w:r>
    </w:p>
    <w:p w:rsidR="00C57D67" w:rsidRPr="00C57D67" w:rsidRDefault="00C57D67" w:rsidP="004435A1">
      <w:pPr>
        <w:widowControl w:val="0"/>
        <w:ind w:firstLine="1134"/>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 xml:space="preserve">IV - durante o prazo improrrogável previsto no edital de convocação, aquele aprovado em concurso público de provas ou de provas e títulos será convocado com prioridade sobre novos concursados para assumir cargo ou emprego, na carreira; </w:t>
      </w:r>
    </w:p>
    <w:p w:rsidR="00C57D67" w:rsidRPr="00C57D67" w:rsidRDefault="00C57D67" w:rsidP="004435A1">
      <w:pPr>
        <w:widowControl w:val="0"/>
        <w:ind w:firstLine="1134"/>
        <w:rPr>
          <w:rFonts w:ascii="Times New Roman" w:eastAsia="Times New Roman" w:hAnsi="Times New Roman" w:cs="Times New Roman"/>
          <w:i/>
          <w:color w:val="0000FF"/>
          <w:sz w:val="24"/>
          <w:szCs w:val="20"/>
          <w:u w:val="single"/>
          <w:lang w:eastAsia="pt-BR"/>
        </w:rPr>
      </w:pPr>
      <w:r w:rsidRPr="00C57D67">
        <w:rPr>
          <w:rFonts w:ascii="Times New Roman" w:eastAsia="Times New Roman" w:hAnsi="Times New Roman" w:cs="Times New Roman"/>
          <w:sz w:val="24"/>
          <w:szCs w:val="20"/>
          <w:lang w:eastAsia="pt-BR"/>
        </w:rPr>
        <w:t xml:space="preserve">V - as funções de confiança, exercidas exclusivamente por servidores ocupantes de cargo efetivo, e os cargos em comissão, a serem preenchidos por servidores de carreira nos casos, condições e percentuais mínimos previstos em lei, destinam-se apenas às atribuições de direção, chefia e assessoramento; </w:t>
      </w:r>
      <w:r w:rsidRPr="00C57D67">
        <w:rPr>
          <w:rFonts w:ascii="Times New Roman" w:eastAsia="Times New Roman" w:hAnsi="Times New Roman" w:cs="Times New Roman"/>
          <w:i/>
          <w:sz w:val="24"/>
          <w:szCs w:val="20"/>
          <w:lang w:eastAsia="pt-BR"/>
        </w:rPr>
        <w:fldChar w:fldCharType="begin"/>
      </w:r>
      <w:r w:rsidRPr="00C57D67">
        <w:rPr>
          <w:rFonts w:ascii="Times New Roman" w:eastAsia="Times New Roman" w:hAnsi="Times New Roman" w:cs="Times New Roman"/>
          <w:i/>
          <w:sz w:val="24"/>
          <w:szCs w:val="20"/>
          <w:lang w:eastAsia="pt-BR"/>
        </w:rPr>
        <w:instrText>HYPERLINK "http://www2.camara.leg.br/legin/fed/emecon/1998/emendaconstitucional-19-4-junho-1998-372816-norma-pl.html"</w:instrText>
      </w:r>
      <w:r w:rsidRPr="00C57D67">
        <w:rPr>
          <w:rFonts w:ascii="Times New Roman" w:eastAsia="Times New Roman" w:hAnsi="Times New Roman" w:cs="Times New Roman"/>
          <w:i/>
          <w:sz w:val="24"/>
          <w:szCs w:val="20"/>
          <w:lang w:eastAsia="pt-BR"/>
        </w:rPr>
        <w:fldChar w:fldCharType="separate"/>
      </w:r>
      <w:r w:rsidRPr="00C57D67">
        <w:rPr>
          <w:rFonts w:ascii="Times New Roman" w:eastAsia="Times New Roman" w:hAnsi="Times New Roman" w:cs="Times New Roman"/>
          <w:i/>
          <w:color w:val="0000FF"/>
          <w:sz w:val="24"/>
          <w:szCs w:val="20"/>
          <w:u w:val="single"/>
          <w:lang w:eastAsia="pt-BR"/>
        </w:rPr>
        <w:t>(Inciso com redação dada pela Emenda Constitucional nº 19, de 1998)</w:t>
      </w:r>
    </w:p>
    <w:p w:rsidR="00C57D67" w:rsidRPr="00C57D67" w:rsidRDefault="00C57D67" w:rsidP="004435A1">
      <w:pPr>
        <w:widowControl w:val="0"/>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i/>
          <w:sz w:val="24"/>
          <w:szCs w:val="20"/>
          <w:lang w:eastAsia="pt-BR"/>
        </w:rPr>
        <w:fldChar w:fldCharType="end"/>
      </w:r>
      <w:r w:rsidRPr="00C57D67">
        <w:rPr>
          <w:rFonts w:ascii="Times New Roman" w:eastAsia="Times New Roman" w:hAnsi="Times New Roman" w:cs="Times New Roman"/>
          <w:color w:val="000000"/>
          <w:sz w:val="24"/>
          <w:szCs w:val="20"/>
          <w:lang w:eastAsia="pt-BR"/>
        </w:rPr>
        <w:t xml:space="preserve">VI - é garantido ao servidor público civil o direito à livre associação sindical; </w:t>
      </w:r>
    </w:p>
    <w:p w:rsidR="00C57D67" w:rsidRPr="00C57D67" w:rsidRDefault="00C57D67" w:rsidP="004435A1">
      <w:pPr>
        <w:widowControl w:val="0"/>
        <w:ind w:firstLine="1134"/>
        <w:rPr>
          <w:rFonts w:ascii="Times New Roman" w:eastAsia="Times New Roman" w:hAnsi="Times New Roman" w:cs="Times New Roman"/>
          <w:i/>
          <w:color w:val="0000FF"/>
          <w:sz w:val="24"/>
          <w:szCs w:val="20"/>
          <w:u w:val="single"/>
          <w:lang w:eastAsia="pt-BR"/>
        </w:rPr>
      </w:pPr>
      <w:r w:rsidRPr="00C57D67">
        <w:rPr>
          <w:rFonts w:ascii="Times New Roman" w:eastAsia="Times New Roman" w:hAnsi="Times New Roman" w:cs="Times New Roman"/>
          <w:color w:val="000000"/>
          <w:sz w:val="24"/>
          <w:szCs w:val="20"/>
          <w:lang w:eastAsia="pt-BR"/>
        </w:rPr>
        <w:t xml:space="preserve">VII - </w:t>
      </w:r>
      <w:r w:rsidRPr="00C57D67">
        <w:rPr>
          <w:rFonts w:ascii="Times New Roman" w:eastAsia="Times New Roman" w:hAnsi="Times New Roman" w:cs="Times New Roman"/>
          <w:sz w:val="24"/>
          <w:szCs w:val="20"/>
          <w:lang w:eastAsia="pt-BR"/>
        </w:rPr>
        <w:t xml:space="preserve">o direito de greve será exercido nos termos e nos limites definidos em lei específica; </w:t>
      </w:r>
      <w:r w:rsidRPr="00C57D67">
        <w:rPr>
          <w:rFonts w:ascii="Times New Roman" w:eastAsia="Times New Roman" w:hAnsi="Times New Roman" w:cs="Times New Roman"/>
          <w:i/>
          <w:sz w:val="24"/>
          <w:szCs w:val="20"/>
          <w:lang w:eastAsia="pt-BR"/>
        </w:rPr>
        <w:fldChar w:fldCharType="begin"/>
      </w:r>
      <w:r w:rsidRPr="00C57D67">
        <w:rPr>
          <w:rFonts w:ascii="Times New Roman" w:eastAsia="Times New Roman" w:hAnsi="Times New Roman" w:cs="Times New Roman"/>
          <w:i/>
          <w:sz w:val="24"/>
          <w:szCs w:val="20"/>
          <w:lang w:eastAsia="pt-BR"/>
        </w:rPr>
        <w:instrText>HYPERLINK "http://www2.camara.leg.br/legin/fed/emecon/1998/emendaconstitucional-19-4-junho-1998-372816-norma-pl.html"</w:instrText>
      </w:r>
      <w:r w:rsidRPr="00C57D67">
        <w:rPr>
          <w:rFonts w:ascii="Times New Roman" w:eastAsia="Times New Roman" w:hAnsi="Times New Roman" w:cs="Times New Roman"/>
          <w:i/>
          <w:sz w:val="24"/>
          <w:szCs w:val="20"/>
          <w:lang w:eastAsia="pt-BR"/>
        </w:rPr>
        <w:fldChar w:fldCharType="separate"/>
      </w:r>
      <w:r w:rsidRPr="00C57D67">
        <w:rPr>
          <w:rFonts w:ascii="Times New Roman" w:eastAsia="Times New Roman" w:hAnsi="Times New Roman" w:cs="Times New Roman"/>
          <w:i/>
          <w:color w:val="0000FF"/>
          <w:sz w:val="24"/>
          <w:szCs w:val="20"/>
          <w:u w:val="single"/>
          <w:lang w:eastAsia="pt-BR"/>
        </w:rPr>
        <w:t>(Inciso com redação dada pela Emenda Constitucional nº 19, de 1998)</w:t>
      </w:r>
    </w:p>
    <w:p w:rsidR="00C57D67" w:rsidRPr="00C57D67" w:rsidRDefault="00C57D67" w:rsidP="004435A1">
      <w:pPr>
        <w:widowControl w:val="0"/>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i/>
          <w:sz w:val="24"/>
          <w:szCs w:val="20"/>
          <w:lang w:eastAsia="pt-BR"/>
        </w:rPr>
        <w:fldChar w:fldCharType="end"/>
      </w:r>
      <w:r w:rsidRPr="00C57D67">
        <w:rPr>
          <w:rFonts w:ascii="Times New Roman" w:eastAsia="Times New Roman" w:hAnsi="Times New Roman" w:cs="Times New Roman"/>
          <w:color w:val="000000"/>
          <w:sz w:val="24"/>
          <w:szCs w:val="20"/>
          <w:lang w:eastAsia="pt-BR"/>
        </w:rPr>
        <w:t xml:space="preserve">VIII - a lei reservará percentual dos cargos e empregos públicos para as pessoas portadoras de deficiência e definirá os critérios de sua admissão; </w:t>
      </w:r>
    </w:p>
    <w:p w:rsidR="00C57D67" w:rsidRPr="00C57D67" w:rsidRDefault="00C57D67" w:rsidP="004435A1">
      <w:pPr>
        <w:widowControl w:val="0"/>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IX - a lei estabelecerá os casos de contratação por tempo determinado para atender </w:t>
      </w:r>
      <w:proofErr w:type="spellStart"/>
      <w:r w:rsidRPr="00C57D67">
        <w:rPr>
          <w:rFonts w:ascii="Times New Roman" w:eastAsia="Times New Roman" w:hAnsi="Times New Roman" w:cs="Times New Roman"/>
          <w:color w:val="000000"/>
          <w:sz w:val="24"/>
          <w:szCs w:val="20"/>
          <w:lang w:eastAsia="pt-BR"/>
        </w:rPr>
        <w:t>a</w:t>
      </w:r>
      <w:proofErr w:type="spellEnd"/>
      <w:r w:rsidRPr="00C57D67">
        <w:rPr>
          <w:rFonts w:ascii="Times New Roman" w:eastAsia="Times New Roman" w:hAnsi="Times New Roman" w:cs="Times New Roman"/>
          <w:color w:val="000000"/>
          <w:sz w:val="24"/>
          <w:szCs w:val="20"/>
          <w:lang w:eastAsia="pt-BR"/>
        </w:rPr>
        <w:t xml:space="preserve"> necessidade temporária de excepcional interesse público; </w:t>
      </w:r>
    </w:p>
    <w:p w:rsidR="00C57D67" w:rsidRPr="00C57D67" w:rsidRDefault="00C57D67" w:rsidP="004435A1">
      <w:pPr>
        <w:widowControl w:val="0"/>
        <w:ind w:firstLine="1134"/>
        <w:rPr>
          <w:rFonts w:ascii="Times New Roman" w:eastAsia="Times New Roman" w:hAnsi="Times New Roman" w:cs="Times New Roman"/>
          <w:i/>
          <w:color w:val="0000FF"/>
          <w:sz w:val="24"/>
          <w:szCs w:val="20"/>
          <w:u w:val="single"/>
          <w:lang w:eastAsia="pt-BR"/>
        </w:rPr>
      </w:pPr>
      <w:r w:rsidRPr="00C57D67">
        <w:rPr>
          <w:rFonts w:ascii="Times New Roman" w:eastAsia="Times New Roman" w:hAnsi="Times New Roman" w:cs="Times New Roman"/>
          <w:sz w:val="24"/>
          <w:szCs w:val="20"/>
          <w:lang w:eastAsia="pt-BR"/>
        </w:rPr>
        <w:t xml:space="preserve">X - a remuneração dos servidores públicos e o subsídio de que trata o § 4º do art. 39 somente poderão ser fixados ou alterados por lei específica, observada a iniciativa privativa em cada caso, assegurada revisão geral anual, sempre na mesma data e sem distinção de índices; </w:t>
      </w:r>
      <w:r w:rsidRPr="00C57D67">
        <w:rPr>
          <w:rFonts w:ascii="Times New Roman" w:eastAsia="Times New Roman" w:hAnsi="Times New Roman" w:cs="Times New Roman"/>
          <w:i/>
          <w:sz w:val="24"/>
          <w:szCs w:val="20"/>
          <w:lang w:eastAsia="pt-BR"/>
        </w:rPr>
        <w:lastRenderedPageBreak/>
        <w:fldChar w:fldCharType="begin"/>
      </w:r>
      <w:r w:rsidRPr="00C57D67">
        <w:rPr>
          <w:rFonts w:ascii="Times New Roman" w:eastAsia="Times New Roman" w:hAnsi="Times New Roman" w:cs="Times New Roman"/>
          <w:i/>
          <w:sz w:val="24"/>
          <w:szCs w:val="20"/>
          <w:lang w:eastAsia="pt-BR"/>
        </w:rPr>
        <w:instrText>HYPERLINK "http://www2.camara.leg.br/legin/fed/emecon/1998/emendaconstitucional-19-4-junho-1998-372816-norma-pl.html"</w:instrText>
      </w:r>
      <w:r w:rsidRPr="00C57D67">
        <w:rPr>
          <w:rFonts w:ascii="Times New Roman" w:eastAsia="Times New Roman" w:hAnsi="Times New Roman" w:cs="Times New Roman"/>
          <w:i/>
          <w:sz w:val="24"/>
          <w:szCs w:val="20"/>
          <w:lang w:eastAsia="pt-BR"/>
        </w:rPr>
        <w:fldChar w:fldCharType="separate"/>
      </w:r>
      <w:r w:rsidRPr="00C57D67">
        <w:rPr>
          <w:rFonts w:ascii="Times New Roman" w:eastAsia="Times New Roman" w:hAnsi="Times New Roman" w:cs="Times New Roman"/>
          <w:i/>
          <w:color w:val="0000FF"/>
          <w:sz w:val="24"/>
          <w:szCs w:val="20"/>
          <w:u w:val="single"/>
          <w:lang w:eastAsia="pt-BR"/>
        </w:rPr>
        <w:t>(Inciso com redação dada pela Emenda Constitucional nº 19, de 1998)</w:t>
      </w:r>
    </w:p>
    <w:p w:rsidR="00C57D67" w:rsidRPr="00C57D67" w:rsidRDefault="00C57D67" w:rsidP="004435A1">
      <w:pPr>
        <w:widowControl w:val="0"/>
        <w:ind w:firstLine="1134"/>
        <w:rPr>
          <w:rFonts w:ascii="Times New Roman" w:eastAsia="Times New Roman" w:hAnsi="Times New Roman" w:cs="Times New Roman"/>
          <w:i/>
          <w:color w:val="0000FF"/>
          <w:sz w:val="24"/>
          <w:szCs w:val="20"/>
          <w:u w:val="single"/>
          <w:lang w:eastAsia="pt-BR"/>
        </w:rPr>
      </w:pPr>
      <w:r w:rsidRPr="00C57D67">
        <w:rPr>
          <w:rFonts w:ascii="Times New Roman" w:eastAsia="Times New Roman" w:hAnsi="Times New Roman" w:cs="Times New Roman"/>
          <w:i/>
          <w:sz w:val="24"/>
          <w:szCs w:val="20"/>
          <w:lang w:eastAsia="pt-BR"/>
        </w:rPr>
        <w:fldChar w:fldCharType="end"/>
      </w:r>
      <w:r w:rsidRPr="00C57D67">
        <w:rPr>
          <w:rFonts w:ascii="Times New Roman" w:eastAsia="Times New Roman" w:hAnsi="Times New Roman" w:cs="Times New Roman"/>
          <w:sz w:val="24"/>
          <w:szCs w:val="20"/>
          <w:lang w:eastAsia="pt-BR"/>
        </w:rPr>
        <w:t xml:space="preserve">XI - a remuneração e o subsídio dos ocupantes de cargos, funções e empregos públicos da administração direta, autárquica e fundacional, dos membros de qualquer dos Poderes da União, dos Estados, do Distrito Federal e dos Municípios, dos detentores de mandato eletivo e dos demais agentes políticos e os proventos, pensões ou outra espécie remuneratória, percebidos cumulativamente ou não, incluídas as vantagens pessoais ou de qualquer outra natureza, não poderão exceder o subsídio mensal, em espécie, dos Ministros do Supremo Tribunal Federal, aplicando-se como limite, nos Municípios, o subsídio do Prefeito, e nos Estados e no Distrito Federal, o subsídio mensal do Governador no âmbito do Poder Executivo, o subsídio dos Deputados Estaduais e Distritais no âmbito do Poder Legislativo e o subsídio dos Desembargadores do Tribunal de Justiça, limitado a noventa inteiros e vinte e cinco centésimos por cento do subsídio mensal, em espécie, dos Ministros do Supremo Tribunal Federal, no âmbito do Poder Judiciário, aplicável este limite aos membros do Ministério Público, aos Procuradores e aos Defensores Públicos; </w:t>
      </w:r>
      <w:r w:rsidRPr="00C57D67">
        <w:rPr>
          <w:rFonts w:ascii="Times New Roman" w:eastAsia="Times New Roman" w:hAnsi="Times New Roman" w:cs="Times New Roman"/>
          <w:i/>
          <w:sz w:val="24"/>
          <w:szCs w:val="20"/>
          <w:lang w:eastAsia="pt-BR"/>
        </w:rPr>
        <w:fldChar w:fldCharType="begin"/>
      </w:r>
      <w:r w:rsidRPr="00C57D67">
        <w:rPr>
          <w:rFonts w:ascii="Times New Roman" w:eastAsia="Times New Roman" w:hAnsi="Times New Roman" w:cs="Times New Roman"/>
          <w:i/>
          <w:sz w:val="24"/>
          <w:szCs w:val="20"/>
          <w:lang w:eastAsia="pt-BR"/>
        </w:rPr>
        <w:instrText>HYPERLINK "http://www2.camara.leg.br/legin/fed/emecon/2003/emendaconstitucional-41-19-dezembro-2003-497025-norma-pl.html"</w:instrText>
      </w:r>
      <w:r w:rsidRPr="00C57D67">
        <w:rPr>
          <w:rFonts w:ascii="Times New Roman" w:eastAsia="Times New Roman" w:hAnsi="Times New Roman" w:cs="Times New Roman"/>
          <w:i/>
          <w:sz w:val="24"/>
          <w:szCs w:val="20"/>
          <w:lang w:eastAsia="pt-BR"/>
        </w:rPr>
        <w:fldChar w:fldCharType="separate"/>
      </w:r>
      <w:r w:rsidRPr="00C57D67">
        <w:rPr>
          <w:rFonts w:ascii="Times New Roman" w:eastAsia="Times New Roman" w:hAnsi="Times New Roman" w:cs="Times New Roman"/>
          <w:i/>
          <w:color w:val="0000FF"/>
          <w:sz w:val="24"/>
          <w:szCs w:val="20"/>
          <w:u w:val="single"/>
          <w:lang w:eastAsia="pt-BR"/>
        </w:rPr>
        <w:t>(Inciso com redação dada pela Emenda Constitucional nº 41, de 2003)</w:t>
      </w:r>
    </w:p>
    <w:p w:rsidR="00C57D67" w:rsidRPr="00C57D67" w:rsidRDefault="00C57D67" w:rsidP="004435A1">
      <w:pPr>
        <w:widowControl w:val="0"/>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i/>
          <w:sz w:val="24"/>
          <w:szCs w:val="20"/>
          <w:lang w:eastAsia="pt-BR"/>
        </w:rPr>
        <w:fldChar w:fldCharType="end"/>
      </w:r>
      <w:r w:rsidRPr="00C57D67">
        <w:rPr>
          <w:rFonts w:ascii="Times New Roman" w:eastAsia="Times New Roman" w:hAnsi="Times New Roman" w:cs="Times New Roman"/>
          <w:color w:val="000000"/>
          <w:sz w:val="24"/>
          <w:szCs w:val="20"/>
          <w:lang w:eastAsia="pt-BR"/>
        </w:rPr>
        <w:t xml:space="preserve">XII - os vencimentos dos cargos do Poder Legislativo e do Poder Judiciário não poderão ser superiores aos pagos pelo Poder Executivo; </w:t>
      </w:r>
    </w:p>
    <w:p w:rsidR="00C57D67" w:rsidRPr="00C57D67" w:rsidRDefault="00C57D67" w:rsidP="004435A1">
      <w:pPr>
        <w:widowControl w:val="0"/>
        <w:ind w:firstLine="1134"/>
        <w:rPr>
          <w:rFonts w:ascii="Times New Roman" w:eastAsia="Times New Roman" w:hAnsi="Times New Roman" w:cs="Times New Roman"/>
          <w:i/>
          <w:color w:val="0000FF"/>
          <w:sz w:val="24"/>
          <w:szCs w:val="20"/>
          <w:u w:val="single"/>
          <w:lang w:eastAsia="pt-BR"/>
        </w:rPr>
      </w:pPr>
      <w:r w:rsidRPr="00C57D67">
        <w:rPr>
          <w:rFonts w:ascii="Times New Roman" w:eastAsia="Times New Roman" w:hAnsi="Times New Roman" w:cs="Times New Roman"/>
          <w:sz w:val="24"/>
          <w:szCs w:val="20"/>
          <w:lang w:eastAsia="pt-BR"/>
        </w:rPr>
        <w:t>XIII - é vedada a vinculação ou equiparação de quaisquer espécies remuneratórias para o efeito de remuneração de pessoal do serviço público</w:t>
      </w:r>
      <w:r w:rsidRPr="00C57D67">
        <w:rPr>
          <w:rFonts w:ascii="Times New Roman" w:eastAsia="Times New Roman" w:hAnsi="Times New Roman" w:cs="Times New Roman"/>
          <w:i/>
          <w:sz w:val="24"/>
          <w:szCs w:val="20"/>
          <w:lang w:eastAsia="pt-BR"/>
        </w:rPr>
        <w:t xml:space="preserve">; </w:t>
      </w:r>
      <w:r w:rsidRPr="00C57D67">
        <w:rPr>
          <w:rFonts w:ascii="Times New Roman" w:eastAsia="Times New Roman" w:hAnsi="Times New Roman" w:cs="Times New Roman"/>
          <w:i/>
          <w:sz w:val="24"/>
          <w:szCs w:val="20"/>
          <w:lang w:eastAsia="pt-BR"/>
        </w:rPr>
        <w:fldChar w:fldCharType="begin"/>
      </w:r>
      <w:r w:rsidRPr="00C57D67">
        <w:rPr>
          <w:rFonts w:ascii="Times New Roman" w:eastAsia="Times New Roman" w:hAnsi="Times New Roman" w:cs="Times New Roman"/>
          <w:i/>
          <w:sz w:val="24"/>
          <w:szCs w:val="20"/>
          <w:lang w:eastAsia="pt-BR"/>
        </w:rPr>
        <w:instrText>HYPERLINK "http://www2.camara.leg.br/legin/fed/emecon/1998/emendaconstitucional-19-4-junho-1998-372816-norma-pl.html"</w:instrText>
      </w:r>
      <w:r w:rsidRPr="00C57D67">
        <w:rPr>
          <w:rFonts w:ascii="Times New Roman" w:eastAsia="Times New Roman" w:hAnsi="Times New Roman" w:cs="Times New Roman"/>
          <w:i/>
          <w:sz w:val="24"/>
          <w:szCs w:val="20"/>
          <w:lang w:eastAsia="pt-BR"/>
        </w:rPr>
        <w:fldChar w:fldCharType="separate"/>
      </w:r>
      <w:r w:rsidRPr="00C57D67">
        <w:rPr>
          <w:rFonts w:ascii="Times New Roman" w:eastAsia="Times New Roman" w:hAnsi="Times New Roman" w:cs="Times New Roman"/>
          <w:i/>
          <w:color w:val="0000FF"/>
          <w:sz w:val="24"/>
          <w:szCs w:val="20"/>
          <w:u w:val="single"/>
          <w:lang w:eastAsia="pt-BR"/>
        </w:rPr>
        <w:t>(Inciso com redação dada pela Emenda Constitucional nº 19, de 1998)</w:t>
      </w:r>
    </w:p>
    <w:p w:rsidR="00C57D67" w:rsidRPr="00C57D67" w:rsidRDefault="00C57D67" w:rsidP="004435A1">
      <w:pPr>
        <w:widowControl w:val="0"/>
        <w:ind w:firstLine="1134"/>
        <w:rPr>
          <w:rFonts w:ascii="Times New Roman" w:eastAsia="Times New Roman" w:hAnsi="Times New Roman" w:cs="Times New Roman"/>
          <w:i/>
          <w:color w:val="0000FF"/>
          <w:sz w:val="24"/>
          <w:szCs w:val="20"/>
          <w:u w:val="single"/>
          <w:lang w:eastAsia="pt-BR"/>
        </w:rPr>
      </w:pPr>
      <w:r w:rsidRPr="00C57D67">
        <w:rPr>
          <w:rFonts w:ascii="Times New Roman" w:eastAsia="Times New Roman" w:hAnsi="Times New Roman" w:cs="Times New Roman"/>
          <w:i/>
          <w:sz w:val="24"/>
          <w:szCs w:val="20"/>
          <w:lang w:eastAsia="pt-BR"/>
        </w:rPr>
        <w:fldChar w:fldCharType="end"/>
      </w:r>
      <w:r w:rsidRPr="00C57D67">
        <w:rPr>
          <w:rFonts w:ascii="Times New Roman" w:eastAsia="Times New Roman" w:hAnsi="Times New Roman" w:cs="Times New Roman"/>
          <w:sz w:val="24"/>
          <w:szCs w:val="20"/>
          <w:lang w:eastAsia="pt-BR"/>
        </w:rPr>
        <w:t xml:space="preserve">XIV - os acréscimos pecuniários percebidos por servidor público não serão computados nem acumulados para fins de concessão de acréscimos ulteriores; </w:t>
      </w:r>
      <w:r w:rsidRPr="00C57D67">
        <w:rPr>
          <w:rFonts w:ascii="Times New Roman" w:eastAsia="Times New Roman" w:hAnsi="Times New Roman" w:cs="Times New Roman"/>
          <w:i/>
          <w:sz w:val="24"/>
          <w:szCs w:val="20"/>
          <w:lang w:eastAsia="pt-BR"/>
        </w:rPr>
        <w:fldChar w:fldCharType="begin"/>
      </w:r>
      <w:r w:rsidRPr="00C57D67">
        <w:rPr>
          <w:rFonts w:ascii="Times New Roman" w:eastAsia="Times New Roman" w:hAnsi="Times New Roman" w:cs="Times New Roman"/>
          <w:i/>
          <w:sz w:val="24"/>
          <w:szCs w:val="20"/>
          <w:lang w:eastAsia="pt-BR"/>
        </w:rPr>
        <w:instrText>HYPERLINK "http://www2.camara.leg.br/legin/fed/emecon/1998/emendaconstitucional-19-4-junho-1998-372816-norma-pl.html"</w:instrText>
      </w:r>
      <w:r w:rsidRPr="00C57D67">
        <w:rPr>
          <w:rFonts w:ascii="Times New Roman" w:eastAsia="Times New Roman" w:hAnsi="Times New Roman" w:cs="Times New Roman"/>
          <w:i/>
          <w:sz w:val="24"/>
          <w:szCs w:val="20"/>
          <w:lang w:eastAsia="pt-BR"/>
        </w:rPr>
        <w:fldChar w:fldCharType="separate"/>
      </w:r>
      <w:r w:rsidRPr="00C57D67">
        <w:rPr>
          <w:rFonts w:ascii="Times New Roman" w:eastAsia="Times New Roman" w:hAnsi="Times New Roman" w:cs="Times New Roman"/>
          <w:i/>
          <w:color w:val="0000FF"/>
          <w:sz w:val="24"/>
          <w:szCs w:val="20"/>
          <w:u w:val="single"/>
          <w:lang w:eastAsia="pt-BR"/>
        </w:rPr>
        <w:t>(Inciso com redação dada pela Emenda Constitucional nº 19, de 1998)</w:t>
      </w:r>
    </w:p>
    <w:p w:rsidR="00C57D67" w:rsidRPr="00C57D67" w:rsidRDefault="00C57D67" w:rsidP="004435A1">
      <w:pPr>
        <w:widowControl w:val="0"/>
        <w:ind w:firstLine="1134"/>
        <w:rPr>
          <w:rFonts w:ascii="Times New Roman" w:eastAsia="Times New Roman" w:hAnsi="Times New Roman" w:cs="Times New Roman"/>
          <w:i/>
          <w:color w:val="0000FF"/>
          <w:sz w:val="24"/>
          <w:szCs w:val="20"/>
          <w:u w:val="single"/>
          <w:lang w:eastAsia="pt-BR"/>
        </w:rPr>
      </w:pPr>
      <w:r w:rsidRPr="00C57D67">
        <w:rPr>
          <w:rFonts w:ascii="Times New Roman" w:eastAsia="Times New Roman" w:hAnsi="Times New Roman" w:cs="Times New Roman"/>
          <w:i/>
          <w:sz w:val="24"/>
          <w:szCs w:val="20"/>
          <w:lang w:eastAsia="pt-BR"/>
        </w:rPr>
        <w:fldChar w:fldCharType="end"/>
      </w:r>
      <w:r w:rsidRPr="00C57D67">
        <w:rPr>
          <w:rFonts w:ascii="Times New Roman" w:eastAsia="Times New Roman" w:hAnsi="Times New Roman" w:cs="Times New Roman"/>
          <w:sz w:val="24"/>
          <w:szCs w:val="20"/>
          <w:lang w:eastAsia="pt-BR"/>
        </w:rPr>
        <w:t xml:space="preserve">XV - o subsídio e os vencimentos dos ocupantes de cargos e empregos públicos são irredutíveis, ressalvado o disposto nos incisos XI e XIV deste artigo e nos </w:t>
      </w:r>
      <w:proofErr w:type="spellStart"/>
      <w:r w:rsidRPr="00C57D67">
        <w:rPr>
          <w:rFonts w:ascii="Times New Roman" w:eastAsia="Times New Roman" w:hAnsi="Times New Roman" w:cs="Times New Roman"/>
          <w:sz w:val="24"/>
          <w:szCs w:val="20"/>
          <w:lang w:eastAsia="pt-BR"/>
        </w:rPr>
        <w:t>arts</w:t>
      </w:r>
      <w:proofErr w:type="spellEnd"/>
      <w:r w:rsidRPr="00C57D67">
        <w:rPr>
          <w:rFonts w:ascii="Times New Roman" w:eastAsia="Times New Roman" w:hAnsi="Times New Roman" w:cs="Times New Roman"/>
          <w:sz w:val="24"/>
          <w:szCs w:val="20"/>
          <w:lang w:eastAsia="pt-BR"/>
        </w:rPr>
        <w:t xml:space="preserve">. 39, § 4º, 150, II, 153, III, e 153, § 2º, I; </w:t>
      </w:r>
      <w:r w:rsidRPr="00C57D67">
        <w:rPr>
          <w:rFonts w:ascii="Times New Roman" w:eastAsia="Times New Roman" w:hAnsi="Times New Roman" w:cs="Times New Roman"/>
          <w:i/>
          <w:sz w:val="24"/>
          <w:szCs w:val="20"/>
          <w:lang w:eastAsia="pt-BR"/>
        </w:rPr>
        <w:fldChar w:fldCharType="begin"/>
      </w:r>
      <w:r w:rsidRPr="00C57D67">
        <w:rPr>
          <w:rFonts w:ascii="Times New Roman" w:eastAsia="Times New Roman" w:hAnsi="Times New Roman" w:cs="Times New Roman"/>
          <w:i/>
          <w:sz w:val="24"/>
          <w:szCs w:val="20"/>
          <w:lang w:eastAsia="pt-BR"/>
        </w:rPr>
        <w:instrText>HYPERLINK "http://www2.camara.leg.br/legin/fed/emecon/1998/emendaconstitucional-19-4-junho-1998-372816-norma-pl.html"</w:instrText>
      </w:r>
      <w:r w:rsidRPr="00C57D67">
        <w:rPr>
          <w:rFonts w:ascii="Times New Roman" w:eastAsia="Times New Roman" w:hAnsi="Times New Roman" w:cs="Times New Roman"/>
          <w:i/>
          <w:sz w:val="24"/>
          <w:szCs w:val="20"/>
          <w:lang w:eastAsia="pt-BR"/>
        </w:rPr>
        <w:fldChar w:fldCharType="separate"/>
      </w:r>
      <w:r w:rsidRPr="00C57D67">
        <w:rPr>
          <w:rFonts w:ascii="Times New Roman" w:eastAsia="Times New Roman" w:hAnsi="Times New Roman" w:cs="Times New Roman"/>
          <w:i/>
          <w:color w:val="0000FF"/>
          <w:sz w:val="24"/>
          <w:szCs w:val="20"/>
          <w:u w:val="single"/>
          <w:lang w:eastAsia="pt-BR"/>
        </w:rPr>
        <w:t>(Inciso com redação dada pela Emenda Constitucional nº 19, de 1998)</w:t>
      </w:r>
    </w:p>
    <w:p w:rsidR="00C57D67" w:rsidRPr="00C57D67" w:rsidRDefault="00C57D67" w:rsidP="004435A1">
      <w:pPr>
        <w:widowControl w:val="0"/>
        <w:ind w:firstLine="1134"/>
        <w:rPr>
          <w:rFonts w:ascii="Times New Roman" w:eastAsia="Times New Roman" w:hAnsi="Times New Roman" w:cs="Times New Roman"/>
          <w:i/>
          <w:color w:val="0000FF"/>
          <w:sz w:val="24"/>
          <w:szCs w:val="20"/>
          <w:u w:val="single"/>
          <w:lang w:eastAsia="pt-BR"/>
        </w:rPr>
      </w:pPr>
      <w:r w:rsidRPr="00C57D67">
        <w:rPr>
          <w:rFonts w:ascii="Times New Roman" w:eastAsia="Times New Roman" w:hAnsi="Times New Roman" w:cs="Times New Roman"/>
          <w:i/>
          <w:sz w:val="24"/>
          <w:szCs w:val="20"/>
          <w:lang w:eastAsia="pt-BR"/>
        </w:rPr>
        <w:fldChar w:fldCharType="end"/>
      </w:r>
      <w:r w:rsidRPr="00C57D67">
        <w:rPr>
          <w:rFonts w:ascii="Times New Roman" w:eastAsia="Times New Roman" w:hAnsi="Times New Roman" w:cs="Times New Roman"/>
          <w:sz w:val="24"/>
          <w:szCs w:val="20"/>
          <w:lang w:eastAsia="pt-BR"/>
        </w:rPr>
        <w:t xml:space="preserve">XVI - é vedada a acumulação remunerada de cargos públicos, exceto, quando houver compatibilidade de horários, observado em qualquer caso o disposto no inciso XI: </w:t>
      </w:r>
      <w:r w:rsidRPr="00C57D67">
        <w:rPr>
          <w:rFonts w:ascii="Times New Roman" w:eastAsia="Times New Roman" w:hAnsi="Times New Roman" w:cs="Times New Roman"/>
          <w:i/>
          <w:sz w:val="24"/>
          <w:szCs w:val="20"/>
          <w:lang w:eastAsia="pt-BR"/>
        </w:rPr>
        <w:fldChar w:fldCharType="begin"/>
      </w:r>
      <w:r w:rsidRPr="00C57D67">
        <w:rPr>
          <w:rFonts w:ascii="Times New Roman" w:eastAsia="Times New Roman" w:hAnsi="Times New Roman" w:cs="Times New Roman"/>
          <w:i/>
          <w:sz w:val="24"/>
          <w:szCs w:val="20"/>
          <w:lang w:eastAsia="pt-BR"/>
        </w:rPr>
        <w:instrText>HYPERLINK "http://www2.camara.leg.br/legin/fed/emecon/1998/emendaconstitucional-19-4-junho-1998-372816-norma-pl.html"</w:instrText>
      </w:r>
      <w:r w:rsidRPr="00C57D67">
        <w:rPr>
          <w:rFonts w:ascii="Times New Roman" w:eastAsia="Times New Roman" w:hAnsi="Times New Roman" w:cs="Times New Roman"/>
          <w:i/>
          <w:sz w:val="24"/>
          <w:szCs w:val="20"/>
          <w:lang w:eastAsia="pt-BR"/>
        </w:rPr>
        <w:fldChar w:fldCharType="separate"/>
      </w:r>
      <w:r w:rsidRPr="00C57D67">
        <w:rPr>
          <w:rFonts w:ascii="Times New Roman" w:eastAsia="Times New Roman" w:hAnsi="Times New Roman" w:cs="Times New Roman"/>
          <w:i/>
          <w:color w:val="0000FF"/>
          <w:sz w:val="24"/>
          <w:szCs w:val="20"/>
          <w:u w:val="single"/>
          <w:lang w:eastAsia="pt-BR"/>
        </w:rPr>
        <w:t xml:space="preserve">(“Caput” do inciso com redação dada pela Emenda Constitucional nº 19, de 1998)   </w:t>
      </w:r>
    </w:p>
    <w:p w:rsidR="00C57D67" w:rsidRPr="00C57D67" w:rsidRDefault="00C57D67" w:rsidP="004435A1">
      <w:pPr>
        <w:widowControl w:val="0"/>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i/>
          <w:sz w:val="24"/>
          <w:szCs w:val="20"/>
          <w:lang w:eastAsia="pt-BR"/>
        </w:rPr>
        <w:fldChar w:fldCharType="end"/>
      </w:r>
      <w:r w:rsidRPr="00C57D67">
        <w:rPr>
          <w:rFonts w:ascii="Times New Roman" w:eastAsia="Times New Roman" w:hAnsi="Times New Roman" w:cs="Times New Roman"/>
          <w:sz w:val="24"/>
          <w:szCs w:val="20"/>
          <w:lang w:eastAsia="pt-BR"/>
        </w:rPr>
        <w:t>a)</w:t>
      </w:r>
      <w:r w:rsidRPr="00C57D67">
        <w:rPr>
          <w:rFonts w:ascii="Times New Roman" w:eastAsia="Times New Roman" w:hAnsi="Times New Roman" w:cs="Times New Roman"/>
          <w:i/>
          <w:sz w:val="24"/>
          <w:szCs w:val="20"/>
          <w:lang w:eastAsia="pt-BR"/>
        </w:rPr>
        <w:t xml:space="preserve"> </w:t>
      </w:r>
      <w:r w:rsidRPr="00C57D67">
        <w:rPr>
          <w:rFonts w:ascii="Times New Roman" w:eastAsia="Times New Roman" w:hAnsi="Times New Roman" w:cs="Times New Roman"/>
          <w:sz w:val="24"/>
          <w:szCs w:val="20"/>
          <w:lang w:eastAsia="pt-BR"/>
        </w:rPr>
        <w:t xml:space="preserve">a de dois cargos de professor; </w:t>
      </w:r>
    </w:p>
    <w:p w:rsidR="00C57D67" w:rsidRPr="00C57D67" w:rsidRDefault="00C57D67" w:rsidP="004435A1">
      <w:pPr>
        <w:widowControl w:val="0"/>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b) a de um cargo de professor com outro, técnico ou científico;</w:t>
      </w:r>
      <w:r w:rsidRPr="00C57D67">
        <w:rPr>
          <w:rFonts w:ascii="Times New Roman" w:eastAsia="Times New Roman" w:hAnsi="Times New Roman" w:cs="Times New Roman"/>
          <w:b/>
          <w:i/>
          <w:sz w:val="24"/>
          <w:szCs w:val="20"/>
          <w:lang w:eastAsia="pt-BR"/>
        </w:rPr>
        <w:t xml:space="preserve"> </w:t>
      </w:r>
    </w:p>
    <w:p w:rsidR="00C57D67" w:rsidRPr="00C57D67" w:rsidRDefault="00C57D67" w:rsidP="004435A1">
      <w:pPr>
        <w:widowControl w:val="0"/>
        <w:ind w:firstLine="1134"/>
        <w:rPr>
          <w:rFonts w:ascii="Times New Roman" w:eastAsia="Times New Roman" w:hAnsi="Times New Roman" w:cs="Times New Roman"/>
          <w:i/>
          <w:color w:val="0000FF"/>
          <w:sz w:val="24"/>
          <w:szCs w:val="20"/>
          <w:u w:val="single"/>
          <w:lang w:eastAsia="pt-BR"/>
        </w:rPr>
      </w:pPr>
      <w:r w:rsidRPr="00C57D67">
        <w:rPr>
          <w:rFonts w:ascii="Times New Roman" w:eastAsia="Times New Roman" w:hAnsi="Times New Roman" w:cs="Times New Roman"/>
          <w:sz w:val="24"/>
          <w:szCs w:val="20"/>
          <w:lang w:eastAsia="pt-BR"/>
        </w:rPr>
        <w:t xml:space="preserve">c) a de dois cargos ou empregos privativos de profissionais de saúde, com profissões regulamentadas; </w:t>
      </w:r>
      <w:r w:rsidRPr="00C57D67">
        <w:rPr>
          <w:rFonts w:ascii="Times New Roman" w:eastAsia="Times New Roman" w:hAnsi="Times New Roman" w:cs="Times New Roman"/>
          <w:b/>
          <w:i/>
          <w:sz w:val="24"/>
          <w:szCs w:val="20"/>
          <w:lang w:eastAsia="pt-BR"/>
        </w:rPr>
        <w:fldChar w:fldCharType="begin"/>
      </w:r>
      <w:r w:rsidRPr="00C57D67">
        <w:rPr>
          <w:rFonts w:ascii="Times New Roman" w:eastAsia="Times New Roman" w:hAnsi="Times New Roman" w:cs="Times New Roman"/>
          <w:b/>
          <w:i/>
          <w:sz w:val="24"/>
          <w:szCs w:val="20"/>
          <w:lang w:eastAsia="pt-BR"/>
        </w:rPr>
        <w:instrText>HYPERLINK "http://www2.camara.leg.br/legin/fed/emecon/2001/emendaconstitucional-34-13-dezembro-2001-427152-norma-pl.html"</w:instrText>
      </w:r>
      <w:r w:rsidRPr="00C57D67">
        <w:rPr>
          <w:rFonts w:ascii="Times New Roman" w:eastAsia="Times New Roman" w:hAnsi="Times New Roman" w:cs="Times New Roman"/>
          <w:b/>
          <w:i/>
          <w:sz w:val="24"/>
          <w:szCs w:val="20"/>
          <w:lang w:eastAsia="pt-BR"/>
        </w:rPr>
        <w:fldChar w:fldCharType="separate"/>
      </w:r>
      <w:r w:rsidRPr="00C57D67">
        <w:rPr>
          <w:rFonts w:ascii="Times New Roman" w:eastAsia="Times New Roman" w:hAnsi="Times New Roman" w:cs="Times New Roman"/>
          <w:i/>
          <w:color w:val="0000FF"/>
          <w:sz w:val="24"/>
          <w:szCs w:val="20"/>
          <w:u w:val="single"/>
          <w:lang w:eastAsia="pt-BR"/>
        </w:rPr>
        <w:t>(Alínea com redação dada pela Emenda Constitucional nº 34, de 2001)</w:t>
      </w:r>
    </w:p>
    <w:p w:rsidR="00C57D67" w:rsidRPr="00C57D67" w:rsidRDefault="00C57D67" w:rsidP="004435A1">
      <w:pPr>
        <w:widowControl w:val="0"/>
        <w:ind w:firstLine="1134"/>
        <w:rPr>
          <w:rFonts w:ascii="Times New Roman" w:eastAsia="Times New Roman" w:hAnsi="Times New Roman" w:cs="Times New Roman"/>
          <w:i/>
          <w:color w:val="0000FF"/>
          <w:sz w:val="24"/>
          <w:szCs w:val="20"/>
          <w:u w:val="single"/>
          <w:lang w:eastAsia="pt-BR"/>
        </w:rPr>
      </w:pPr>
      <w:r w:rsidRPr="00C57D67">
        <w:rPr>
          <w:rFonts w:ascii="Times New Roman" w:eastAsia="Times New Roman" w:hAnsi="Times New Roman" w:cs="Times New Roman"/>
          <w:b/>
          <w:i/>
          <w:sz w:val="24"/>
          <w:szCs w:val="20"/>
          <w:lang w:eastAsia="pt-BR"/>
        </w:rPr>
        <w:fldChar w:fldCharType="end"/>
      </w:r>
      <w:r w:rsidRPr="00C57D67">
        <w:rPr>
          <w:rFonts w:ascii="Times New Roman" w:eastAsia="Times New Roman" w:hAnsi="Times New Roman" w:cs="Times New Roman"/>
          <w:sz w:val="24"/>
          <w:szCs w:val="20"/>
          <w:lang w:eastAsia="pt-BR"/>
        </w:rPr>
        <w:t>XVII - a proibição de acumular estende-se a empregos e funções e abrange autarquias, fundações, empresas públicas, sociedades de economia mista, suas subsidiárias, e sociedades controladas, direta ou indiretamente, pelo poder público;</w:t>
      </w:r>
      <w:r w:rsidRPr="00C57D67">
        <w:rPr>
          <w:rFonts w:ascii="Times New Roman" w:eastAsia="Times New Roman" w:hAnsi="Times New Roman" w:cs="Times New Roman"/>
          <w:b/>
          <w:i/>
          <w:sz w:val="24"/>
          <w:szCs w:val="20"/>
          <w:lang w:eastAsia="pt-BR"/>
        </w:rPr>
        <w:t xml:space="preserve"> </w:t>
      </w:r>
      <w:r w:rsidRPr="00C57D67">
        <w:rPr>
          <w:rFonts w:ascii="Times New Roman" w:eastAsia="Times New Roman" w:hAnsi="Times New Roman" w:cs="Times New Roman"/>
          <w:b/>
          <w:i/>
          <w:sz w:val="24"/>
          <w:szCs w:val="20"/>
          <w:lang w:eastAsia="pt-BR"/>
        </w:rPr>
        <w:fldChar w:fldCharType="begin"/>
      </w:r>
      <w:r w:rsidRPr="00C57D67">
        <w:rPr>
          <w:rFonts w:ascii="Times New Roman" w:eastAsia="Times New Roman" w:hAnsi="Times New Roman" w:cs="Times New Roman"/>
          <w:b/>
          <w:i/>
          <w:sz w:val="24"/>
          <w:szCs w:val="20"/>
          <w:lang w:eastAsia="pt-BR"/>
        </w:rPr>
        <w:instrText>HYPERLINK "http://www2.camara.leg.br/legin/fed/emecon/1998/emendaconstitucional-19-4-junho-1998-372816-norma-pl.html"</w:instrText>
      </w:r>
      <w:r w:rsidRPr="00C57D67">
        <w:rPr>
          <w:rFonts w:ascii="Times New Roman" w:eastAsia="Times New Roman" w:hAnsi="Times New Roman" w:cs="Times New Roman"/>
          <w:b/>
          <w:i/>
          <w:sz w:val="24"/>
          <w:szCs w:val="20"/>
          <w:lang w:eastAsia="pt-BR"/>
        </w:rPr>
        <w:fldChar w:fldCharType="separate"/>
      </w:r>
      <w:r w:rsidRPr="00C57D67">
        <w:rPr>
          <w:rFonts w:ascii="Times New Roman" w:eastAsia="Times New Roman" w:hAnsi="Times New Roman" w:cs="Times New Roman"/>
          <w:i/>
          <w:color w:val="0000FF"/>
          <w:sz w:val="24"/>
          <w:szCs w:val="20"/>
          <w:u w:val="single"/>
          <w:lang w:eastAsia="pt-BR"/>
        </w:rPr>
        <w:t>(Inciso com redação dada pela Emenda Constitucional nº 19, de 1998)</w:t>
      </w:r>
    </w:p>
    <w:p w:rsidR="00C57D67" w:rsidRPr="00C57D67" w:rsidRDefault="00C57D67" w:rsidP="004435A1">
      <w:pPr>
        <w:widowControl w:val="0"/>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b/>
          <w:i/>
          <w:sz w:val="24"/>
          <w:szCs w:val="20"/>
          <w:lang w:eastAsia="pt-BR"/>
        </w:rPr>
        <w:fldChar w:fldCharType="end"/>
      </w:r>
      <w:r w:rsidRPr="00C57D67">
        <w:rPr>
          <w:rFonts w:ascii="Times New Roman" w:eastAsia="Times New Roman" w:hAnsi="Times New Roman" w:cs="Times New Roman"/>
          <w:color w:val="000000"/>
          <w:sz w:val="24"/>
          <w:szCs w:val="20"/>
          <w:lang w:eastAsia="pt-BR"/>
        </w:rPr>
        <w:t xml:space="preserve">XVIII - a administração fazendária e seus servidores fiscais terão, dentro de suas áreas de competência e jurisdição, precedência sobre os demais setores administrativos, na forma da lei; </w:t>
      </w:r>
    </w:p>
    <w:p w:rsidR="00C57D67" w:rsidRPr="00C57D67" w:rsidRDefault="00C57D67" w:rsidP="004435A1">
      <w:pPr>
        <w:widowControl w:val="0"/>
        <w:ind w:firstLine="1134"/>
        <w:rPr>
          <w:rFonts w:ascii="Times New Roman" w:eastAsia="Times New Roman" w:hAnsi="Times New Roman" w:cs="Times New Roman"/>
          <w:i/>
          <w:color w:val="0000FF"/>
          <w:sz w:val="24"/>
          <w:szCs w:val="20"/>
          <w:u w:val="single"/>
          <w:lang w:eastAsia="pt-BR"/>
        </w:rPr>
      </w:pPr>
      <w:r w:rsidRPr="00C57D67">
        <w:rPr>
          <w:rFonts w:ascii="Times New Roman" w:eastAsia="Times New Roman" w:hAnsi="Times New Roman" w:cs="Times New Roman"/>
          <w:sz w:val="24"/>
          <w:szCs w:val="20"/>
          <w:lang w:eastAsia="pt-BR"/>
        </w:rPr>
        <w:t>XIX</w:t>
      </w:r>
      <w:r w:rsidRPr="00C57D67">
        <w:rPr>
          <w:rFonts w:ascii="Times New Roman" w:eastAsia="Times New Roman" w:hAnsi="Times New Roman" w:cs="Times New Roman"/>
          <w:b/>
          <w:sz w:val="24"/>
          <w:szCs w:val="20"/>
          <w:lang w:eastAsia="pt-BR"/>
        </w:rPr>
        <w:t xml:space="preserve"> </w:t>
      </w:r>
      <w:r w:rsidRPr="00C57D67">
        <w:rPr>
          <w:rFonts w:ascii="Times New Roman" w:eastAsia="Times New Roman" w:hAnsi="Times New Roman" w:cs="Times New Roman"/>
          <w:sz w:val="24"/>
          <w:szCs w:val="20"/>
          <w:lang w:eastAsia="pt-BR"/>
        </w:rPr>
        <w:t xml:space="preserve">– somente por lei específica poderá ser criada autarquia e autorizada a instituição de empresa pública, de sociedade de economia mista e de fundação, cabendo à lei complementar, neste último caso, definir as áreas de sua atuação; </w:t>
      </w:r>
      <w:r w:rsidRPr="00C57D67">
        <w:rPr>
          <w:rFonts w:ascii="Times New Roman" w:eastAsia="Times New Roman" w:hAnsi="Times New Roman" w:cs="Times New Roman"/>
          <w:i/>
          <w:sz w:val="24"/>
          <w:szCs w:val="20"/>
          <w:lang w:eastAsia="pt-BR"/>
        </w:rPr>
        <w:fldChar w:fldCharType="begin"/>
      </w:r>
      <w:r w:rsidRPr="00C57D67">
        <w:rPr>
          <w:rFonts w:ascii="Times New Roman" w:eastAsia="Times New Roman" w:hAnsi="Times New Roman" w:cs="Times New Roman"/>
          <w:i/>
          <w:sz w:val="24"/>
          <w:szCs w:val="20"/>
          <w:lang w:eastAsia="pt-BR"/>
        </w:rPr>
        <w:instrText>HYPERLINK "http://www2.camara.leg.br/legin/fed/emecon/1998/emendaconstitucional-19-4-junho-1998-372816-norma-pl.html"</w:instrText>
      </w:r>
      <w:r w:rsidRPr="00C57D67">
        <w:rPr>
          <w:rFonts w:ascii="Times New Roman" w:eastAsia="Times New Roman" w:hAnsi="Times New Roman" w:cs="Times New Roman"/>
          <w:i/>
          <w:sz w:val="24"/>
          <w:szCs w:val="20"/>
          <w:lang w:eastAsia="pt-BR"/>
        </w:rPr>
        <w:fldChar w:fldCharType="separate"/>
      </w:r>
      <w:r w:rsidRPr="00C57D67">
        <w:rPr>
          <w:rFonts w:ascii="Times New Roman" w:eastAsia="Times New Roman" w:hAnsi="Times New Roman" w:cs="Times New Roman"/>
          <w:i/>
          <w:color w:val="0000FF"/>
          <w:sz w:val="24"/>
          <w:szCs w:val="20"/>
          <w:u w:val="single"/>
          <w:lang w:eastAsia="pt-BR"/>
        </w:rPr>
        <w:t>(Inciso com redação dada pela Emenda Constitucional nº 19, de 1998)</w:t>
      </w:r>
    </w:p>
    <w:p w:rsidR="00C57D67" w:rsidRPr="00C57D67" w:rsidRDefault="00C57D67" w:rsidP="004435A1">
      <w:pPr>
        <w:widowControl w:val="0"/>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i/>
          <w:sz w:val="24"/>
          <w:szCs w:val="20"/>
          <w:lang w:eastAsia="pt-BR"/>
        </w:rPr>
        <w:fldChar w:fldCharType="end"/>
      </w:r>
      <w:r w:rsidRPr="00C57D67">
        <w:rPr>
          <w:rFonts w:ascii="Times New Roman" w:eastAsia="Times New Roman" w:hAnsi="Times New Roman" w:cs="Times New Roman"/>
          <w:color w:val="000000"/>
          <w:sz w:val="24"/>
          <w:szCs w:val="20"/>
          <w:lang w:eastAsia="pt-BR"/>
        </w:rPr>
        <w:t xml:space="preserve">XX - depende de autorização legislativa, em cada caso, a criação de subsidiárias das entidades mencionadas no inciso anterior, assim como a participação de qualquer delas em empresa privada; </w:t>
      </w:r>
    </w:p>
    <w:p w:rsidR="00C57D67" w:rsidRPr="00C57D67" w:rsidRDefault="00C57D67" w:rsidP="004435A1">
      <w:pPr>
        <w:widowControl w:val="0"/>
        <w:ind w:firstLine="1134"/>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 xml:space="preserve">XXI - ressalvados os casos especificados na legislação, as obras, serviços, compras e alienações serão contratados mediante processo de licitação pública que assegure igualdade de condições a todos os concorrentes, com cláusulas que estabeleçam obrigações de pagamento, </w:t>
      </w:r>
      <w:r w:rsidRPr="00C57D67">
        <w:rPr>
          <w:rFonts w:ascii="Times New Roman" w:eastAsia="Times New Roman" w:hAnsi="Times New Roman" w:cs="Times New Roman"/>
          <w:color w:val="000000"/>
          <w:sz w:val="24"/>
          <w:szCs w:val="20"/>
          <w:lang w:eastAsia="pt-BR"/>
        </w:rPr>
        <w:lastRenderedPageBreak/>
        <w:t xml:space="preserve">mantidas as condições efetivas da proposta, nos termos da lei, o qual somente permitirá as exigências de qualificação técnica e econômica indispensáveis à garantia do cumprimento das obrigações. </w:t>
      </w:r>
    </w:p>
    <w:p w:rsidR="00C57D67" w:rsidRPr="00C57D67" w:rsidRDefault="00C57D67" w:rsidP="004435A1">
      <w:pPr>
        <w:widowControl w:val="0"/>
        <w:ind w:firstLine="1134"/>
        <w:rPr>
          <w:rFonts w:ascii="Times New Roman" w:eastAsia="Times New Roman" w:hAnsi="Times New Roman" w:cs="Times New Roman"/>
          <w:i/>
          <w:color w:val="0000FF"/>
          <w:sz w:val="24"/>
          <w:szCs w:val="20"/>
          <w:u w:val="single"/>
          <w:lang w:eastAsia="pt-BR"/>
        </w:rPr>
      </w:pPr>
      <w:r w:rsidRPr="00C57D67">
        <w:rPr>
          <w:rFonts w:ascii="Times New Roman" w:eastAsia="Times New Roman" w:hAnsi="Times New Roman" w:cs="Times New Roman"/>
          <w:sz w:val="24"/>
          <w:szCs w:val="20"/>
          <w:lang w:eastAsia="pt-BR"/>
        </w:rPr>
        <w:t xml:space="preserve">XXII - as administrações tributárias da União, dos Estados, do Distrito Federal e dos Municípios, atividades essenciais ao funcionamento do Estado, exercidas por servidores de carreiras específicas, terão recursos prioritários para a realização de suas atividades e atuarão de forma integrada, inclusive com o compartilhamento de cadastros e de informações fiscais, na forma da lei ou convênio. </w:t>
      </w:r>
      <w:r w:rsidRPr="00C57D67">
        <w:rPr>
          <w:rFonts w:ascii="Times New Roman" w:eastAsia="Times New Roman" w:hAnsi="Times New Roman" w:cs="Times New Roman"/>
          <w:i/>
          <w:sz w:val="24"/>
          <w:szCs w:val="20"/>
          <w:lang w:eastAsia="pt-BR"/>
        </w:rPr>
        <w:fldChar w:fldCharType="begin"/>
      </w:r>
      <w:r w:rsidRPr="00C57D67">
        <w:rPr>
          <w:rFonts w:ascii="Times New Roman" w:eastAsia="Times New Roman" w:hAnsi="Times New Roman" w:cs="Times New Roman"/>
          <w:i/>
          <w:sz w:val="24"/>
          <w:szCs w:val="20"/>
          <w:lang w:eastAsia="pt-BR"/>
        </w:rPr>
        <w:instrText>HYPERLINK "http://www2.camara.leg.br/legin/fed/emecon/2003/emendaconstitucional-42-19-dezembro-2003-497205-norma-pl.html"</w:instrText>
      </w:r>
      <w:r w:rsidRPr="00C57D67">
        <w:rPr>
          <w:rFonts w:ascii="Times New Roman" w:eastAsia="Times New Roman" w:hAnsi="Times New Roman" w:cs="Times New Roman"/>
          <w:i/>
          <w:sz w:val="24"/>
          <w:szCs w:val="20"/>
          <w:lang w:eastAsia="pt-BR"/>
        </w:rPr>
        <w:fldChar w:fldCharType="separate"/>
      </w:r>
      <w:r w:rsidRPr="00C57D67">
        <w:rPr>
          <w:rFonts w:ascii="Times New Roman" w:eastAsia="Times New Roman" w:hAnsi="Times New Roman" w:cs="Times New Roman"/>
          <w:i/>
          <w:color w:val="0000FF"/>
          <w:sz w:val="24"/>
          <w:szCs w:val="20"/>
          <w:u w:val="single"/>
          <w:lang w:eastAsia="pt-BR"/>
        </w:rPr>
        <w:t>(Inciso acrescido pela Emenda Constitucional nº 42, de 2003)</w:t>
      </w:r>
    </w:p>
    <w:p w:rsidR="00C57D67" w:rsidRPr="00C57D67" w:rsidRDefault="00C57D67" w:rsidP="004435A1">
      <w:pPr>
        <w:widowControl w:val="0"/>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i/>
          <w:sz w:val="24"/>
          <w:szCs w:val="20"/>
          <w:lang w:eastAsia="pt-BR"/>
        </w:rPr>
        <w:fldChar w:fldCharType="end"/>
      </w:r>
      <w:r w:rsidRPr="00C57D67">
        <w:rPr>
          <w:rFonts w:ascii="Times New Roman" w:eastAsia="Times New Roman" w:hAnsi="Times New Roman" w:cs="Times New Roman"/>
          <w:color w:val="000000"/>
          <w:sz w:val="24"/>
          <w:szCs w:val="20"/>
          <w:lang w:eastAsia="pt-BR"/>
        </w:rPr>
        <w:t xml:space="preserve">§ 1º A publicidade dos atos, programas, obras, serviços e campanhas dos órgãos públicos deverá ter caráter educativo, informativo ou de orientação social, dela não podendo constar nomes, símbolos ou imagens que caracterizem promoção pessoal de autoridades ou servidores públicos. </w:t>
      </w:r>
    </w:p>
    <w:p w:rsidR="00C57D67" w:rsidRPr="00C57D67" w:rsidRDefault="00C57D67" w:rsidP="004435A1">
      <w:pPr>
        <w:widowControl w:val="0"/>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 2º A não-observância do disposto nos incisos II e III implicará a nulidade do ato e a punição da autoridade responsável, nos termos da lei. </w:t>
      </w:r>
    </w:p>
    <w:p w:rsidR="00C57D67" w:rsidRPr="00C57D67" w:rsidRDefault="00C57D67" w:rsidP="004435A1">
      <w:pPr>
        <w:widowControl w:val="0"/>
        <w:ind w:firstLine="1134"/>
        <w:rPr>
          <w:rFonts w:ascii="Times New Roman" w:eastAsia="Times New Roman" w:hAnsi="Times New Roman" w:cs="Times New Roman"/>
          <w:b/>
          <w:i/>
          <w:sz w:val="24"/>
          <w:szCs w:val="20"/>
          <w:lang w:eastAsia="pt-BR"/>
        </w:rPr>
      </w:pPr>
      <w:r w:rsidRPr="00C57D67">
        <w:rPr>
          <w:rFonts w:ascii="Times New Roman" w:eastAsia="Times New Roman" w:hAnsi="Times New Roman" w:cs="Times New Roman"/>
          <w:sz w:val="24"/>
          <w:szCs w:val="20"/>
          <w:lang w:eastAsia="pt-BR"/>
        </w:rPr>
        <w:t>§ 3º A lei disciplinará as formas de participação do usuário na administração pública direta e indireta, regulando especialmente:</w:t>
      </w:r>
      <w:r w:rsidRPr="00C57D67">
        <w:rPr>
          <w:rFonts w:ascii="Times New Roman" w:eastAsia="Times New Roman" w:hAnsi="Times New Roman" w:cs="Times New Roman"/>
          <w:b/>
          <w:i/>
          <w:sz w:val="24"/>
          <w:szCs w:val="20"/>
          <w:lang w:eastAsia="pt-BR"/>
        </w:rPr>
        <w:t xml:space="preserve"> </w:t>
      </w:r>
    </w:p>
    <w:p w:rsidR="00C57D67" w:rsidRPr="00C57D67" w:rsidRDefault="00C57D67" w:rsidP="004435A1">
      <w:pPr>
        <w:widowControl w:val="0"/>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as reclamações relativas à prestação dos serviços públicos em geral, asseguradas a manutenção de serviços de atendimento ao usuário e a avaliação periódica, externa e interna, da qualidade dos serviços; </w:t>
      </w:r>
    </w:p>
    <w:p w:rsidR="00C57D67" w:rsidRPr="00C57D67" w:rsidRDefault="00C57D67" w:rsidP="004435A1">
      <w:pPr>
        <w:widowControl w:val="0"/>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o acesso dos usuários a registros administrativos e a informações sobre atos de governo, observado o disposto no art. 5º, X e XXXIII; </w:t>
      </w:r>
    </w:p>
    <w:p w:rsidR="00C57D67" w:rsidRPr="00C57D67" w:rsidRDefault="00C57D67" w:rsidP="004435A1">
      <w:pPr>
        <w:widowControl w:val="0"/>
        <w:ind w:firstLine="1134"/>
        <w:rPr>
          <w:rFonts w:ascii="Times New Roman" w:eastAsia="Times New Roman" w:hAnsi="Times New Roman" w:cs="Times New Roman"/>
          <w:i/>
          <w:sz w:val="24"/>
          <w:szCs w:val="20"/>
          <w:lang w:eastAsia="pt-BR"/>
        </w:rPr>
      </w:pPr>
      <w:r w:rsidRPr="00C57D67">
        <w:rPr>
          <w:rFonts w:ascii="Times New Roman" w:eastAsia="Times New Roman" w:hAnsi="Times New Roman" w:cs="Times New Roman"/>
          <w:sz w:val="24"/>
          <w:szCs w:val="20"/>
          <w:lang w:eastAsia="pt-BR"/>
        </w:rPr>
        <w:t xml:space="preserve">III - a disciplina da representação contra o exercício negligente ou abusivo de cargo, emprego ou função na administração pública. </w:t>
      </w:r>
      <w:hyperlink r:id="rId166" w:history="1">
        <w:r w:rsidRPr="00C57D67">
          <w:rPr>
            <w:rFonts w:ascii="Times New Roman" w:eastAsia="Times New Roman" w:hAnsi="Times New Roman" w:cs="Times New Roman"/>
            <w:i/>
            <w:color w:val="0000FF"/>
            <w:sz w:val="24"/>
            <w:szCs w:val="20"/>
            <w:u w:val="single"/>
            <w:lang w:eastAsia="pt-BR"/>
          </w:rPr>
          <w:t>(Parágrafo com redação dada pela Emenda Constitucional nº 19, de 1998)</w:t>
        </w:r>
      </w:hyperlink>
    </w:p>
    <w:p w:rsidR="00C57D67" w:rsidRPr="00C57D67" w:rsidRDefault="00C57D67" w:rsidP="004435A1">
      <w:pPr>
        <w:widowControl w:val="0"/>
        <w:ind w:firstLine="1134"/>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 xml:space="preserve">§ 4º Os atos de improbidade administrativa importarão a suspensão dos direitos políticos, a perda da função pública, a indisponibilidade dos bens e o ressarcimento ao erário, na forma e gradação previstas em lei, sem prejuízo da ação penal cabível. </w:t>
      </w:r>
    </w:p>
    <w:p w:rsidR="00C57D67" w:rsidRPr="00C57D67" w:rsidRDefault="00C57D67" w:rsidP="004435A1">
      <w:pPr>
        <w:widowControl w:val="0"/>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 5º A lei estabelecerá os prazos de prescrição para ilícitos praticados por qualquer agente, servidor ou não, que causem prejuízos ao erário, ressalvadas as respectivas ações de ressarcimento. </w:t>
      </w:r>
    </w:p>
    <w:p w:rsidR="00C57D67" w:rsidRPr="00C57D67" w:rsidRDefault="00C57D67" w:rsidP="004435A1">
      <w:pPr>
        <w:widowControl w:val="0"/>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 6º As pessoas jurídicas de direito público e as de direito privado prestadoras de serviços públicos responderão pelos danos que seus agentes, nessa qualidade, causarem a terceiros, assegurado o direito de regresso contra o responsável nos casos de dolo ou culpa. </w:t>
      </w:r>
    </w:p>
    <w:p w:rsidR="00C57D67" w:rsidRPr="00C57D67" w:rsidRDefault="00C57D67" w:rsidP="004435A1">
      <w:pPr>
        <w:widowControl w:val="0"/>
        <w:ind w:firstLine="1134"/>
        <w:rPr>
          <w:rFonts w:ascii="Times New Roman" w:eastAsia="Times New Roman" w:hAnsi="Times New Roman" w:cs="Times New Roman"/>
          <w:i/>
          <w:color w:val="0000FF"/>
          <w:sz w:val="24"/>
          <w:szCs w:val="20"/>
          <w:u w:val="single"/>
          <w:lang w:eastAsia="pt-BR"/>
        </w:rPr>
      </w:pPr>
      <w:r w:rsidRPr="00C57D67">
        <w:rPr>
          <w:rFonts w:ascii="Times New Roman" w:eastAsia="Times New Roman" w:hAnsi="Times New Roman" w:cs="Times New Roman"/>
          <w:sz w:val="24"/>
          <w:szCs w:val="20"/>
          <w:lang w:eastAsia="pt-BR"/>
        </w:rPr>
        <w:t xml:space="preserve">§ 7º A lei disporá sobre os requisitos e as restrições ao ocupante de cargo ou emprego da administração direta e indireta que possibilite o acesso a informações privilegiadas. </w:t>
      </w:r>
      <w:r w:rsidRPr="00C57D67">
        <w:rPr>
          <w:rFonts w:ascii="Times New Roman" w:eastAsia="Times New Roman" w:hAnsi="Times New Roman" w:cs="Times New Roman"/>
          <w:b/>
          <w:i/>
          <w:sz w:val="24"/>
          <w:szCs w:val="20"/>
          <w:lang w:eastAsia="pt-BR"/>
        </w:rPr>
        <w:t xml:space="preserve"> </w:t>
      </w:r>
      <w:r w:rsidRPr="00C57D67">
        <w:rPr>
          <w:rFonts w:ascii="Times New Roman" w:eastAsia="Times New Roman" w:hAnsi="Times New Roman" w:cs="Times New Roman"/>
          <w:b/>
          <w:i/>
          <w:sz w:val="24"/>
          <w:szCs w:val="20"/>
          <w:lang w:eastAsia="pt-BR"/>
        </w:rPr>
        <w:fldChar w:fldCharType="begin"/>
      </w:r>
      <w:r w:rsidRPr="00C57D67">
        <w:rPr>
          <w:rFonts w:ascii="Times New Roman" w:eastAsia="Times New Roman" w:hAnsi="Times New Roman" w:cs="Times New Roman"/>
          <w:b/>
          <w:i/>
          <w:sz w:val="24"/>
          <w:szCs w:val="20"/>
          <w:lang w:eastAsia="pt-BR"/>
        </w:rPr>
        <w:instrText>HYPERLINK "http://www2.camara.leg.br/legin/fed/emecon/1998/emendaconstitucional-19-4-junho-1998-372816-norma-pl.html"</w:instrText>
      </w:r>
      <w:r w:rsidRPr="00C57D67">
        <w:rPr>
          <w:rFonts w:ascii="Times New Roman" w:eastAsia="Times New Roman" w:hAnsi="Times New Roman" w:cs="Times New Roman"/>
          <w:b/>
          <w:i/>
          <w:sz w:val="24"/>
          <w:szCs w:val="20"/>
          <w:lang w:eastAsia="pt-BR"/>
        </w:rPr>
        <w:fldChar w:fldCharType="separate"/>
      </w:r>
      <w:r w:rsidRPr="00C57D67">
        <w:rPr>
          <w:rFonts w:ascii="Times New Roman" w:eastAsia="Times New Roman" w:hAnsi="Times New Roman" w:cs="Times New Roman"/>
          <w:i/>
          <w:color w:val="0000FF"/>
          <w:sz w:val="24"/>
          <w:szCs w:val="20"/>
          <w:u w:val="single"/>
          <w:lang w:eastAsia="pt-BR"/>
        </w:rPr>
        <w:t>(Parágrafo acrescido pela Emenda Constitucional nº 19, de 1998)</w:t>
      </w:r>
    </w:p>
    <w:p w:rsidR="00C57D67" w:rsidRPr="00C57D67" w:rsidRDefault="00C57D67" w:rsidP="004435A1">
      <w:pPr>
        <w:widowControl w:val="0"/>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b/>
          <w:i/>
          <w:sz w:val="24"/>
          <w:szCs w:val="20"/>
          <w:lang w:eastAsia="pt-BR"/>
        </w:rPr>
        <w:fldChar w:fldCharType="end"/>
      </w:r>
      <w:r w:rsidRPr="00C57D67">
        <w:rPr>
          <w:rFonts w:ascii="Times New Roman" w:eastAsia="Times New Roman" w:hAnsi="Times New Roman" w:cs="Times New Roman"/>
          <w:sz w:val="24"/>
          <w:szCs w:val="20"/>
          <w:lang w:eastAsia="pt-BR"/>
        </w:rPr>
        <w:t xml:space="preserve">§ 8º A autonomia gerencial, orçamentária e financeira dos órgãos e entidades da administração direta e indireta poderá ser ampliada mediante contrato, a ser firmado entre seus administradores e o poder público, que tenha por objeto a fixação de metas de desempenho para o órgão ou entidade, cabendo à lei dispor sobre: </w:t>
      </w:r>
    </w:p>
    <w:p w:rsidR="00C57D67" w:rsidRPr="00C57D67" w:rsidRDefault="00C57D67" w:rsidP="004435A1">
      <w:pPr>
        <w:widowControl w:val="0"/>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o prazo de duração do contrato; </w:t>
      </w:r>
    </w:p>
    <w:p w:rsidR="00C57D67" w:rsidRPr="00C57D67" w:rsidRDefault="00C57D67" w:rsidP="004435A1">
      <w:pPr>
        <w:widowControl w:val="0"/>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os controles e critérios de avaliação de desempenho, direitos, obrigações e responsabilidade dos dirigentes; </w:t>
      </w:r>
    </w:p>
    <w:p w:rsidR="00C57D67" w:rsidRPr="00C57D67" w:rsidRDefault="00C57D67" w:rsidP="004435A1">
      <w:pPr>
        <w:widowControl w:val="0"/>
        <w:ind w:firstLine="1134"/>
        <w:rPr>
          <w:rFonts w:ascii="Times New Roman" w:eastAsia="Times New Roman" w:hAnsi="Times New Roman" w:cs="Times New Roman"/>
          <w:i/>
          <w:color w:val="0000FF"/>
          <w:sz w:val="24"/>
          <w:szCs w:val="20"/>
          <w:u w:val="single"/>
          <w:lang w:eastAsia="pt-BR"/>
        </w:rPr>
      </w:pPr>
      <w:r w:rsidRPr="00C57D67">
        <w:rPr>
          <w:rFonts w:ascii="Times New Roman" w:eastAsia="Times New Roman" w:hAnsi="Times New Roman" w:cs="Times New Roman"/>
          <w:sz w:val="24"/>
          <w:szCs w:val="20"/>
          <w:lang w:eastAsia="pt-BR"/>
        </w:rPr>
        <w:t>III - a remuneração do pessoal.</w:t>
      </w:r>
      <w:r w:rsidRPr="00C57D67">
        <w:rPr>
          <w:rFonts w:ascii="Times New Roman" w:eastAsia="Times New Roman" w:hAnsi="Times New Roman" w:cs="Times New Roman"/>
          <w:b/>
          <w:i/>
          <w:sz w:val="24"/>
          <w:szCs w:val="20"/>
          <w:lang w:eastAsia="pt-BR"/>
        </w:rPr>
        <w:t xml:space="preserve"> </w:t>
      </w:r>
      <w:r w:rsidRPr="00C57D67">
        <w:rPr>
          <w:rFonts w:ascii="Times New Roman" w:eastAsia="Times New Roman" w:hAnsi="Times New Roman" w:cs="Times New Roman"/>
          <w:i/>
          <w:color w:val="0000FF"/>
          <w:sz w:val="24"/>
          <w:szCs w:val="20"/>
          <w:u w:val="single"/>
          <w:lang w:eastAsia="pt-BR"/>
        </w:rPr>
        <w:fldChar w:fldCharType="begin"/>
      </w:r>
      <w:r w:rsidRPr="00C57D67">
        <w:rPr>
          <w:rFonts w:ascii="Times New Roman" w:eastAsia="Times New Roman" w:hAnsi="Times New Roman" w:cs="Times New Roman"/>
          <w:i/>
          <w:color w:val="0000FF"/>
          <w:sz w:val="24"/>
          <w:szCs w:val="20"/>
          <w:u w:val="single"/>
          <w:lang w:eastAsia="pt-BR"/>
        </w:rPr>
        <w:instrText>HYPERLINK "http://www2.camara.leg.br/legin/fed/emecon/1998/emendaconstitucional-19-4-junho-1998-372816-norma-pl.html"</w:instrText>
      </w:r>
      <w:r w:rsidRPr="00C57D67">
        <w:rPr>
          <w:rFonts w:ascii="Times New Roman" w:eastAsia="Times New Roman" w:hAnsi="Times New Roman" w:cs="Times New Roman"/>
          <w:i/>
          <w:color w:val="0000FF"/>
          <w:sz w:val="24"/>
          <w:szCs w:val="20"/>
          <w:u w:val="single"/>
          <w:lang w:eastAsia="pt-BR"/>
        </w:rPr>
        <w:fldChar w:fldCharType="separate"/>
      </w:r>
      <w:r w:rsidRPr="00C57D67">
        <w:rPr>
          <w:rFonts w:ascii="Times New Roman" w:eastAsia="Times New Roman" w:hAnsi="Times New Roman" w:cs="Times New Roman"/>
          <w:i/>
          <w:color w:val="0000FF"/>
          <w:sz w:val="24"/>
          <w:szCs w:val="20"/>
          <w:u w:val="single"/>
          <w:lang w:eastAsia="pt-BR"/>
        </w:rPr>
        <w:t>(Parágrafo acrescido pela Emenda Constitucional nº 19, de 1998)</w:t>
      </w:r>
    </w:p>
    <w:p w:rsidR="00C57D67" w:rsidRPr="00C57D67" w:rsidRDefault="00C57D67" w:rsidP="004435A1">
      <w:pPr>
        <w:widowControl w:val="0"/>
        <w:ind w:firstLine="1134"/>
        <w:rPr>
          <w:rFonts w:ascii="Times New Roman" w:eastAsia="Times New Roman" w:hAnsi="Times New Roman" w:cs="Times New Roman"/>
          <w:i/>
          <w:color w:val="0000FF"/>
          <w:sz w:val="24"/>
          <w:szCs w:val="20"/>
          <w:u w:val="single"/>
          <w:lang w:eastAsia="pt-BR"/>
        </w:rPr>
      </w:pPr>
      <w:r w:rsidRPr="00C57D67">
        <w:rPr>
          <w:rFonts w:ascii="Times New Roman" w:eastAsia="Times New Roman" w:hAnsi="Times New Roman" w:cs="Times New Roman"/>
          <w:i/>
          <w:color w:val="0000FF"/>
          <w:sz w:val="24"/>
          <w:szCs w:val="20"/>
          <w:u w:val="single"/>
          <w:lang w:eastAsia="pt-BR"/>
        </w:rPr>
        <w:fldChar w:fldCharType="end"/>
      </w:r>
      <w:r w:rsidRPr="00C57D67">
        <w:rPr>
          <w:rFonts w:ascii="Times New Roman" w:eastAsia="Times New Roman" w:hAnsi="Times New Roman" w:cs="Times New Roman"/>
          <w:sz w:val="24"/>
          <w:szCs w:val="20"/>
          <w:lang w:eastAsia="pt-BR"/>
        </w:rPr>
        <w:t>§ 9º O disposto no inciso XI aplica-se às empresas públicas e às sociedades de economia mista, e suas subsidiárias, que receberem recursos da União, dos Estados, do Distrito Federal ou dos Municípios para pagamento de despesas de pessoal ou de custeio em geral.</w:t>
      </w:r>
      <w:r w:rsidRPr="00C57D67">
        <w:rPr>
          <w:rFonts w:ascii="Times New Roman" w:eastAsia="Times New Roman" w:hAnsi="Times New Roman" w:cs="Times New Roman"/>
          <w:i/>
          <w:sz w:val="24"/>
          <w:szCs w:val="20"/>
          <w:lang w:eastAsia="pt-BR"/>
        </w:rPr>
        <w:t xml:space="preserve"> </w:t>
      </w:r>
      <w:r w:rsidRPr="00C57D67">
        <w:rPr>
          <w:rFonts w:ascii="Times New Roman" w:eastAsia="Times New Roman" w:hAnsi="Times New Roman" w:cs="Times New Roman"/>
          <w:i/>
          <w:sz w:val="24"/>
          <w:szCs w:val="20"/>
          <w:lang w:eastAsia="pt-BR"/>
        </w:rPr>
        <w:fldChar w:fldCharType="begin"/>
      </w:r>
      <w:r w:rsidRPr="00C57D67">
        <w:rPr>
          <w:rFonts w:ascii="Times New Roman" w:eastAsia="Times New Roman" w:hAnsi="Times New Roman" w:cs="Times New Roman"/>
          <w:i/>
          <w:sz w:val="24"/>
          <w:szCs w:val="20"/>
          <w:lang w:eastAsia="pt-BR"/>
        </w:rPr>
        <w:instrText>HYPERLINK "http://www2.camara.leg.br/legin/fed/emecon/1998/emendaconstitucional-19-4-junho-1998-372816-norma-pl.html"</w:instrText>
      </w:r>
      <w:r w:rsidRPr="00C57D67">
        <w:rPr>
          <w:rFonts w:ascii="Times New Roman" w:eastAsia="Times New Roman" w:hAnsi="Times New Roman" w:cs="Times New Roman"/>
          <w:i/>
          <w:sz w:val="24"/>
          <w:szCs w:val="20"/>
          <w:lang w:eastAsia="pt-BR"/>
        </w:rPr>
        <w:fldChar w:fldCharType="separate"/>
      </w:r>
      <w:r w:rsidRPr="00C57D67">
        <w:rPr>
          <w:rFonts w:ascii="Times New Roman" w:eastAsia="Times New Roman" w:hAnsi="Times New Roman" w:cs="Times New Roman"/>
          <w:i/>
          <w:color w:val="0000FF"/>
          <w:sz w:val="24"/>
          <w:szCs w:val="20"/>
          <w:u w:val="single"/>
          <w:lang w:eastAsia="pt-BR"/>
        </w:rPr>
        <w:t>(Parágrafo acrescido pela Emenda Constitucional nº 19, de 1998)</w:t>
      </w:r>
    </w:p>
    <w:p w:rsidR="00C57D67" w:rsidRPr="00C57D67" w:rsidRDefault="00C57D67" w:rsidP="004435A1">
      <w:pPr>
        <w:widowControl w:val="0"/>
        <w:ind w:firstLine="1134"/>
        <w:rPr>
          <w:rFonts w:ascii="Times New Roman" w:eastAsia="Times New Roman" w:hAnsi="Times New Roman" w:cs="Times New Roman"/>
          <w:i/>
          <w:color w:val="0000FF"/>
          <w:sz w:val="24"/>
          <w:szCs w:val="20"/>
          <w:u w:val="single"/>
          <w:lang w:eastAsia="pt-BR"/>
        </w:rPr>
      </w:pPr>
      <w:r w:rsidRPr="00C57D67">
        <w:rPr>
          <w:rFonts w:ascii="Times New Roman" w:eastAsia="Times New Roman" w:hAnsi="Times New Roman" w:cs="Times New Roman"/>
          <w:i/>
          <w:sz w:val="24"/>
          <w:szCs w:val="20"/>
          <w:lang w:eastAsia="pt-BR"/>
        </w:rPr>
        <w:fldChar w:fldCharType="end"/>
      </w:r>
      <w:r w:rsidRPr="00C57D67">
        <w:rPr>
          <w:rFonts w:ascii="Times New Roman" w:eastAsia="Times New Roman" w:hAnsi="Times New Roman" w:cs="Times New Roman"/>
          <w:sz w:val="24"/>
          <w:szCs w:val="20"/>
          <w:lang w:eastAsia="pt-BR"/>
        </w:rPr>
        <w:t xml:space="preserve">§ 10. É vedada a percepção simultânea de proventos de aposentadoria decorrentes </w:t>
      </w:r>
      <w:r w:rsidRPr="00C57D67">
        <w:rPr>
          <w:rFonts w:ascii="Times New Roman" w:eastAsia="Times New Roman" w:hAnsi="Times New Roman" w:cs="Times New Roman"/>
          <w:sz w:val="24"/>
          <w:szCs w:val="20"/>
          <w:lang w:eastAsia="pt-BR"/>
        </w:rPr>
        <w:lastRenderedPageBreak/>
        <w:t xml:space="preserve">do art. 40 ou dos </w:t>
      </w:r>
      <w:proofErr w:type="spellStart"/>
      <w:r w:rsidRPr="00C57D67">
        <w:rPr>
          <w:rFonts w:ascii="Times New Roman" w:eastAsia="Times New Roman" w:hAnsi="Times New Roman" w:cs="Times New Roman"/>
          <w:sz w:val="24"/>
          <w:szCs w:val="20"/>
          <w:lang w:eastAsia="pt-BR"/>
        </w:rPr>
        <w:t>arts</w:t>
      </w:r>
      <w:proofErr w:type="spellEnd"/>
      <w:r w:rsidRPr="00C57D67">
        <w:rPr>
          <w:rFonts w:ascii="Times New Roman" w:eastAsia="Times New Roman" w:hAnsi="Times New Roman" w:cs="Times New Roman"/>
          <w:sz w:val="24"/>
          <w:szCs w:val="20"/>
          <w:lang w:eastAsia="pt-BR"/>
        </w:rPr>
        <w:t xml:space="preserve">. 42 e 142 com a remuneração de cargo, emprego ou função pública, ressalvados os cargos acumuláveis na forma desta Constituição, os cargos eletivos e os cargos em comissão declarados em lei de livre nomeação e exoneração. </w:t>
      </w:r>
      <w:r w:rsidRPr="00C57D67">
        <w:rPr>
          <w:rFonts w:ascii="Times New Roman" w:eastAsia="Times New Roman" w:hAnsi="Times New Roman" w:cs="Times New Roman"/>
          <w:i/>
          <w:sz w:val="24"/>
          <w:szCs w:val="20"/>
          <w:lang w:eastAsia="pt-BR"/>
        </w:rPr>
        <w:fldChar w:fldCharType="begin"/>
      </w:r>
      <w:r w:rsidRPr="00C57D67">
        <w:rPr>
          <w:rFonts w:ascii="Times New Roman" w:eastAsia="Times New Roman" w:hAnsi="Times New Roman" w:cs="Times New Roman"/>
          <w:i/>
          <w:sz w:val="24"/>
          <w:szCs w:val="20"/>
          <w:lang w:eastAsia="pt-BR"/>
        </w:rPr>
        <w:instrText>HYPERLINK "http://www2.camara.leg.br/legin/fed/emecon/1998/emendaconstitucional-20-15-dezembro-1998-356870-norma-pl.html"</w:instrText>
      </w:r>
      <w:r w:rsidRPr="00C57D67">
        <w:rPr>
          <w:rFonts w:ascii="Times New Roman" w:eastAsia="Times New Roman" w:hAnsi="Times New Roman" w:cs="Times New Roman"/>
          <w:i/>
          <w:sz w:val="24"/>
          <w:szCs w:val="20"/>
          <w:lang w:eastAsia="pt-BR"/>
        </w:rPr>
        <w:fldChar w:fldCharType="separate"/>
      </w:r>
      <w:r w:rsidRPr="00C57D67">
        <w:rPr>
          <w:rFonts w:ascii="Times New Roman" w:eastAsia="Times New Roman" w:hAnsi="Times New Roman" w:cs="Times New Roman"/>
          <w:i/>
          <w:color w:val="0000FF"/>
          <w:sz w:val="24"/>
          <w:szCs w:val="20"/>
          <w:u w:val="single"/>
          <w:lang w:eastAsia="pt-BR"/>
        </w:rPr>
        <w:t>(Parágrafo acrescido pela Emenda Constitucional nº 20, de 1998)</w:t>
      </w:r>
    </w:p>
    <w:p w:rsidR="00C57D67" w:rsidRPr="00C57D67" w:rsidRDefault="00C57D67" w:rsidP="004435A1">
      <w:pPr>
        <w:widowControl w:val="0"/>
        <w:ind w:firstLine="1134"/>
        <w:rPr>
          <w:rFonts w:ascii="Times New Roman" w:eastAsia="Times New Roman" w:hAnsi="Times New Roman" w:cs="Times New Roman"/>
          <w:i/>
          <w:color w:val="0000FF"/>
          <w:sz w:val="24"/>
          <w:szCs w:val="20"/>
          <w:u w:val="single"/>
          <w:lang w:eastAsia="pt-BR"/>
        </w:rPr>
      </w:pPr>
      <w:r w:rsidRPr="00C57D67">
        <w:rPr>
          <w:rFonts w:ascii="Times New Roman" w:eastAsia="Times New Roman" w:hAnsi="Times New Roman" w:cs="Times New Roman"/>
          <w:i/>
          <w:sz w:val="24"/>
          <w:szCs w:val="20"/>
          <w:lang w:eastAsia="pt-BR"/>
        </w:rPr>
        <w:fldChar w:fldCharType="end"/>
      </w:r>
      <w:r w:rsidRPr="00C57D67">
        <w:rPr>
          <w:rFonts w:ascii="Times New Roman" w:eastAsia="Times New Roman" w:hAnsi="Times New Roman" w:cs="Times New Roman"/>
          <w:sz w:val="24"/>
          <w:szCs w:val="20"/>
          <w:lang w:eastAsia="pt-BR"/>
        </w:rPr>
        <w:t xml:space="preserve">§ 11. Não serão computadas, para efeito dos limites remuneratórios de que trata o inciso XI do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deste artigo, as parcelas de caráter indenizatório previstas em lei. </w:t>
      </w:r>
      <w:r w:rsidRPr="00C57D67">
        <w:rPr>
          <w:rFonts w:ascii="Times New Roman" w:eastAsia="Times New Roman" w:hAnsi="Times New Roman" w:cs="Times New Roman"/>
          <w:i/>
          <w:sz w:val="24"/>
          <w:szCs w:val="20"/>
          <w:lang w:eastAsia="pt-BR"/>
        </w:rPr>
        <w:fldChar w:fldCharType="begin"/>
      </w:r>
      <w:r w:rsidRPr="00C57D67">
        <w:rPr>
          <w:rFonts w:ascii="Times New Roman" w:eastAsia="Times New Roman" w:hAnsi="Times New Roman" w:cs="Times New Roman"/>
          <w:i/>
          <w:sz w:val="24"/>
          <w:szCs w:val="20"/>
          <w:lang w:eastAsia="pt-BR"/>
        </w:rPr>
        <w:instrText>HYPERLINK "http://www2.camara.leg.br/legin/fed/emecon/2005/emendaconstitucional-47-5-julho-2005-537717-norma-pl.html"</w:instrText>
      </w:r>
      <w:r w:rsidRPr="00C57D67">
        <w:rPr>
          <w:rFonts w:ascii="Times New Roman" w:eastAsia="Times New Roman" w:hAnsi="Times New Roman" w:cs="Times New Roman"/>
          <w:i/>
          <w:sz w:val="24"/>
          <w:szCs w:val="20"/>
          <w:lang w:eastAsia="pt-BR"/>
        </w:rPr>
        <w:fldChar w:fldCharType="separate"/>
      </w:r>
      <w:r w:rsidRPr="00C57D67">
        <w:rPr>
          <w:rFonts w:ascii="Times New Roman" w:eastAsia="Times New Roman" w:hAnsi="Times New Roman" w:cs="Times New Roman"/>
          <w:i/>
          <w:color w:val="0000FF"/>
          <w:sz w:val="24"/>
          <w:szCs w:val="20"/>
          <w:u w:val="single"/>
          <w:lang w:eastAsia="pt-BR"/>
        </w:rPr>
        <w:t>(Parágrafo acrescido pela Emenda Constitucional nº 47, de 2005)</w:t>
      </w:r>
    </w:p>
    <w:p w:rsidR="00C57D67" w:rsidRPr="00C57D67" w:rsidRDefault="00C57D67" w:rsidP="004435A1">
      <w:pPr>
        <w:widowControl w:val="0"/>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i/>
          <w:sz w:val="24"/>
          <w:szCs w:val="20"/>
          <w:lang w:eastAsia="pt-BR"/>
        </w:rPr>
        <w:fldChar w:fldCharType="end"/>
      </w:r>
      <w:r w:rsidRPr="00C57D67">
        <w:rPr>
          <w:rFonts w:ascii="Times New Roman" w:eastAsia="Times New Roman" w:hAnsi="Times New Roman" w:cs="Times New Roman"/>
          <w:sz w:val="24"/>
          <w:szCs w:val="20"/>
          <w:lang w:eastAsia="pt-BR"/>
        </w:rPr>
        <w:t xml:space="preserve">§ 12. Para os fins do disposto no inciso XI do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deste artigo, fica facultado aos Estados e ao Distrito Federal fixar, em seu âmbito, mediante emenda às respectivas Constituições e Lei Orgânica, como limite único, o subsídio mensal dos Desembargadores do respectivo Tribunal de Justiça, limitado a noventa inteiros e vinte e cinco centésimos por cento do subsídio mensal dos Ministros do Supremo Tribunal Federal, não se aplicando o disposto neste parágrafo aos subsídios dos Deputados Estaduais e Distritais e dos Vereadores. </w:t>
      </w:r>
      <w:hyperlink r:id="rId167" w:history="1">
        <w:r w:rsidRPr="00C57D67">
          <w:rPr>
            <w:rFonts w:ascii="Times New Roman" w:eastAsia="Times New Roman" w:hAnsi="Times New Roman" w:cs="Times New Roman"/>
            <w:i/>
            <w:color w:val="0000FF"/>
            <w:sz w:val="24"/>
            <w:szCs w:val="20"/>
            <w:u w:val="single"/>
            <w:lang w:eastAsia="pt-BR"/>
          </w:rPr>
          <w:t>(Parágrafo acrescido pela Emenda Constitucional nº 47, de 2005)</w:t>
        </w:r>
      </w:hyperlink>
    </w:p>
    <w:p w:rsidR="00C57D67" w:rsidRPr="00C57D67" w:rsidRDefault="00C57D67" w:rsidP="004435A1">
      <w:pPr>
        <w:widowControl w:val="0"/>
        <w:ind w:firstLine="1134"/>
        <w:rPr>
          <w:rFonts w:ascii="Times New Roman" w:eastAsia="Times New Roman" w:hAnsi="Times New Roman" w:cs="Times New Roman"/>
          <w:sz w:val="24"/>
          <w:szCs w:val="20"/>
          <w:lang w:eastAsia="pt-BR"/>
        </w:rPr>
      </w:pPr>
    </w:p>
    <w:p w:rsidR="00C57D67" w:rsidRPr="00C57D67" w:rsidRDefault="00C57D67" w:rsidP="004435A1">
      <w:pPr>
        <w:widowControl w:val="0"/>
        <w:ind w:firstLine="1134"/>
        <w:rPr>
          <w:rFonts w:ascii="Times New Roman" w:eastAsia="Times New Roman" w:hAnsi="Times New Roman" w:cs="Times New Roman"/>
          <w:i/>
          <w:color w:val="0000FF"/>
          <w:sz w:val="24"/>
          <w:szCs w:val="20"/>
          <w:u w:val="single"/>
          <w:lang w:eastAsia="pt-BR"/>
        </w:rPr>
      </w:pPr>
      <w:r w:rsidRPr="00C57D67">
        <w:rPr>
          <w:rFonts w:ascii="Times New Roman" w:eastAsia="Times New Roman" w:hAnsi="Times New Roman" w:cs="Times New Roman"/>
          <w:sz w:val="24"/>
          <w:szCs w:val="20"/>
          <w:lang w:eastAsia="pt-BR"/>
        </w:rPr>
        <w:t>Art. 38. Ao servidor público da administração direta, autárquica e fundacional, no exercício de mandato eletivo, aplicam-se as seguintes disposições:</w:t>
      </w:r>
      <w:r w:rsidRPr="00C57D67">
        <w:rPr>
          <w:rFonts w:ascii="Times New Roman" w:eastAsia="Times New Roman" w:hAnsi="Times New Roman" w:cs="Times New Roman"/>
          <w:b/>
          <w:i/>
          <w:sz w:val="24"/>
          <w:szCs w:val="20"/>
          <w:lang w:eastAsia="pt-BR"/>
        </w:rPr>
        <w:t xml:space="preserve"> </w:t>
      </w:r>
      <w:r w:rsidRPr="00C57D67">
        <w:rPr>
          <w:rFonts w:ascii="Times New Roman" w:eastAsia="Times New Roman" w:hAnsi="Times New Roman" w:cs="Times New Roman"/>
          <w:b/>
          <w:i/>
          <w:sz w:val="24"/>
          <w:szCs w:val="20"/>
          <w:lang w:eastAsia="pt-BR"/>
        </w:rPr>
        <w:fldChar w:fldCharType="begin"/>
      </w:r>
      <w:r w:rsidRPr="00C57D67">
        <w:rPr>
          <w:rFonts w:ascii="Times New Roman" w:eastAsia="Times New Roman" w:hAnsi="Times New Roman" w:cs="Times New Roman"/>
          <w:b/>
          <w:i/>
          <w:sz w:val="24"/>
          <w:szCs w:val="20"/>
          <w:lang w:eastAsia="pt-BR"/>
        </w:rPr>
        <w:instrText>HYPERLINK "http://www2.camara.leg.br/legin/fed/emecon/1998/emendaconstitucional-19-4-junho-1998-372816-norma-pl.html"</w:instrText>
      </w:r>
      <w:r w:rsidRPr="00C57D67">
        <w:rPr>
          <w:rFonts w:ascii="Times New Roman" w:eastAsia="Times New Roman" w:hAnsi="Times New Roman" w:cs="Times New Roman"/>
          <w:b/>
          <w:i/>
          <w:sz w:val="24"/>
          <w:szCs w:val="20"/>
          <w:lang w:eastAsia="pt-BR"/>
        </w:rPr>
        <w:fldChar w:fldCharType="separate"/>
      </w:r>
      <w:r w:rsidRPr="00C57D67">
        <w:rPr>
          <w:rFonts w:ascii="Times New Roman" w:eastAsia="Times New Roman" w:hAnsi="Times New Roman" w:cs="Times New Roman"/>
          <w:i/>
          <w:color w:val="0000FF"/>
          <w:sz w:val="24"/>
          <w:szCs w:val="20"/>
          <w:u w:val="single"/>
          <w:lang w:eastAsia="pt-BR"/>
        </w:rPr>
        <w:t>(“Caput” do artigo com redação dada pela Emenda Constitucional nº 19, de 1998)</w:t>
      </w:r>
    </w:p>
    <w:p w:rsidR="00C57D67" w:rsidRPr="00C57D67" w:rsidRDefault="00C57D67" w:rsidP="004435A1">
      <w:pPr>
        <w:widowControl w:val="0"/>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b/>
          <w:i/>
          <w:sz w:val="24"/>
          <w:szCs w:val="20"/>
          <w:lang w:eastAsia="pt-BR"/>
        </w:rPr>
        <w:fldChar w:fldCharType="end"/>
      </w:r>
      <w:r w:rsidRPr="00C57D67">
        <w:rPr>
          <w:rFonts w:ascii="Times New Roman" w:eastAsia="Times New Roman" w:hAnsi="Times New Roman" w:cs="Times New Roman"/>
          <w:color w:val="000000"/>
          <w:sz w:val="24"/>
          <w:szCs w:val="20"/>
          <w:lang w:eastAsia="pt-BR"/>
        </w:rPr>
        <w:t xml:space="preserve">I - tratando-se de mandato eletivo federal, estadual ou distrital, ficará afastado de seu cargo, emprego ou função; </w:t>
      </w:r>
    </w:p>
    <w:p w:rsidR="00C57D67" w:rsidRPr="00C57D67" w:rsidRDefault="00C57D67" w:rsidP="004435A1">
      <w:pPr>
        <w:widowControl w:val="0"/>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II - investido no mandato de Prefeito, será afastado do cargo, emprego ou função, sendo-lhe facultado optar pela sua remuneração; </w:t>
      </w:r>
    </w:p>
    <w:p w:rsidR="00C57D67" w:rsidRPr="00C57D67" w:rsidRDefault="00C57D67" w:rsidP="004435A1">
      <w:pPr>
        <w:widowControl w:val="0"/>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III - investido no mandato de Vereador, havendo compatibilidade de horários, perceberá as vantagens de seu cargo, emprego ou função, sem prejuízo da remuneração do cargo eletivo, e, não havendo compatibilidade, será aplicada a norma do inciso anterior; </w:t>
      </w:r>
    </w:p>
    <w:p w:rsidR="00C57D67" w:rsidRPr="00C57D67" w:rsidRDefault="00C57D67" w:rsidP="004435A1">
      <w:pPr>
        <w:widowControl w:val="0"/>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IV - em qualquer caso que exija o afastamento para o exercício de mandato eletivo, seu tempo de serviço será contado para todos os efeitos legais, exceto para promoção por merecimento; </w:t>
      </w:r>
    </w:p>
    <w:p w:rsidR="00C57D67" w:rsidRPr="00C57D67" w:rsidRDefault="00C57D67" w:rsidP="004435A1">
      <w:pPr>
        <w:widowControl w:val="0"/>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color w:val="000000"/>
          <w:sz w:val="24"/>
          <w:szCs w:val="20"/>
          <w:lang w:eastAsia="pt-BR"/>
        </w:rPr>
        <w:t xml:space="preserve">V - para efeito de benefício previdenciário, no caso de afastamento, os valores serão determinados como se no exercício estivesse. </w:t>
      </w:r>
    </w:p>
    <w:p w:rsidR="00C57D67" w:rsidRPr="00C57D67" w:rsidRDefault="00C57D67" w:rsidP="004435A1">
      <w:pPr>
        <w:widowControl w:val="0"/>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w:t>
      </w:r>
    </w:p>
    <w:p w:rsidR="00C57D67" w:rsidRPr="00C57D67" w:rsidRDefault="00C57D67" w:rsidP="004435A1">
      <w:pPr>
        <w:widowControl w:val="0"/>
        <w:rPr>
          <w:rFonts w:ascii="Times New Roman" w:eastAsia="Times New Roman" w:hAnsi="Times New Roman" w:cs="Times New Roman"/>
          <w:color w:val="000000"/>
          <w:sz w:val="24"/>
          <w:szCs w:val="20"/>
          <w:lang w:eastAsia="pt-BR"/>
        </w:rPr>
      </w:pPr>
      <w:r w:rsidRPr="00C57D67">
        <w:rPr>
          <w:rFonts w:ascii="Times New Roman" w:eastAsia="Times New Roman" w:hAnsi="Times New Roman" w:cs="Times New Roman"/>
          <w:color w:val="000000"/>
          <w:sz w:val="24"/>
          <w:szCs w:val="20"/>
          <w:lang w:eastAsia="pt-BR"/>
        </w:rPr>
        <w:t>......................................................................................................................................................</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color w:val="000000"/>
          <w:sz w:val="24"/>
          <w:szCs w:val="20"/>
          <w:lang w:eastAsia="pt-BR"/>
        </w:rPr>
      </w:pP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8"/>
          <w:szCs w:val="20"/>
          <w:lang w:eastAsia="pt-BR"/>
        </w:rPr>
      </w:pPr>
      <w:r w:rsidRPr="00C57D67">
        <w:rPr>
          <w:rFonts w:ascii="Times New Roman" w:eastAsia="Times New Roman" w:hAnsi="Times New Roman" w:cs="Times New Roman"/>
          <w:b/>
          <w:sz w:val="28"/>
          <w:szCs w:val="20"/>
          <w:lang w:eastAsia="pt-BR"/>
        </w:rPr>
        <w:t>LEI COMPLEMENTAR Nº 101, DE 4 DE MAIO DE 2000</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ind w:left="4536"/>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Estabelece normas de finanças públicas voltadas para a responsabilidade na gestão fiscal e dá outras providências.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b/>
          <w:sz w:val="24"/>
          <w:szCs w:val="20"/>
          <w:lang w:eastAsia="pt-BR"/>
        </w:rPr>
        <w:t>O PRESIDENTE DA REPÚBLICA</w:t>
      </w:r>
      <w:r w:rsidRPr="00C57D67">
        <w:rPr>
          <w:rFonts w:ascii="Times New Roman" w:eastAsia="Times New Roman" w:hAnsi="Times New Roman" w:cs="Times New Roman"/>
          <w:sz w:val="24"/>
          <w:szCs w:val="20"/>
          <w:lang w:eastAsia="pt-BR"/>
        </w:rPr>
        <w:t xml:space="preserve">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Faço saber que o Congresso Nacional decreta e eu sanciono a seguinte Lei Complementar: </w:t>
      </w: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CAPÍTULO IV</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DA DESPESA PÚBLICA</w:t>
      </w: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Seção II</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Das Despesas com Pessoal</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Subseção I</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Definições e Limites</w:t>
      </w: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19. Para os fins do disposto no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do art. 169 da Constituição, a despesa total com pessoal, em cada período de apuração e em cada ente da Federação, não poderá exceder os percentuais da receita corrente líquida, a seguir discriminados: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I - União: 50% (</w:t>
      </w:r>
      <w:proofErr w:type="spellStart"/>
      <w:r w:rsidRPr="00C57D67">
        <w:rPr>
          <w:rFonts w:ascii="Times New Roman" w:eastAsia="Times New Roman" w:hAnsi="Times New Roman" w:cs="Times New Roman"/>
          <w:sz w:val="24"/>
          <w:szCs w:val="20"/>
          <w:lang w:eastAsia="pt-BR"/>
        </w:rPr>
        <w:t>cinqüenta</w:t>
      </w:r>
      <w:proofErr w:type="spellEnd"/>
      <w:r w:rsidRPr="00C57D67">
        <w:rPr>
          <w:rFonts w:ascii="Times New Roman" w:eastAsia="Times New Roman" w:hAnsi="Times New Roman" w:cs="Times New Roman"/>
          <w:sz w:val="24"/>
          <w:szCs w:val="20"/>
          <w:lang w:eastAsia="pt-BR"/>
        </w:rPr>
        <w:t xml:space="preserve"> por cento);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Estados: 60% (sessenta por cento);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III - Municípios: 60% (sessenta por cento).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Na verificação do atendimento dos limites definidos neste artigo, não serão computadas as despesas: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de indenização por demissão de servidores ou empregados;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relativas a incentivos à demissão voluntária;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III - derivadas da aplicação do disposto no inciso II do § 6º do art. 57 da Constituição;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IV - decorrentes de decisão judicial e da competência de período anterior ao da apuração a que se refere o § 2º do art. 18;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V - com pessoal, do Distrito Federal e dos Estados do Amapá e Roraima, custeadas com recursos transferidos pela União na forma dos incisos XIII e XIV do art. 21 da Constituição e do art. 31 da Emenda Constitucional nº 19;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VI - com inativos, ainda que por intermédio de fundo específico, custeadas por recursos provenientes: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a) da arrecadação de contribuições dos segurados;</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b) da compensação financeira de que trata o § 9º do art. 201 da Constituição;</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c) das demais receitas diretamente arrecadadas por fundo vinculado a tal finalidade, inclusive o produto da alienação de bens, direitos e ativos, bem como seu superávit financeiro.</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Observado o disposto no inciso IV do § 1º, as despesas com pessoal decorrentes de sentenças judiciais serão incluídas no limite do respectivo Poder ou órgão referido no art. 20.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20. A repartição dos limites globais do art. 19 não poderá exceder os seguintes percentuais: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na esfera federal: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a) 2,5% (dois inteiros e cinco décimos por cento) para o Legislativo, incluído o Tribunal de Contas da União;</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b) 6% (seis por cento) para o Judiciário;</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c) 40,9% (quarenta inteiros e nove décimos por cento) para o Executivo, destacando-se 3% (três por cento) para as despesas com pessoal decorrentes do que dispõem os incisos XIII e XIV do art. 21 da Constituição e o art. 31 da Emenda Constitucional nº 19, repartidos de forma proporcional à média das despesas relativas a cada um destes dispositivos, em percentual da receita corrente líquida, verificadas nos três exercícios financeiros imediatamente anteriores ao da publicação desta Lei Complementar;</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d) 0,6% (seis décimos por cento) para o Ministério Público da União;</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na esfera estadual: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a) 3% (três por cento) para o Legislativo, incluído o Tribunal de Contas do Estado;</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b) 6% (seis por cento) para o Judiciário;</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c) 49% (quarenta e nove por cento) para o Executivo;</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d) 2% (dois por cento) para o Ministério Público dos Estados;</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lastRenderedPageBreak/>
        <w:t xml:space="preserve">III - na esfera municipal: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a) 6% (seis por cento) para o Legislativo, incluído o Tribunal de Contas do Município, quando houver;</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b) 54% (</w:t>
      </w:r>
      <w:proofErr w:type="spellStart"/>
      <w:r w:rsidRPr="00C57D67">
        <w:rPr>
          <w:rFonts w:ascii="Times New Roman" w:eastAsia="Times New Roman" w:hAnsi="Times New Roman" w:cs="Times New Roman"/>
          <w:sz w:val="24"/>
          <w:szCs w:val="20"/>
          <w:lang w:eastAsia="pt-BR"/>
        </w:rPr>
        <w:t>cinqüenta</w:t>
      </w:r>
      <w:proofErr w:type="spellEnd"/>
      <w:r w:rsidRPr="00C57D67">
        <w:rPr>
          <w:rFonts w:ascii="Times New Roman" w:eastAsia="Times New Roman" w:hAnsi="Times New Roman" w:cs="Times New Roman"/>
          <w:sz w:val="24"/>
          <w:szCs w:val="20"/>
          <w:lang w:eastAsia="pt-BR"/>
        </w:rPr>
        <w:t xml:space="preserve"> e quatro por cento) para o Executivo.</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Nos Poderes Legislativo e Judiciário de cada esfera, os limites serão repartidos entre seus órgãos de forma proporcional à média das despesas com pessoal, em percentual da receita corrente líquida, verificadas nos três exercícios financeiros imediatamente anteriores ao da publicação desta Lei Complementar.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Para efeito deste artigo entende-se como órgão: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o Ministério Público;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no Poder Legislativo: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a) Federal, as respectivas Casas e o Tribunal de Contas da União;</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b) Estadual, a </w:t>
      </w:r>
      <w:proofErr w:type="spellStart"/>
      <w:r w:rsidRPr="00C57D67">
        <w:rPr>
          <w:rFonts w:ascii="Times New Roman" w:eastAsia="Times New Roman" w:hAnsi="Times New Roman" w:cs="Times New Roman"/>
          <w:sz w:val="24"/>
          <w:szCs w:val="20"/>
          <w:lang w:eastAsia="pt-BR"/>
        </w:rPr>
        <w:t>Assembléia</w:t>
      </w:r>
      <w:proofErr w:type="spellEnd"/>
      <w:r w:rsidRPr="00C57D67">
        <w:rPr>
          <w:rFonts w:ascii="Times New Roman" w:eastAsia="Times New Roman" w:hAnsi="Times New Roman" w:cs="Times New Roman"/>
          <w:sz w:val="24"/>
          <w:szCs w:val="20"/>
          <w:lang w:eastAsia="pt-BR"/>
        </w:rPr>
        <w:t xml:space="preserve"> Legislativa e os Tribunais de Contas;</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c) do Distrito Federal, a Câmara Legislativa e o Tribunal de Contas do Distrito Federal;</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d) Municipal, a Câmara de Vereadores e o Tribunal de Contas do Município, quando houver;</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III - no Poder Judiciário: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a) Federal, os tribunais referidos no art. 92 da Constituição;</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b) Estadual, o Tribunal de Justiça e outros, quando houver.</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3º Os limites para as despesas com pessoal do Poder Judiciário, a cargo da União por força do inciso XIII do art. 21 da Constituição, serão estabelecidos mediante aplicação da regra do § 1º.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4º Nos Estados em que houver Tribunal de Contas dos Municípios, os percentuais definidos nas alíneas </w:t>
      </w:r>
      <w:r w:rsidRPr="00C57D67">
        <w:rPr>
          <w:rFonts w:ascii="Times New Roman" w:eastAsia="Times New Roman" w:hAnsi="Times New Roman" w:cs="Times New Roman"/>
          <w:i/>
          <w:sz w:val="24"/>
          <w:szCs w:val="20"/>
          <w:lang w:eastAsia="pt-BR"/>
        </w:rPr>
        <w:t>a</w:t>
      </w:r>
      <w:r w:rsidRPr="00C57D67">
        <w:rPr>
          <w:rFonts w:ascii="Times New Roman" w:eastAsia="Times New Roman" w:hAnsi="Times New Roman" w:cs="Times New Roman"/>
          <w:sz w:val="24"/>
          <w:szCs w:val="20"/>
          <w:lang w:eastAsia="pt-BR"/>
        </w:rPr>
        <w:t xml:space="preserve"> e </w:t>
      </w:r>
      <w:r w:rsidRPr="00C57D67">
        <w:rPr>
          <w:rFonts w:ascii="Times New Roman" w:eastAsia="Times New Roman" w:hAnsi="Times New Roman" w:cs="Times New Roman"/>
          <w:i/>
          <w:sz w:val="24"/>
          <w:szCs w:val="20"/>
          <w:lang w:eastAsia="pt-BR"/>
        </w:rPr>
        <w:t>c</w:t>
      </w:r>
      <w:r w:rsidRPr="00C57D67">
        <w:rPr>
          <w:rFonts w:ascii="Times New Roman" w:eastAsia="Times New Roman" w:hAnsi="Times New Roman" w:cs="Times New Roman"/>
          <w:sz w:val="24"/>
          <w:szCs w:val="20"/>
          <w:lang w:eastAsia="pt-BR"/>
        </w:rPr>
        <w:t xml:space="preserve"> do inciso II do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serão, respectivamente, acrescidos e reduzidos em 0,4% (quatro décimos por cento).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5º Para os fins previstos no art. 168 da Constituição, a entrega dos recursos financeiros correspondentes à despesa total com pessoal por Poder e órgão será a resultante da aplicação dos percentuais definidos neste artigo, ou aqueles fixados na lei de diretrizes orçamentárias.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6º (VETADO)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Subseção II</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Do Controle da Despesa Total com Pessoal</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21. É nulo de pleno direito o ato que provoque aumento da despesa com pessoal e não atenda: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as exigências dos </w:t>
      </w:r>
      <w:proofErr w:type="spellStart"/>
      <w:r w:rsidRPr="00C57D67">
        <w:rPr>
          <w:rFonts w:ascii="Times New Roman" w:eastAsia="Times New Roman" w:hAnsi="Times New Roman" w:cs="Times New Roman"/>
          <w:sz w:val="24"/>
          <w:szCs w:val="20"/>
          <w:lang w:eastAsia="pt-BR"/>
        </w:rPr>
        <w:t>arts</w:t>
      </w:r>
      <w:proofErr w:type="spellEnd"/>
      <w:r w:rsidRPr="00C57D67">
        <w:rPr>
          <w:rFonts w:ascii="Times New Roman" w:eastAsia="Times New Roman" w:hAnsi="Times New Roman" w:cs="Times New Roman"/>
          <w:sz w:val="24"/>
          <w:szCs w:val="20"/>
          <w:lang w:eastAsia="pt-BR"/>
        </w:rPr>
        <w:t xml:space="preserve">. 16 e 17 desta Lei Complementar, e o disposto no inciso XIII do art. 37 e no § 1º do art. 169 da Constituição;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o limite legal de comprometimento aplicado às despesas com pessoal inativo. </w:t>
      </w:r>
      <w:hyperlink r:id="rId168" w:history="1">
        <w:r w:rsidRPr="00C57D67">
          <w:rPr>
            <w:rFonts w:ascii="Times New Roman" w:eastAsia="Times New Roman" w:hAnsi="Times New Roman" w:cs="Times New Roman"/>
            <w:i/>
            <w:color w:val="0000FF"/>
            <w:sz w:val="24"/>
            <w:szCs w:val="20"/>
            <w:u w:val="single"/>
            <w:lang w:eastAsia="pt-BR"/>
          </w:rPr>
          <w:t>(Vide ADI nº 2.238/2000)</w:t>
        </w:r>
      </w:hyperlink>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Parágrafo único. Também é nulo de pleno direito o ato de que resulte aumento da despesa com pessoal expedido nos cento e oitenta dias anteriores ao final do mandato do titular do respectivo Poder ou órgão referido no art. 20.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22. A verificação do cumprimento dos limites estabelecidos nos </w:t>
      </w:r>
      <w:proofErr w:type="spellStart"/>
      <w:r w:rsidRPr="00C57D67">
        <w:rPr>
          <w:rFonts w:ascii="Times New Roman" w:eastAsia="Times New Roman" w:hAnsi="Times New Roman" w:cs="Times New Roman"/>
          <w:sz w:val="24"/>
          <w:szCs w:val="20"/>
          <w:lang w:eastAsia="pt-BR"/>
        </w:rPr>
        <w:t>arts</w:t>
      </w:r>
      <w:proofErr w:type="spellEnd"/>
      <w:r w:rsidRPr="00C57D67">
        <w:rPr>
          <w:rFonts w:ascii="Times New Roman" w:eastAsia="Times New Roman" w:hAnsi="Times New Roman" w:cs="Times New Roman"/>
          <w:sz w:val="24"/>
          <w:szCs w:val="20"/>
          <w:lang w:eastAsia="pt-BR"/>
        </w:rPr>
        <w:t xml:space="preserve">. 19 e 20 será realizada ao final de cada quadrimestre.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Parágrafo único. Se a despesa total com pessoal exceder a 95% (noventa e cinco por cento) do limite, são vedados ao Poder ou órgão referido no art. 20 que houver incorrido no excesso: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lastRenderedPageBreak/>
        <w:t xml:space="preserve">I - concessão de vantagem, aumento, reajuste ou adequação de remuneração a qualquer título, salvo os derivados de sentença judicial ou de determinação legal ou contratual, ressalvada a revisão prevista no inciso X do art. 37 da Constituição;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criação de cargo, emprego ou função;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III - alteração de estrutura de carreira que implique aumento de despesa;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IV - provimento de cargo público, admissão ou contratação de pessoal a qualquer título, ressalvada a reposição decorrente de aposentadoria ou falecimento de servidores das áreas de educação, saúde e segurança;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V - contratação de hora extra, salvo no caso do disposto no inciso II do § 6º do art. 57 da Constituição e as situações previstas na lei de diretrizes orçamentárias.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23. Se a despesa total com pessoal, do Poder ou órgão referido no art. 20, ultrapassar os limites definidos no mesmo artigo, sem prejuízo das medidas previstas no art. 22, o percentual excedente terá de ser eliminado nos dois quadrimestres seguintes, sendo pelo menos um terço no primeiro, adotando-se, entre outras, as providências previstas nos §§ 3º e 4º do art. 169 da Constituição.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No caso do inciso I do § 3º do art. 169 da Constituição, o objetivo poderá ser alcançado tanto pela extinção de cargos e funções quanto pela redução dos valores a eles atribuídos. </w:t>
      </w:r>
      <w:hyperlink r:id="rId169" w:history="1">
        <w:r w:rsidRPr="00C57D67">
          <w:rPr>
            <w:rFonts w:ascii="Times New Roman" w:eastAsia="Times New Roman" w:hAnsi="Times New Roman" w:cs="Times New Roman"/>
            <w:i/>
            <w:color w:val="0000FF"/>
            <w:sz w:val="24"/>
            <w:szCs w:val="20"/>
            <w:u w:val="single"/>
            <w:lang w:eastAsia="pt-BR"/>
          </w:rPr>
          <w:t>(Vide ADI nº 2.238/2000)</w:t>
        </w:r>
      </w:hyperlink>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É facultada a redução temporária da jornada de trabalho com adequação dos vencimentos à nova carga horária. </w:t>
      </w:r>
      <w:hyperlink r:id="rId170" w:history="1">
        <w:r w:rsidRPr="00C57D67">
          <w:rPr>
            <w:rFonts w:ascii="Times New Roman" w:eastAsia="Times New Roman" w:hAnsi="Times New Roman" w:cs="Times New Roman"/>
            <w:i/>
            <w:color w:val="0000FF"/>
            <w:sz w:val="24"/>
            <w:szCs w:val="20"/>
            <w:u w:val="single"/>
            <w:lang w:eastAsia="pt-BR"/>
          </w:rPr>
          <w:t>(Vide ADI nº 2.238/2000)</w:t>
        </w:r>
      </w:hyperlink>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3º Não alcançada a redução no prazo estabelecido, e enquanto perdurar o excesso, o ente não poderá: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receber transferências voluntárias;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obter garantia, direta ou indireta, de outro ente;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III - contratar operações de crédito, ressalvadas as destinadas ao refinanciamento da dívida mobiliária e as que visem à redução das despesas com pessoal.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4º As restrições do § 3º aplicam-se imediatamente se a despesa total com pessoal exceder o limite no primeiro quadrimestre do último ano do mandato dos titulares de Poder ou órgão referidos no art. 20.</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5º As restrições previstas no § 3º deste artigo não se aplicam ao Município em caso de queda de receita real superior a 10% (dez por cento), em comparação ao correspondente quadrimestre do exercício financeiro anterior, devido a:</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I - diminuição das transferências recebidas do Fundo de Participação dos Municípios decorrente de concessão de isenções tributárias pela União; e</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i/>
          <w:sz w:val="24"/>
          <w:szCs w:val="20"/>
          <w:lang w:eastAsia="pt-BR"/>
        </w:rPr>
      </w:pPr>
      <w:r w:rsidRPr="00C57D67">
        <w:rPr>
          <w:rFonts w:ascii="Times New Roman" w:eastAsia="Times New Roman" w:hAnsi="Times New Roman" w:cs="Times New Roman"/>
          <w:sz w:val="24"/>
          <w:szCs w:val="20"/>
          <w:lang w:eastAsia="pt-BR"/>
        </w:rPr>
        <w:t xml:space="preserve">II - diminuição das receitas recebidas de </w:t>
      </w:r>
      <w:r w:rsidRPr="00C57D67">
        <w:rPr>
          <w:rFonts w:ascii="Times New Roman" w:eastAsia="Times New Roman" w:hAnsi="Times New Roman" w:cs="Times New Roman"/>
          <w:i/>
          <w:sz w:val="24"/>
          <w:szCs w:val="20"/>
          <w:lang w:eastAsia="pt-BR"/>
        </w:rPr>
        <w:t>royalties</w:t>
      </w:r>
      <w:r w:rsidRPr="00C57D67">
        <w:rPr>
          <w:rFonts w:ascii="Times New Roman" w:eastAsia="Times New Roman" w:hAnsi="Times New Roman" w:cs="Times New Roman"/>
          <w:sz w:val="24"/>
          <w:szCs w:val="20"/>
          <w:lang w:eastAsia="pt-BR"/>
        </w:rPr>
        <w:t xml:space="preserve"> e participações especiais. </w:t>
      </w:r>
      <w:hyperlink r:id="rId171" w:history="1">
        <w:r w:rsidRPr="00C57D67">
          <w:rPr>
            <w:rFonts w:ascii="Times New Roman" w:eastAsia="Times New Roman" w:hAnsi="Times New Roman" w:cs="Times New Roman"/>
            <w:i/>
            <w:color w:val="0000FF"/>
            <w:sz w:val="24"/>
            <w:szCs w:val="20"/>
            <w:u w:val="single"/>
            <w:lang w:eastAsia="pt-BR"/>
          </w:rPr>
          <w:t>(Parágrafo acrescido pela Lei Complementar nº 164, de 18/12/2018, publicada no DOU Edição Extra de 18/12/2018, com produção de efeitos a partir do exercício financeiro subsequente)</w:t>
        </w:r>
      </w:hyperlink>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6º O disposto no § 5º deste artigo só se aplica caso a despesa total com pessoal do quadrimestre vigente não ultrapasse o limite percentual previsto no art. 19 desta Lei Complementar, considerada, para este cálculo, a receita corrente líquida do quadrimestre correspondente do ano anterior atualizada monetariamente. </w:t>
      </w:r>
      <w:hyperlink r:id="rId172" w:history="1">
        <w:r w:rsidRPr="00C57D67">
          <w:rPr>
            <w:rFonts w:ascii="Times New Roman" w:eastAsia="Times New Roman" w:hAnsi="Times New Roman" w:cs="Times New Roman"/>
            <w:i/>
            <w:color w:val="0000FF"/>
            <w:sz w:val="24"/>
            <w:szCs w:val="20"/>
            <w:u w:val="single"/>
            <w:lang w:eastAsia="pt-BR"/>
          </w:rPr>
          <w:t>(Parágrafo acrescido pela Lei Complementar nº 164, de 18/12/2018, publicada no DOU Edição Extra de 18/12/2018, com produção de efeitos a partir do exercício financeiro subsequente)</w:t>
        </w:r>
      </w:hyperlink>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Seção III</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Das Despesas com a Seguridade Social</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24. Nenhum benefício ou serviço relativo à seguridade social poderá ser criado, </w:t>
      </w:r>
      <w:r w:rsidRPr="00C57D67">
        <w:rPr>
          <w:rFonts w:ascii="Times New Roman" w:eastAsia="Times New Roman" w:hAnsi="Times New Roman" w:cs="Times New Roman"/>
          <w:sz w:val="24"/>
          <w:szCs w:val="20"/>
          <w:lang w:eastAsia="pt-BR"/>
        </w:rPr>
        <w:lastRenderedPageBreak/>
        <w:t xml:space="preserve">majorado ou estendido sem a indicação da fonte de custeio total, nos termos do § 5º do art. 195 da Constituição, atendidas ainda as exigências do art. 17.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É dispensada da compensação referida no art. 17 o aumento de despesa decorrente de: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concessão de benefício a quem satisfaça as condições de habilitação prevista na legislação pertinente;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expansão quantitativa do atendimento e dos serviços prestados;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III - reajustamento de valor do benefício ou serviço, a fim de preservar o seu valor real.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O disposto neste artigo aplica-se a benefício ou serviço de saúde, previdência e assistência social, inclusive os destinados aos servidores públicos e militares, ativos e inativos, e aos pensionistas.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CAPÍTULO V</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DAS TRANSFERÊNCIAS VOLUNTÁRIAS</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25. Para efeito desta Lei Complementar, entende-se por transferência voluntária a entrega de recursos correntes ou de capital a outro ente da Federação, a título de cooperação, auxílio ou assistência financeira, que não decorra de determinação constitucional, legal ou os destinados ao Sistema Único de Saúde.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São exigências para a realização de transferência voluntária, além das estabelecidas na lei de diretrizes orçamentárias: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existência de dotação específica;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(VETADO)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III - observância do disposto no inciso X do art. 167 da Constituição;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IV - comprovação, por parte do beneficiário, de: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a) que se acha em dia quanto ao pagamento de tributos, empréstimos e financiamentos devidos ao ente transferidor, bem como quanto à prestação de contas de recursos anteriormente dele recebidos;</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b) cumprimento dos limites constitucionais relativos à educação e à saúde;</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c) observância dos limites das dívidas consolidada e mobiliária, de operações de crédito, inclusive por antecipação de receita, de inscrição em Restos a Pagar e de despesa total com pessoal;</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d) previsão orçamentária de contrapartida.</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É vedada a utilização de recursos transferidos em finalidade diversa da pactuada.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3º Para fins da aplicação das sanções de suspensão de transferências voluntárias constantes desta Lei Complementar, excetuam-se aquelas relativas a ações de educação, saúde e assistência social.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CAPÍTULO VI</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DA DESTINAÇÃO DE RECURSOS PÚBLICOS PARA O SETOR PRIVADO</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26. A destinação de recursos para, direta ou indiretamente, cobrir necessidades de pessoas físicas ou déficits de pessoas jurídicas deverá ser autorizada por lei específica, atender às condições estabelecidas na lei de diretrizes orçamentárias e estar prevista no orçamento ou em seus créditos adicionais.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O disposto no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aplica-se a toda a administração indireta, inclusive fundações públicas e empresas estatais, exceto, no exercício de suas atribuições precípuas, as instituições financeiras e o Banco Central do Brasil.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lastRenderedPageBreak/>
        <w:t xml:space="preserve">§ 2º Compreende-se incluída a concessão de empréstimos, financiamentos e refinanciamentos, inclusive as respectivas prorrogações e a composição de dívidas, a concessão de subvenções e a participação em constituição ou aumento de capital.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27. Na concessão de crédito por ente da Federação a pessoa física, ou jurídica que não esteja sob seu controle direto ou indireto, os encargos financeiros, comissões e despesas congêneres não serão inferiores aos definidos em lei ou ao custo de captação.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Parágrafo único. Dependem de autorização em lei específica as prorrogações e composições de dívidas decorrentes de operações de crédito, bem como a concessão de empréstimos ou financiamentos em desacordo com 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sendo o subsídio correspondente consignado na lei orçamentária.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28. Salvo mediante lei específica, não poderão ser utilizados recursos públicos, inclusive de operações de crédito, para socorrer instituições do Sistema Financeiro Nacional, ainda que mediante a concessão de empréstimos de recuperação ou financiamentos para mudança de controle acionário.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A prevenção de insolvência e outros riscos ficará a cargo de fundos, e outros mecanismos, constituídos pelas instituições do Sistema Financeiro Nacional, na forma da lei.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O disposto no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não proíbe o Banco Central do Brasil de conceder às instituições financeiras operações de redesconto e de empréstimos de prazo inferior a trezentos e sessenta dias.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CAPÍTULO VII</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DA DÍVIDA E DO ENDIVIDAMENTO</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Seção I</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Definições Básicas</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29. Para os efeitos desta Lei Complementar, são adotadas as seguintes definições: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dívida pública consolidada ou fundada: montante total, apurado sem duplicidade, das obrigações financeiras do ente da Federação, assumidas em virtude de leis, contratos, convênios ou tratados e da realização de operações de crédito, para amortização em prazo superior a doze meses;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dívida pública mobiliária: dívida pública representada por títulos emitidos pela União, inclusive os do Banco Central do Brasil, Estados e Municípios;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III - operação de crédito: compromisso financeiro assumido em razão de mútuo, abertura de crédito, emissão e aceite de título, aquisição financiada de bens, recebimento antecipado de valores provenientes da venda a termo de bens e serviços, arrendamento mercantil e outras operações assemelhadas, inclusive com o uso de derivativos financeiros;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IV - concessão de garantia: compromisso de adimplência de obrigação financeira ou contratual assumida por ente da Federação ou entidade a ele vinculada;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V - refinanciamento da dívida mobiliária: emissão de títulos para pagamento do principal acrescido da atualização monetária.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Equipara-se a operação de crédito a assunção, o reconhecimento ou a confissão de dívidas pelo ente da Federação, sem prejuízo do cumprimento das exigências dos </w:t>
      </w:r>
      <w:proofErr w:type="spellStart"/>
      <w:r w:rsidRPr="00C57D67">
        <w:rPr>
          <w:rFonts w:ascii="Times New Roman" w:eastAsia="Times New Roman" w:hAnsi="Times New Roman" w:cs="Times New Roman"/>
          <w:sz w:val="24"/>
          <w:szCs w:val="20"/>
          <w:lang w:eastAsia="pt-BR"/>
        </w:rPr>
        <w:t>arts</w:t>
      </w:r>
      <w:proofErr w:type="spellEnd"/>
      <w:r w:rsidRPr="00C57D67">
        <w:rPr>
          <w:rFonts w:ascii="Times New Roman" w:eastAsia="Times New Roman" w:hAnsi="Times New Roman" w:cs="Times New Roman"/>
          <w:sz w:val="24"/>
          <w:szCs w:val="20"/>
          <w:lang w:eastAsia="pt-BR"/>
        </w:rPr>
        <w:t xml:space="preserve">. 15 e 16.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Será incluída na dívida pública consolidada da União a relativa à emissão de títulos de responsabilidade do Banco Central do Brasil.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3º Também integram a dívida pública consolidada as operações de crédito de </w:t>
      </w:r>
      <w:r w:rsidRPr="00C57D67">
        <w:rPr>
          <w:rFonts w:ascii="Times New Roman" w:eastAsia="Times New Roman" w:hAnsi="Times New Roman" w:cs="Times New Roman"/>
          <w:sz w:val="24"/>
          <w:szCs w:val="20"/>
          <w:lang w:eastAsia="pt-BR"/>
        </w:rPr>
        <w:lastRenderedPageBreak/>
        <w:t xml:space="preserve">prazo inferior a doze meses cujas receitas tenham constado do orçamento.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4º O refinanciamento do principal da dívida mobiliária não excederá, ao término de cada exercício financeiro, o montante do final do exercício anterior, somado ao das operações de crédito autorizadas no orçamento para este efeito e efetivamente realizadas, acrescido de atualização monetária.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Seção II</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Dos Limites da Dívida Pública e das Operações de Crédito</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30. No prazo de noventa dias após a publicação desta Lei Complementar, o Presidente da República submeterá ao: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Senado Federal: proposta de limites globais para o montante da dívida consolidada da União, Estados e Municípios, cumprindo o que estabelece o inciso VI do art. 52 da Constituição, bem como de limites e condições relativos aos incisos VII, VIII e IX do mesmo artigo;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Congresso Nacional: projeto de lei que estabeleça limites para o montante da dívida mobiliária federal a que se refere o inciso XIV do art. 48 da Constituição, acompanhado da demonstração de sua adequação aos limites fixados para a dívida consolidada da União, atendido o disposto no inciso I do § 1º deste artigo.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As propostas referidas nos incisos I e II do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e suas alterações conterão: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demonstração de que os limites e condições guardam coerência com as normas estabelecidas nesta Lei Complementar e com os objetivos da política fiscal;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estimativas do impacto da aplicação dos limites a cada uma das três esferas de governo;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III - razões de eventual proposição de limites diferenciados por esfera de governo;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IV - metodologia de apuração dos resultados primário e nominal.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As propostas mencionadas nos incisos I e II do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também poderão ser apresentadas em termos de dívida líquida, evidenciando a forma e a metodologia de sua apuração.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3º Os limites de que tratam os incisos I e II do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serão fixados em percentual da receita corrente líquida para cada esfera de governo e aplicados igualmente a todos os entes da Federação que a integrem, constituindo, para cada um deles, limites máximos.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4º Para fins de verificação do atendimento do limite, a apuração do montante da dívida consolidada será efetuada ao final de cada quadrimestre.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5º No prazo previsto no art. 5º, o Presidente da República enviará ao Senado Federal ou ao Congresso Nacional, conforme o caso, proposta de manutenção ou alteração dos limites e condições previstos nos incisos I e II do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6º Sempre que alterados os fundamentos das propostas de que trata este artigo, em razão de instabilidade econômica ou alterações nas políticas monetária ou cambial, o Presidente da República poderá encaminhar ao Senado Federal ou ao Congresso Nacional solicitação de revisão dos limites.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7º Os precatórios judiciais não pagos durante a execução do orçamento em que houverem sido incluídos integram a dívida consolidada, para fins de aplicação dos limites.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Seção III</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Da Recondução da Dívida aos Limites</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31. Se a dívida consolidada de um ente da Federação ultrapassar o respectivo limite ao final de um quadrimestre, deverá ser a ele reconduzida até o término dos três </w:t>
      </w:r>
      <w:proofErr w:type="spellStart"/>
      <w:r w:rsidRPr="00C57D67">
        <w:rPr>
          <w:rFonts w:ascii="Times New Roman" w:eastAsia="Times New Roman" w:hAnsi="Times New Roman" w:cs="Times New Roman"/>
          <w:sz w:val="24"/>
          <w:szCs w:val="20"/>
          <w:lang w:eastAsia="pt-BR"/>
        </w:rPr>
        <w:t>subseqüentes</w:t>
      </w:r>
      <w:proofErr w:type="spellEnd"/>
      <w:r w:rsidRPr="00C57D67">
        <w:rPr>
          <w:rFonts w:ascii="Times New Roman" w:eastAsia="Times New Roman" w:hAnsi="Times New Roman" w:cs="Times New Roman"/>
          <w:sz w:val="24"/>
          <w:szCs w:val="20"/>
          <w:lang w:eastAsia="pt-BR"/>
        </w:rPr>
        <w:t xml:space="preserve">, reduzindo o excedente em pelo menos 25% (vinte e cinco por cento) no primeiro.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lastRenderedPageBreak/>
        <w:t xml:space="preserve">§ 1º Enquanto perdurar o excesso, o ente que nele houver incorrido: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estará proibido de realizar operação de crédito interna ou externa, inclusive por antecipação de receita, ressalvado o refinanciamento do principal atualizado da dívida mobiliária;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obterá resultado primário necessário à recondução da dívida ao limite, promovendo, entre outras medidas, limitação de empenho, na forma do art. 9º.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Vencido o prazo para retorno da dívida ao limite, e enquanto perdurar o excesso, o ente ficará também impedido de receber transferências voluntárias da União ou do Estado.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3º As restrições do § 1º aplicam-se imediatamente se o montante da dívida exceder o limite no primeiro quadrimestre do último ano do mandato do Chefe do Poder Executivo.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4º O Ministério da Fazenda divulgará, mensalmente, a relação dos entes que tenham ultrapassado os limites das dívidas consolidada e mobiliária.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5º As normas deste artigo serão observadas nos casos de descumprimento dos limites da dívida mobiliária e das operações de crédito internas e externas.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Seção IV</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Das Operações de Crédito</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Subseção I</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Da Contratação</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32. O Ministério da Fazenda verificará o cumprimento dos limites e condições relativos à realização de operações de crédito de cada ente da Federação, inclusive das empresas por eles controladas, direta ou indiretamente.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O ente interessado formalizará seu pleito fundamentando-o em parecer de seus órgãos técnicos e jurídicos, demonstrando a relação custo-benefício, o interesse econômico e social da operação e o atendimento das seguintes condições: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existência de prévia e expressa autorização para a contratação, no texto da lei orçamentária, em créditos adicionais ou lei específica;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inclusão no orçamento ou em créditos adicionais dos recursos provenientes da operação, exceto no caso de operações por antecipação de receita;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III - observância dos limites e condições fixados pelo Senado Federal;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IV - autorização específica do Senado Federal, quando se tratar de operação de crédito externo;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V - atendimento do disposto no inciso III do art. 167 da Constituição;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VI - observância das demais restrições estabelecidas nesta Lei Complementar.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As operações relativas à dívida mobiliária federal autorizadas, no texto da lei orçamentária ou de créditos adicionais, serão objeto de processo simplificado que atenda às suas especificidades.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3º Para fins do disposto no inciso V do § 1º, considerar-se-á, em cada exercício financeiro, o total dos recursos de operações de crédito nele ingressados e o das despesas de capital executadas, observado o seguinte: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não serão computadas nas despesas de capital as realizadas sob a forma de empréstimo ou financiamento a contribuinte, com o intuito de promover incentivo fiscal, tendo por base tributo de competência do ente da Federação, se resultar a diminuição, direta ou indireta, do ônus deste;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se o empréstimo ou financiamento a que se refere o inciso I for concedido por instituição financeira controlada pelo ente da Federação, o valor da operação será deduzido das despesas de capital;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lastRenderedPageBreak/>
        <w:t xml:space="preserve">III - (VETADO)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4º Sem prejuízo das atribuições próprias do Senado Federal e do Banco Central do Brasil, o Ministério da Fazenda efetuará o registro eletrônico centralizado e atualizado das dívidas públicas interna e externa, garantido o acesso público às informações, que incluirão: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encargos e condições de contratação;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saldos atualizados e limites relativos às dívidas consolidada e mobiliária, operações de crédito e concessão de garantias.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5º Os contratos de operação de crédito externo não conterão cláusula que importe na compensação automática de débitos e créditos.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i/>
          <w:sz w:val="24"/>
          <w:szCs w:val="20"/>
          <w:lang w:eastAsia="pt-BR"/>
        </w:rPr>
      </w:pPr>
      <w:r w:rsidRPr="00C57D67">
        <w:rPr>
          <w:rFonts w:ascii="Times New Roman" w:eastAsia="Times New Roman" w:hAnsi="Times New Roman" w:cs="Times New Roman"/>
          <w:sz w:val="24"/>
          <w:szCs w:val="20"/>
          <w:lang w:eastAsia="pt-BR"/>
        </w:rPr>
        <w:t xml:space="preserve">§ 6º O prazo de validade da verificação dos limites e das condições de que trata este artigo e da análise realizada para a concessão de garantia pela União será de, no mínimo, 90 (noventa) dias e, no máximo, 270 (duzentos e setenta) dias, a critério do Ministério da Fazenda. </w:t>
      </w:r>
      <w:hyperlink r:id="rId173" w:history="1">
        <w:r w:rsidRPr="00C57D67">
          <w:rPr>
            <w:rFonts w:ascii="Times New Roman" w:eastAsia="Times New Roman" w:hAnsi="Times New Roman" w:cs="Times New Roman"/>
            <w:i/>
            <w:color w:val="0000FF"/>
            <w:sz w:val="24"/>
            <w:szCs w:val="20"/>
            <w:u w:val="single"/>
            <w:lang w:eastAsia="pt-BR"/>
          </w:rPr>
          <w:t>(Parágrafo acrescido pela Lei Complementar nº 159, de 19/5/2017)</w:t>
        </w:r>
      </w:hyperlink>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33. A instituição financeira que contratar operação de crédito com ente da Federação, exceto quando relativa à dívida mobiliária ou à externa, deverá exigir comprovação de que a operação atende às condições e limites estabelecidos.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A operação realizada com infração do disposto nesta Lei Complementar será considerada nula, procedendo-se ao seu cancelamento, mediante a devolução do principal, vedados o pagamento de juros e demais encargos financeiros.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Se a devolução não for efetuada no exercício de ingresso dos recursos, será consignada reserva específica na lei orçamentária para o exercício seguinte.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3º Enquanto não efetuado o cancelamento, a amortização, ou constituída a reserva, aplicam-se as sanções previstas nos incisos do § 3º do art. 23.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4º Também se constituirá reserva, no montante equivalente ao excesso, se não atendido o disposto no inciso III do art. 167 da Constituição, consideradas as disposições do § 3º do art. 32. </w:t>
      </w: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CAPÍTULO X</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DISPOSIÇÕES FINAIS E TRANSITÓRIAS</w:t>
      </w: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65. Na ocorrência de calamidade pública reconhecida pelo Congresso Nacional, no caso da União, ou pelas </w:t>
      </w:r>
      <w:proofErr w:type="spellStart"/>
      <w:r w:rsidRPr="00C57D67">
        <w:rPr>
          <w:rFonts w:ascii="Times New Roman" w:eastAsia="Times New Roman" w:hAnsi="Times New Roman" w:cs="Times New Roman"/>
          <w:sz w:val="24"/>
          <w:szCs w:val="20"/>
          <w:lang w:eastAsia="pt-BR"/>
        </w:rPr>
        <w:t>Assembléias</w:t>
      </w:r>
      <w:proofErr w:type="spellEnd"/>
      <w:r w:rsidRPr="00C57D67">
        <w:rPr>
          <w:rFonts w:ascii="Times New Roman" w:eastAsia="Times New Roman" w:hAnsi="Times New Roman" w:cs="Times New Roman"/>
          <w:sz w:val="24"/>
          <w:szCs w:val="20"/>
          <w:lang w:eastAsia="pt-BR"/>
        </w:rPr>
        <w:t xml:space="preserve"> Legislativas, na hipótese dos Estados e Municípios, enquanto perdurar a situação: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serão suspensas a contagem dos prazos e as disposições estabelecidas nos </w:t>
      </w:r>
      <w:proofErr w:type="spellStart"/>
      <w:r w:rsidRPr="00C57D67">
        <w:rPr>
          <w:rFonts w:ascii="Times New Roman" w:eastAsia="Times New Roman" w:hAnsi="Times New Roman" w:cs="Times New Roman"/>
          <w:sz w:val="24"/>
          <w:szCs w:val="20"/>
          <w:lang w:eastAsia="pt-BR"/>
        </w:rPr>
        <w:t>arts</w:t>
      </w:r>
      <w:proofErr w:type="spellEnd"/>
      <w:r w:rsidRPr="00C57D67">
        <w:rPr>
          <w:rFonts w:ascii="Times New Roman" w:eastAsia="Times New Roman" w:hAnsi="Times New Roman" w:cs="Times New Roman"/>
          <w:sz w:val="24"/>
          <w:szCs w:val="20"/>
          <w:lang w:eastAsia="pt-BR"/>
        </w:rPr>
        <w:t xml:space="preserve">. 23, 31 e 70;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serão dispensados o atingimento dos resultados fiscais e a limitação de empenho prevista no art. 9º.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Parágrafo único. Aplica-se o disposto no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no caso de estado de defesa ou de sítio, decretado na forma da Constituição.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66. Os prazos estabelecidos nos </w:t>
      </w:r>
      <w:proofErr w:type="spellStart"/>
      <w:r w:rsidRPr="00C57D67">
        <w:rPr>
          <w:rFonts w:ascii="Times New Roman" w:eastAsia="Times New Roman" w:hAnsi="Times New Roman" w:cs="Times New Roman"/>
          <w:sz w:val="24"/>
          <w:szCs w:val="20"/>
          <w:lang w:eastAsia="pt-BR"/>
        </w:rPr>
        <w:t>arts</w:t>
      </w:r>
      <w:proofErr w:type="spellEnd"/>
      <w:r w:rsidRPr="00C57D67">
        <w:rPr>
          <w:rFonts w:ascii="Times New Roman" w:eastAsia="Times New Roman" w:hAnsi="Times New Roman" w:cs="Times New Roman"/>
          <w:sz w:val="24"/>
          <w:szCs w:val="20"/>
          <w:lang w:eastAsia="pt-BR"/>
        </w:rPr>
        <w:t xml:space="preserve">. 23, 31 e 70 serão duplicados no caso de crescimento real baixo ou negativo do Produto Interno Bruto (PIB) nacional, regional ou estadual por período igual ou superior a quatro trimestres.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Entende-se por baixo crescimento a taxa de variação real acumulada do Produto Interno Bruto inferior a 1% (um por cento), no período correspondente aos quatro últimos trimestres.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A taxa de variação será aquela apurada pela Fundação Instituto Brasileiro de </w:t>
      </w:r>
      <w:r w:rsidRPr="00C57D67">
        <w:rPr>
          <w:rFonts w:ascii="Times New Roman" w:eastAsia="Times New Roman" w:hAnsi="Times New Roman" w:cs="Times New Roman"/>
          <w:sz w:val="24"/>
          <w:szCs w:val="20"/>
          <w:lang w:eastAsia="pt-BR"/>
        </w:rPr>
        <w:lastRenderedPageBreak/>
        <w:t xml:space="preserve">Geografia e Estatística ou outro órgão que vier a substituí-la, adotada a mesma metodologia para apuração dos PIB nacional, estadual e regional.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3º Na hipótese do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continuarão a ser adotadas as medidas previstas no art. 22.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4º Na hipótese de se verificarem mudanças drásticas na condução das políticas monetária e cambial, reconhecidas pelo Senado Federal, o prazo referido no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do art. 31 poderá ser ampliado em até quatro quadrimestres. </w:t>
      </w: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Pr="00C57D67" w:rsidRDefault="00C57D67" w:rsidP="004435A1">
      <w:pPr>
        <w:widowControl w:val="0"/>
        <w:rPr>
          <w:sz w:val="24"/>
        </w:rPr>
      </w:pPr>
      <w:bookmarkStart w:id="137" w:name="z2252218_"/>
      <w:bookmarkEnd w:id="130"/>
      <w:bookmarkEnd w:id="136"/>
    </w:p>
    <w:p w:rsidR="00C57D67" w:rsidRPr="00C57D67" w:rsidRDefault="00C57D67" w:rsidP="004435A1">
      <w:pPr>
        <w:keepLines/>
        <w:widowControl w:val="0"/>
        <w:jc w:val="center"/>
        <w:rPr>
          <w:b/>
          <w:sz w:val="44"/>
        </w:rPr>
      </w:pPr>
      <w:bookmarkStart w:id="138" w:name="z2252218_TITULO"/>
      <w:r w:rsidRPr="00C57D67">
        <w:rPr>
          <w:b/>
          <w:sz w:val="44"/>
        </w:rPr>
        <w:t>PROJETO DE LEI COMPLEMENTAR N.º 124, DE 2020</w:t>
      </w:r>
      <w:bookmarkEnd w:id="138"/>
    </w:p>
    <w:p w:rsidR="00C57D67" w:rsidRPr="00C57D67" w:rsidRDefault="00C57D67" w:rsidP="004435A1">
      <w:pPr>
        <w:keepLines/>
        <w:widowControl w:val="0"/>
        <w:jc w:val="center"/>
        <w:rPr>
          <w:b/>
          <w:sz w:val="28"/>
        </w:rPr>
      </w:pPr>
      <w:bookmarkStart w:id="139" w:name="z2252218_AUTOR"/>
      <w:r w:rsidRPr="00C57D67">
        <w:rPr>
          <w:b/>
          <w:sz w:val="28"/>
        </w:rPr>
        <w:t>(Do Sr. Bira do Pindaré e outros)</w:t>
      </w:r>
      <w:bookmarkEnd w:id="139"/>
    </w:p>
    <w:p w:rsidR="00C57D67" w:rsidRPr="00C57D67" w:rsidRDefault="00C57D67" w:rsidP="004435A1">
      <w:pPr>
        <w:keepLines/>
        <w:widowControl w:val="0"/>
        <w:jc w:val="center"/>
        <w:rPr>
          <w:b/>
          <w:sz w:val="28"/>
        </w:rPr>
      </w:pPr>
    </w:p>
    <w:p w:rsidR="00C57D67" w:rsidRPr="00C57D67" w:rsidRDefault="00C57D67" w:rsidP="004435A1">
      <w:pPr>
        <w:widowControl w:val="0"/>
        <w:rPr>
          <w:sz w:val="28"/>
        </w:rPr>
      </w:pPr>
      <w:bookmarkStart w:id="140" w:name="z2252218_EMENTA"/>
      <w:r w:rsidRPr="00C57D67">
        <w:rPr>
          <w:sz w:val="28"/>
        </w:rPr>
        <w:t>Acrescenta novo artigo à Lei Complementar nº 101, de 4 de maio de 2000, para estabelecer a suspensão automática dos prazos relativos a bloqueio e cancelamento de restos a pagar não processados, no caso de reconhecimento de situação de calamidade pública.</w:t>
      </w:r>
      <w:bookmarkEnd w:id="140"/>
    </w:p>
    <w:p w:rsidR="00C57D67" w:rsidRPr="00C57D67" w:rsidRDefault="00C57D67" w:rsidP="004435A1">
      <w:pPr>
        <w:widowControl w:val="0"/>
        <w:rPr>
          <w:sz w:val="28"/>
        </w:rPr>
      </w:pP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rPr>
          <w:b/>
          <w:sz w:val="28"/>
        </w:rPr>
      </w:pPr>
      <w:bookmarkStart w:id="141" w:name="z2252218_DESPACHO"/>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rPr>
          <w:b/>
          <w:sz w:val="28"/>
        </w:rPr>
      </w:pPr>
      <w:r w:rsidRPr="00C57D67">
        <w:rPr>
          <w:b/>
          <w:sz w:val="28"/>
        </w:rPr>
        <w:t>DESPACHO:</w:t>
      </w: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rPr>
          <w:sz w:val="28"/>
        </w:rPr>
      </w:pPr>
      <w:r w:rsidRPr="00C57D67">
        <w:rPr>
          <w:sz w:val="28"/>
        </w:rPr>
        <w:t xml:space="preserve">APENSE-SE AO PLP-109/2020. </w:t>
      </w: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rPr>
          <w:sz w:val="28"/>
        </w:rPr>
      </w:pPr>
    </w:p>
    <w:bookmarkEnd w:id="141"/>
    <w:p w:rsidR="00C57D67" w:rsidRPr="00C57D67" w:rsidRDefault="00C57D67" w:rsidP="004435A1">
      <w:pPr>
        <w:widowControl w:val="0"/>
        <w:rPr>
          <w:sz w:val="28"/>
        </w:rPr>
      </w:pPr>
    </w:p>
    <w:bookmarkStart w:id="142" w:name="z2252218_1892545_pdf1"/>
    <w:bookmarkStart w:id="143" w:name="z2252218_1892545_TEOR"/>
    <w:p w:rsidR="00C57D67" w:rsidRPr="00C57D67" w:rsidRDefault="00C57D67" w:rsidP="004435A1">
      <w:pPr>
        <w:widowControl w:val="0"/>
        <w:rPr>
          <w:b/>
        </w:rPr>
      </w:pPr>
      <w:r w:rsidRPr="00C57D67">
        <w:rPr>
          <w:b/>
        </w:rPr>
        <w:object w:dxaOrig="8926" w:dyaOrig="12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6.25pt;height:631.5pt" o:ole="">
            <v:imagedata r:id="rId174" o:title=""/>
          </v:shape>
          <o:OLEObject Type="Embed" ProgID="Acrobat.Document.DC" ShapeID="_x0000_i1025" DrawAspect="Content" ObjectID="_1665994568" r:id="rId175"/>
        </w:object>
      </w:r>
      <w:bookmarkEnd w:id="142"/>
    </w:p>
    <w:p w:rsidR="00C57D67" w:rsidRPr="00C57D67" w:rsidRDefault="00C57D67" w:rsidP="004435A1">
      <w:pPr>
        <w:widowControl w:val="0"/>
        <w:spacing w:after="160" w:line="259" w:lineRule="auto"/>
        <w:jc w:val="left"/>
        <w:rPr>
          <w:b/>
        </w:rPr>
      </w:pPr>
      <w:r w:rsidRPr="00C57D67">
        <w:rPr>
          <w:b/>
        </w:rPr>
        <w:br w:type="page"/>
      </w:r>
    </w:p>
    <w:bookmarkStart w:id="144" w:name="z2252218_1892545_pdf2"/>
    <w:p w:rsidR="00C57D67" w:rsidRPr="00C57D67" w:rsidRDefault="00C57D67" w:rsidP="004435A1">
      <w:pPr>
        <w:widowControl w:val="0"/>
        <w:rPr>
          <w:b/>
        </w:rPr>
      </w:pPr>
      <w:r w:rsidRPr="00C57D67">
        <w:rPr>
          <w:b/>
        </w:rPr>
        <w:object w:dxaOrig="8926" w:dyaOrig="12630">
          <v:shape id="_x0000_i1026" type="#_x0000_t75" style="width:446.25pt;height:631.5pt" o:ole="">
            <v:imagedata r:id="rId176" o:title=""/>
          </v:shape>
          <o:OLEObject Type="Embed" ProgID="Acrobat.Document.DC" ShapeID="_x0000_i1026" DrawAspect="Content" ObjectID="_1665994569" r:id="rId177"/>
        </w:object>
      </w:r>
      <w:bookmarkEnd w:id="144"/>
    </w:p>
    <w:p w:rsidR="00C57D67" w:rsidRPr="00C57D67" w:rsidRDefault="00C57D67" w:rsidP="004435A1">
      <w:pPr>
        <w:widowControl w:val="0"/>
        <w:spacing w:after="160" w:line="259" w:lineRule="auto"/>
        <w:jc w:val="left"/>
        <w:rPr>
          <w:b/>
        </w:rPr>
      </w:pPr>
      <w:r w:rsidRPr="00C57D67">
        <w:rPr>
          <w:b/>
        </w:rPr>
        <w:br w:type="page"/>
      </w:r>
    </w:p>
    <w:bookmarkStart w:id="145" w:name="z2252218_1892545_pdf3"/>
    <w:p w:rsidR="00C57D67" w:rsidRPr="00C57D67" w:rsidRDefault="00C57D67" w:rsidP="004435A1">
      <w:pPr>
        <w:widowControl w:val="0"/>
        <w:rPr>
          <w:b/>
        </w:rPr>
      </w:pPr>
      <w:r w:rsidRPr="00C57D67">
        <w:rPr>
          <w:b/>
        </w:rPr>
        <w:object w:dxaOrig="8926" w:dyaOrig="12630">
          <v:shape id="_x0000_i1027" type="#_x0000_t75" style="width:446.25pt;height:631.5pt" o:ole="">
            <v:imagedata r:id="rId178" o:title=""/>
          </v:shape>
          <o:OLEObject Type="Embed" ProgID="Acrobat.Document.DC" ShapeID="_x0000_i1027" DrawAspect="Content" ObjectID="_1665994570" r:id="rId179"/>
        </w:object>
      </w:r>
      <w:bookmarkEnd w:id="145"/>
    </w:p>
    <w:p w:rsidR="00C57D67" w:rsidRPr="00C57D67" w:rsidRDefault="00C57D67" w:rsidP="004435A1">
      <w:pPr>
        <w:widowControl w:val="0"/>
        <w:spacing w:after="160" w:line="259" w:lineRule="auto"/>
        <w:jc w:val="left"/>
        <w:rPr>
          <w:b/>
        </w:rPr>
      </w:pPr>
      <w:r w:rsidRPr="00C57D67">
        <w:rPr>
          <w:b/>
        </w:rPr>
        <w:br w:type="page"/>
      </w:r>
    </w:p>
    <w:bookmarkStart w:id="146" w:name="z2252218_1892545_pdf4"/>
    <w:p w:rsidR="00C57D67" w:rsidRPr="00C57D67" w:rsidRDefault="00C57D67" w:rsidP="004435A1">
      <w:pPr>
        <w:widowControl w:val="0"/>
        <w:rPr>
          <w:b/>
        </w:rPr>
      </w:pPr>
      <w:r w:rsidRPr="00C57D67">
        <w:rPr>
          <w:b/>
        </w:rPr>
        <w:object w:dxaOrig="8926" w:dyaOrig="12630">
          <v:shape id="_x0000_i1028" type="#_x0000_t75" style="width:446.25pt;height:631.5pt" o:ole="">
            <v:imagedata r:id="rId180" o:title=""/>
          </v:shape>
          <o:OLEObject Type="Embed" ProgID="Acrobat.Document.DC" ShapeID="_x0000_i1028" DrawAspect="Content" ObjectID="_1665994571" r:id="rId181"/>
        </w:object>
      </w:r>
      <w:bookmarkEnd w:id="146"/>
    </w:p>
    <w:p w:rsidR="00C57D67" w:rsidRPr="00C57D67" w:rsidRDefault="00C57D67" w:rsidP="004435A1">
      <w:pPr>
        <w:widowControl w:val="0"/>
        <w:spacing w:after="160" w:line="259" w:lineRule="auto"/>
        <w:jc w:val="left"/>
        <w:rPr>
          <w:b/>
        </w:rPr>
      </w:pPr>
      <w:r w:rsidRPr="00C57D67">
        <w:rPr>
          <w:b/>
        </w:rPr>
        <w:br w:type="page"/>
      </w:r>
    </w:p>
    <w:bookmarkEnd w:id="143"/>
    <w:p w:rsidR="00C57D67" w:rsidRPr="00C57D67" w:rsidRDefault="00C57D67" w:rsidP="004435A1">
      <w:pPr>
        <w:widowControl w:val="0"/>
        <w:rPr>
          <w:b/>
        </w:rPr>
      </w:pP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sz w:val="24"/>
        </w:rPr>
      </w:pPr>
      <w:bookmarkStart w:id="147" w:name="z2252218_LEGISLACAO"/>
      <w:r w:rsidRPr="00C57D67">
        <w:rPr>
          <w:b/>
          <w:sz w:val="24"/>
        </w:rPr>
        <w:t>LEGISLAÇÃO CITADA ANEXADA PELA</w:t>
      </w: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sz w:val="24"/>
        </w:rPr>
      </w:pPr>
      <w:r w:rsidRPr="00C57D67">
        <w:rPr>
          <w:sz w:val="24"/>
        </w:rPr>
        <w:t>Coordenação de Organização da Informação Legislativa - CELEG</w:t>
      </w: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sz w:val="24"/>
        </w:rPr>
      </w:pPr>
      <w:r w:rsidRPr="00C57D67">
        <w:rPr>
          <w:sz w:val="24"/>
        </w:rPr>
        <w:t>Serviço de Tratamento da Informação Legislativa - SETIL</w:t>
      </w: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sz w:val="24"/>
        </w:rPr>
      </w:pPr>
      <w:r w:rsidRPr="00C57D67">
        <w:rPr>
          <w:sz w:val="24"/>
        </w:rPr>
        <w:t>Seção de Legislação Citada - SELEC</w:t>
      </w:r>
    </w:p>
    <w:p w:rsidR="00C57D67" w:rsidRPr="00C57D67" w:rsidRDefault="00C57D67" w:rsidP="004435A1">
      <w:pPr>
        <w:widowControl w:val="0"/>
        <w:jc w:val="center"/>
        <w:rPr>
          <w:sz w:val="24"/>
        </w:rPr>
      </w:pP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8"/>
          <w:szCs w:val="20"/>
          <w:lang w:eastAsia="pt-BR"/>
        </w:rPr>
      </w:pPr>
      <w:r w:rsidRPr="00C57D67">
        <w:rPr>
          <w:rFonts w:ascii="Times New Roman" w:eastAsia="Times New Roman" w:hAnsi="Times New Roman" w:cs="Times New Roman"/>
          <w:b/>
          <w:sz w:val="28"/>
          <w:szCs w:val="20"/>
          <w:lang w:eastAsia="pt-BR"/>
        </w:rPr>
        <w:t>LEI COMPLEMENTAR Nº 101, DE 4 DE MAIO DE 2000</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ind w:left="4536"/>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Estabelece normas de finanças públicas voltadas para a responsabilidade na gestão fiscal e dá outras providências.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b/>
          <w:sz w:val="24"/>
          <w:szCs w:val="20"/>
          <w:lang w:eastAsia="pt-BR"/>
        </w:rPr>
        <w:t>O PRESIDENTE DA REPÚBLICA</w:t>
      </w:r>
      <w:r w:rsidRPr="00C57D67">
        <w:rPr>
          <w:rFonts w:ascii="Times New Roman" w:eastAsia="Times New Roman" w:hAnsi="Times New Roman" w:cs="Times New Roman"/>
          <w:sz w:val="24"/>
          <w:szCs w:val="20"/>
          <w:lang w:eastAsia="pt-BR"/>
        </w:rPr>
        <w:t xml:space="preserve">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Faço saber que o Congresso Nacional decreta e eu sanciono a seguinte Lei Complementar: </w:t>
      </w:r>
    </w:p>
    <w:p w:rsidR="00C57D67" w:rsidRPr="00C57D67" w:rsidRDefault="00C57D67" w:rsidP="004435A1">
      <w:pPr>
        <w:widowControl w:val="0"/>
        <w:jc w:val="left"/>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Pr="00C57D67" w:rsidRDefault="00C57D67" w:rsidP="004435A1">
      <w:pPr>
        <w:widowControl w:val="0"/>
        <w:jc w:val="left"/>
        <w:rPr>
          <w:rFonts w:ascii="Times New Roman" w:eastAsia="Times New Roman" w:hAnsi="Times New Roman" w:cs="Times New Roman"/>
          <w:szCs w:val="20"/>
          <w:lang w:eastAsia="pt-BR"/>
        </w:rPr>
      </w:pP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CAPÍTULO X</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DISPOSIÇÕES FINAIS E TRANSITÓRIAS</w:t>
      </w:r>
    </w:p>
    <w:p w:rsidR="00C57D67" w:rsidRPr="00C57D67" w:rsidRDefault="00C57D67" w:rsidP="004435A1">
      <w:pPr>
        <w:widowControl w:val="0"/>
        <w:jc w:val="left"/>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Pr="00C57D67" w:rsidRDefault="00C57D67" w:rsidP="004435A1">
      <w:pPr>
        <w:widowControl w:val="0"/>
        <w:jc w:val="left"/>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65. Na ocorrência de calamidade pública reconhecida pelo Congresso Nacional, no caso da União, ou pelas Assembléias Legislativas, na hipótese dos Estados e Municípios, enquanto perdurar a situação: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serão suspensas a contagem dos prazos e as disposições estabelecidas nos arts. 23, 31 e 70;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serão dispensados o atingimento dos resultados fiscais e a limitação de empenho prevista no art. 9º.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Na ocorrência de calamidade pública reconhecida pelo Congresso Nacional, nos termos de decreto legislativo, em parte ou na integralidade do território nacional e enquanto perdurar a situação, além do previsto nos inciso I e II do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w:t>
      </w:r>
      <w:hyperlink r:id="rId182" w:history="1">
        <w:r w:rsidRPr="00C57D67">
          <w:rPr>
            <w:rFonts w:ascii="Times New Roman" w:eastAsia="Times New Roman" w:hAnsi="Times New Roman" w:cs="Times New Roman"/>
            <w:i/>
            <w:color w:val="0000FF"/>
            <w:sz w:val="24"/>
            <w:szCs w:val="20"/>
            <w:u w:val="single"/>
            <w:lang w:eastAsia="pt-BR"/>
          </w:rPr>
          <w:t>(Parágrafo único transformado em § 1º e com redação dada pela Lei Complementar nº 173, de 27/5/2020)</w:t>
        </w:r>
      </w:hyperlink>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I - serão dispensados os limites, condições e demais restrições aplicáveis à União, aos Estados, ao Distrito Federal e aos Municípios, bem como sua verificação, para:</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a) contratação e aditamento de operações de crédito;</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b) concessão de garantias;</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c) contratação entre entes da Federação; e</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d) recebimento de transferências voluntárias; </w:t>
      </w:r>
      <w:hyperlink r:id="rId183" w:history="1">
        <w:r w:rsidRPr="00C57D67">
          <w:rPr>
            <w:rFonts w:ascii="Times New Roman" w:eastAsia="Times New Roman" w:hAnsi="Times New Roman" w:cs="Times New Roman"/>
            <w:i/>
            <w:color w:val="0000FF"/>
            <w:sz w:val="24"/>
            <w:szCs w:val="20"/>
            <w:u w:val="single"/>
            <w:lang w:eastAsia="pt-BR"/>
          </w:rPr>
          <w:t>(Inciso acrescido pela Lei Complementar nº 173, de 27/5/2020)</w:t>
        </w:r>
      </w:hyperlink>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serão dispensados os limites e afastadas as vedações e sanções previstas e decorrentes dos arts. 35, 37 e 42, bem como será dispensado o cumprimento do disposto no parágrafo único do art. 8º desta Lei Complementar, desde que os recursos arrecadados sejam destinados ao combate à calamidade pública; </w:t>
      </w:r>
      <w:hyperlink r:id="rId184" w:history="1">
        <w:r w:rsidRPr="00C57D67">
          <w:rPr>
            <w:rFonts w:ascii="Times New Roman" w:eastAsia="Times New Roman" w:hAnsi="Times New Roman" w:cs="Times New Roman"/>
            <w:i/>
            <w:color w:val="0000FF"/>
            <w:sz w:val="24"/>
            <w:szCs w:val="20"/>
            <w:u w:val="single"/>
            <w:lang w:eastAsia="pt-BR"/>
          </w:rPr>
          <w:t>(Inciso acrescido pela Lei Complementar nº 173, de 27/5/2020)</w:t>
        </w:r>
      </w:hyperlink>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III - serão afastadas as condições e as vedações previstas nos arts. 14, 16 e 17 desta Lei Complementar, desde que o incentivo ou benefício e a criação ou o aumento da despesa sejam destinados ao combate à calamidade pública. </w:t>
      </w:r>
      <w:hyperlink r:id="rId185" w:history="1">
        <w:r w:rsidRPr="00C57D67">
          <w:rPr>
            <w:rFonts w:ascii="Times New Roman" w:eastAsia="Times New Roman" w:hAnsi="Times New Roman" w:cs="Times New Roman"/>
            <w:i/>
            <w:color w:val="0000FF"/>
            <w:sz w:val="24"/>
            <w:szCs w:val="20"/>
            <w:u w:val="single"/>
            <w:lang w:eastAsia="pt-BR"/>
          </w:rPr>
          <w:t>(Inciso acrescido pela Lei Complementar nº 173, de 27/5/2020)</w:t>
        </w:r>
      </w:hyperlink>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2º O disposto no § 1º deste artigo, observados os termos estabelecidos no decreto legislativo que reconhecer o estado de calamidade pública:</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lastRenderedPageBreak/>
        <w:t>I - aplicar-se-á exclusivamente:</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a) às unidades da Federação atingidas e localizadas no território em que for reconhecido o estado de calamidade pública pelo Congresso Nacional e enquanto perdurar o referido estado de calamidade;</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b) aos atos de gestão orçamentária e financeira necessários ao atendimento de despesas relacionadas ao cumprimento do decreto legislativo;</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não afasta as disposições relativas a transparência, controle e fiscalização. </w:t>
      </w:r>
      <w:hyperlink r:id="rId186" w:history="1">
        <w:r w:rsidRPr="00C57D67">
          <w:rPr>
            <w:rFonts w:ascii="Times New Roman" w:eastAsia="Times New Roman" w:hAnsi="Times New Roman" w:cs="Times New Roman"/>
            <w:i/>
            <w:color w:val="0000FF"/>
            <w:sz w:val="24"/>
            <w:szCs w:val="20"/>
            <w:u w:val="single"/>
            <w:lang w:eastAsia="pt-BR"/>
          </w:rPr>
          <w:t>(Parágrafo acrescido pela Lei Complementar nº 173, de 27/5/2020)</w:t>
        </w:r>
      </w:hyperlink>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3º No caso de aditamento de operações de crédito garantidas pela União com amparo no disposto no § 1º deste artigo, a garantia será mantida, não sendo necessária a alteração dos contratos de garantia e de contragarantia vigentes. </w:t>
      </w:r>
      <w:hyperlink r:id="rId187" w:history="1">
        <w:r w:rsidRPr="00C57D67">
          <w:rPr>
            <w:rFonts w:ascii="Times New Roman" w:eastAsia="Times New Roman" w:hAnsi="Times New Roman" w:cs="Times New Roman"/>
            <w:i/>
            <w:color w:val="0000FF"/>
            <w:sz w:val="24"/>
            <w:szCs w:val="20"/>
            <w:u w:val="single"/>
            <w:lang w:eastAsia="pt-BR"/>
          </w:rPr>
          <w:t>(Parágrafo acrescido pela Lei Complementar nº 173, de 27/5/2020)</w:t>
        </w:r>
      </w:hyperlink>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66. Os prazos estabelecidos nos arts. 23, 31 e 70 serão duplicados no caso de crescimento real baixo ou negativo do Produto Interno Bruto (PIB) nacional, regional ou estadual por período igual ou superior a quatro trimestres.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Entende-se por baixo crescimento a taxa de variação real acumulada do Produto Interno Bruto inferior a 1% (um por cento), no período correspondente aos quatro últimos trimestres.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2º A taxa de variação será aquela apurada pela Fundação Instituto Brasileiro de Geografia e Estatística ou outro órgão que vier a substituí-la, adotada a mesma metodologia para apuração dos PIB nacional, estadual e regional.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3º Na hipótese do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continuarão a ser adotadas as medidas previstas no art. 22.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4º Na hipótese de se verificarem mudanças drásticas na condução das políticas monetária e cambial, reconhecidas pelo Senado Federal, o prazo referido no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do art. 31 poderá ser ampliado em até quatro quadrimestres. </w:t>
      </w:r>
    </w:p>
    <w:p w:rsidR="00C57D67" w:rsidRPr="00C57D67" w:rsidRDefault="00C57D67" w:rsidP="004435A1">
      <w:pPr>
        <w:widowControl w:val="0"/>
        <w:jc w:val="left"/>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Pr="00C57D67" w:rsidRDefault="00C57D67" w:rsidP="004435A1">
      <w:pPr>
        <w:widowControl w:val="0"/>
        <w:jc w:val="center"/>
        <w:rPr>
          <w:rFonts w:ascii="Times New Roman" w:eastAsia="Times New Roman" w:hAnsi="Times New Roman" w:cs="Times New Roman"/>
          <w:sz w:val="24"/>
          <w:szCs w:val="24"/>
          <w:lang w:eastAsia="pt-BR"/>
        </w:rPr>
      </w:pPr>
    </w:p>
    <w:p w:rsidR="00C57D67" w:rsidRPr="00C57D67" w:rsidRDefault="00C57D67" w:rsidP="004435A1">
      <w:pPr>
        <w:widowControl w:val="0"/>
        <w:jc w:val="center"/>
        <w:rPr>
          <w:rFonts w:ascii="Times New Roman" w:eastAsia="Times New Roman" w:hAnsi="Times New Roman" w:cs="Times New Roman"/>
          <w:b/>
          <w:sz w:val="28"/>
          <w:szCs w:val="28"/>
          <w:lang w:eastAsia="pt-BR"/>
        </w:rPr>
      </w:pPr>
      <w:r w:rsidRPr="00C57D67">
        <w:rPr>
          <w:rFonts w:ascii="Times New Roman" w:eastAsia="Times New Roman" w:hAnsi="Times New Roman" w:cs="Times New Roman"/>
          <w:b/>
          <w:sz w:val="28"/>
          <w:szCs w:val="28"/>
          <w:lang w:eastAsia="pt-BR"/>
        </w:rPr>
        <w:t>DECRETO Nº 18.716 DE 21 DE NOVEMBRO DE 2018</w:t>
      </w:r>
    </w:p>
    <w:p w:rsidR="00C57D67" w:rsidRPr="00C57D67" w:rsidRDefault="00C57D67" w:rsidP="004435A1">
      <w:pPr>
        <w:widowControl w:val="0"/>
        <w:rPr>
          <w:rFonts w:ascii="Times New Roman" w:eastAsia="Times New Roman" w:hAnsi="Times New Roman" w:cs="Times New Roman"/>
          <w:sz w:val="24"/>
          <w:szCs w:val="24"/>
          <w:lang w:eastAsia="pt-BR"/>
        </w:rPr>
      </w:pPr>
    </w:p>
    <w:p w:rsidR="00C57D67" w:rsidRPr="00C57D67" w:rsidRDefault="00C57D67" w:rsidP="004435A1">
      <w:pPr>
        <w:widowControl w:val="0"/>
        <w:ind w:left="4536"/>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Aprova a 11ª Edição do Manual de Encerramento de Exercício Financeiro e estabelece, para este fim, os procedimentos e prazos a serem observados pela Administração Pública do Poder Executivo Estadual.</w:t>
      </w:r>
    </w:p>
    <w:p w:rsidR="00C57D67" w:rsidRPr="00C57D67" w:rsidRDefault="00C57D67" w:rsidP="004435A1">
      <w:pPr>
        <w:widowControl w:val="0"/>
        <w:rPr>
          <w:rFonts w:ascii="Times New Roman" w:eastAsia="Times New Roman" w:hAnsi="Times New Roman" w:cs="Times New Roman"/>
          <w:sz w:val="24"/>
          <w:szCs w:val="24"/>
          <w:lang w:eastAsia="pt-BR"/>
        </w:rPr>
      </w:pPr>
    </w:p>
    <w:p w:rsidR="00C57D67" w:rsidRPr="00C57D67" w:rsidRDefault="00C57D67" w:rsidP="004435A1">
      <w:pPr>
        <w:widowControl w:val="0"/>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O GOVERNADOR DO ESTADO DA BAHIA, no uso da atribuição que lhe confere o inciso V do art. 105 da Constituição Estadual, tendo em vista a necessidade da Prestação Anual de Contas à Assembleia Legislativa, no prazo estabelecido no inciso XV do art. 105 da Constituição Estadual,</w:t>
      </w:r>
    </w:p>
    <w:p w:rsidR="00C57D67" w:rsidRPr="00C57D67" w:rsidRDefault="00C57D67" w:rsidP="004435A1">
      <w:pPr>
        <w:widowControl w:val="0"/>
        <w:ind w:firstLine="1134"/>
        <w:rPr>
          <w:rFonts w:ascii="Times New Roman" w:eastAsia="Times New Roman" w:hAnsi="Times New Roman" w:cs="Times New Roman"/>
          <w:sz w:val="24"/>
          <w:szCs w:val="24"/>
          <w:lang w:eastAsia="pt-BR"/>
        </w:rPr>
      </w:pPr>
    </w:p>
    <w:p w:rsidR="00C57D67" w:rsidRPr="00C57D67" w:rsidRDefault="00C57D67" w:rsidP="004435A1">
      <w:pPr>
        <w:widowControl w:val="0"/>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D E C R E T A</w:t>
      </w: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Pr="00C57D67" w:rsidRDefault="00C57D67" w:rsidP="004435A1">
      <w:pPr>
        <w:widowControl w:val="0"/>
        <w:rPr>
          <w:rFonts w:ascii="Times New Roman" w:eastAsia="Times New Roman" w:hAnsi="Times New Roman" w:cs="Times New Roman"/>
          <w:sz w:val="24"/>
          <w:szCs w:val="24"/>
          <w:lang w:eastAsia="pt-BR"/>
        </w:rPr>
      </w:pPr>
    </w:p>
    <w:p w:rsidR="00C57D67" w:rsidRPr="00C57D67" w:rsidRDefault="00C57D67" w:rsidP="004435A1">
      <w:pPr>
        <w:widowControl w:val="0"/>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Art. 7º - As unidades deverão identificar os empenhos insubsistentes, antes do encerramento do exercício, efetuando os ajustes ou cancelamentos necessários para a posterior inscrição em Restos a Pagar.</w:t>
      </w:r>
    </w:p>
    <w:p w:rsidR="00C57D67" w:rsidRPr="00C57D67" w:rsidRDefault="00C57D67" w:rsidP="004435A1">
      <w:pPr>
        <w:widowControl w:val="0"/>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 1º - Consideram-se Restos a Pagar as despesas empenhadas, mas não pagas até </w:t>
      </w:r>
      <w:r w:rsidRPr="00C57D67">
        <w:rPr>
          <w:rFonts w:ascii="Times New Roman" w:eastAsia="Times New Roman" w:hAnsi="Times New Roman" w:cs="Times New Roman"/>
          <w:sz w:val="24"/>
          <w:szCs w:val="24"/>
          <w:lang w:eastAsia="pt-BR"/>
        </w:rPr>
        <w:lastRenderedPageBreak/>
        <w:t>31 de dezembro, estando a sua inscrição condicionada à ocorrência do fato gerador da despesa, obedecendo também, quando for o caso, às determinações do art. 42 da Lei Complementar Federal nº 101, de 04 de maio de 2000.</w:t>
      </w:r>
    </w:p>
    <w:p w:rsidR="00C57D67" w:rsidRPr="00C57D67" w:rsidRDefault="00C57D67" w:rsidP="004435A1">
      <w:pPr>
        <w:widowControl w:val="0"/>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2º - Para os Restos a Pagar Processados, deverão ser consideradas as despesas orçamentárias que percorreram os estágios de empenho e liquidação, sendo esta a etapa em que o fornecimento do material, a execução da obra ou a prestação do serviço tenham se verificado, restando pendente apenas o estágio do pagamento, na forma prevista no art. 63 da Lei Federal nº 4.320, de 17 de março de 1964.</w:t>
      </w:r>
    </w:p>
    <w:p w:rsidR="00C57D67" w:rsidRPr="00C57D67" w:rsidRDefault="00C57D67" w:rsidP="004435A1">
      <w:pPr>
        <w:widowControl w:val="0"/>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3º - Para os Restos a Pagar Não Processados, deverão ser consideradas as despesas empenhadas, mas que estejam em processo de liquidação.</w:t>
      </w:r>
    </w:p>
    <w:p w:rsidR="00C57D67" w:rsidRPr="00C57D67" w:rsidRDefault="00C57D67" w:rsidP="004435A1">
      <w:pPr>
        <w:widowControl w:val="0"/>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REVOGADO § 4º - Para os recursos livres do Tesouro Estadual, poderão ser inscritas como Restos a Pagar Não Processados, obedecendo ao disposto no § 3º deste artigo, as despesas:</w:t>
      </w:r>
    </w:p>
    <w:p w:rsidR="00C57D67" w:rsidRPr="00C57D67" w:rsidRDefault="00C57D67" w:rsidP="004435A1">
      <w:pPr>
        <w:widowControl w:val="0"/>
        <w:ind w:firstLine="1134"/>
        <w:rPr>
          <w:rFonts w:ascii="Times New Roman" w:eastAsia="Times New Roman" w:hAnsi="Times New Roman" w:cs="Times New Roman"/>
          <w:b/>
          <w:i/>
          <w:sz w:val="24"/>
          <w:szCs w:val="24"/>
          <w:lang w:eastAsia="pt-BR"/>
        </w:rPr>
      </w:pPr>
      <w:r w:rsidRPr="00C57D67">
        <w:rPr>
          <w:rFonts w:ascii="Times New Roman" w:eastAsia="Times New Roman" w:hAnsi="Times New Roman" w:cs="Times New Roman"/>
          <w:b/>
          <w:i/>
          <w:sz w:val="24"/>
          <w:szCs w:val="24"/>
          <w:lang w:eastAsia="pt-BR"/>
        </w:rPr>
        <w:t>Revogado pelo Decreto nº 19.324 de 12 de novembro de 2019.</w:t>
      </w:r>
    </w:p>
    <w:p w:rsidR="00C57D67" w:rsidRPr="00C57D67" w:rsidRDefault="00C57D67" w:rsidP="004435A1">
      <w:pPr>
        <w:widowControl w:val="0"/>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REVOGADO I - com concessionárias de serviços públicos;</w:t>
      </w:r>
    </w:p>
    <w:p w:rsidR="00C57D67" w:rsidRPr="00C57D67" w:rsidRDefault="00C57D67" w:rsidP="004435A1">
      <w:pPr>
        <w:widowControl w:val="0"/>
        <w:ind w:firstLine="1134"/>
        <w:rPr>
          <w:rFonts w:ascii="Times New Roman" w:eastAsia="Times New Roman" w:hAnsi="Times New Roman" w:cs="Times New Roman"/>
          <w:b/>
          <w:i/>
          <w:sz w:val="24"/>
          <w:szCs w:val="24"/>
          <w:lang w:eastAsia="pt-BR"/>
        </w:rPr>
      </w:pPr>
      <w:r w:rsidRPr="00C57D67">
        <w:rPr>
          <w:rFonts w:ascii="Times New Roman" w:eastAsia="Times New Roman" w:hAnsi="Times New Roman" w:cs="Times New Roman"/>
          <w:b/>
          <w:i/>
          <w:sz w:val="24"/>
          <w:szCs w:val="24"/>
          <w:lang w:eastAsia="pt-BR"/>
        </w:rPr>
        <w:t>Revogado pelo Decreto nº 19.324 de 12 de novembro de 2019.</w:t>
      </w:r>
    </w:p>
    <w:p w:rsidR="00C57D67" w:rsidRPr="00C57D67" w:rsidRDefault="00C57D67" w:rsidP="004435A1">
      <w:pPr>
        <w:widowControl w:val="0"/>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REVOGADO II - nas áreas de saúde e educação.</w:t>
      </w:r>
    </w:p>
    <w:p w:rsidR="00C57D67" w:rsidRPr="00C57D67" w:rsidRDefault="00C57D67" w:rsidP="004435A1">
      <w:pPr>
        <w:widowControl w:val="0"/>
        <w:ind w:firstLine="1134"/>
        <w:rPr>
          <w:rFonts w:ascii="Times New Roman" w:eastAsia="Times New Roman" w:hAnsi="Times New Roman" w:cs="Times New Roman"/>
          <w:b/>
          <w:i/>
          <w:sz w:val="24"/>
          <w:szCs w:val="24"/>
          <w:lang w:eastAsia="pt-BR"/>
        </w:rPr>
      </w:pPr>
      <w:r w:rsidRPr="00C57D67">
        <w:rPr>
          <w:rFonts w:ascii="Times New Roman" w:eastAsia="Times New Roman" w:hAnsi="Times New Roman" w:cs="Times New Roman"/>
          <w:b/>
          <w:i/>
          <w:sz w:val="24"/>
          <w:szCs w:val="24"/>
          <w:lang w:eastAsia="pt-BR"/>
        </w:rPr>
        <w:t>Revogado pelo Decreto nº 19.324 de 12 de novembro de 2019.</w:t>
      </w:r>
    </w:p>
    <w:p w:rsidR="00C57D67" w:rsidRPr="00C57D67" w:rsidRDefault="00C57D67" w:rsidP="004435A1">
      <w:pPr>
        <w:widowControl w:val="0"/>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5º - Deverão ser cancelados antes do encerramento do exercício financeiro os Restos a Pagar Não Processados inscritos no exercício anterior e não liquidados.</w:t>
      </w:r>
    </w:p>
    <w:p w:rsidR="00C57D67" w:rsidRPr="00C57D67" w:rsidRDefault="00C57D67" w:rsidP="004435A1">
      <w:pPr>
        <w:widowControl w:val="0"/>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6º - Os Restos a Pagar Não Processados inscritos no exercício financeiro poderão ser liquidados até 31 de outubro e, quando não liquidados, deverão ser cancelados antes do encerramento do exercício financeiro subsequente, exceto quando pendentes de parecer da Procuradoria Geral do Estado - PGE.</w:t>
      </w:r>
    </w:p>
    <w:p w:rsidR="00C57D67" w:rsidRPr="00C57D67" w:rsidRDefault="00C57D67" w:rsidP="004435A1">
      <w:pPr>
        <w:widowControl w:val="0"/>
        <w:ind w:firstLine="1134"/>
        <w:rPr>
          <w:rFonts w:ascii="Times New Roman" w:eastAsia="Times New Roman" w:hAnsi="Times New Roman" w:cs="Times New Roman"/>
          <w:sz w:val="24"/>
          <w:szCs w:val="24"/>
          <w:lang w:eastAsia="pt-BR"/>
        </w:rPr>
      </w:pPr>
    </w:p>
    <w:p w:rsidR="00C57D67" w:rsidRPr="00C57D67" w:rsidRDefault="00C57D67" w:rsidP="004435A1">
      <w:pPr>
        <w:widowControl w:val="0"/>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Art. 8º - Os Restos a Pagar Processados e os Não Processados liquidados, seja qual for a sua natureza, prescrevem em 5 (cinco) anos, contados da data do ato ou fato do qual se originaram.</w:t>
      </w:r>
    </w:p>
    <w:p w:rsidR="00C57D67" w:rsidRPr="00C57D67" w:rsidRDefault="00C57D67" w:rsidP="004435A1">
      <w:pPr>
        <w:widowControl w:val="0"/>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Parágrafo único - As unidades deverão proceder ao cancelamento dos Restos a Pagar Processados e dos Não Processados liquidados, a fim de dar cumprimento ao disposto no caput deste artigo.</w:t>
      </w: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Pr="00C57D67" w:rsidRDefault="00C57D67" w:rsidP="004435A1">
      <w:pPr>
        <w:widowControl w:val="0"/>
        <w:jc w:val="center"/>
        <w:rPr>
          <w:rFonts w:ascii="Times New Roman" w:eastAsia="Times New Roman" w:hAnsi="Times New Roman" w:cs="Times New Roman"/>
          <w:sz w:val="24"/>
          <w:szCs w:val="24"/>
          <w:lang w:eastAsia="pt-BR"/>
        </w:rPr>
      </w:pPr>
    </w:p>
    <w:p w:rsidR="00C57D67" w:rsidRPr="00C57D67" w:rsidRDefault="00C57D67" w:rsidP="004435A1">
      <w:pPr>
        <w:widowControl w:val="0"/>
        <w:jc w:val="center"/>
        <w:rPr>
          <w:rFonts w:ascii="Times New Roman" w:eastAsia="Times New Roman" w:hAnsi="Times New Roman" w:cs="Times New Roman"/>
          <w:b/>
          <w:sz w:val="28"/>
          <w:szCs w:val="28"/>
          <w:lang w:eastAsia="pt-BR"/>
        </w:rPr>
      </w:pPr>
      <w:r w:rsidRPr="00C57D67">
        <w:rPr>
          <w:rFonts w:ascii="Times New Roman" w:eastAsia="Times New Roman" w:hAnsi="Times New Roman" w:cs="Times New Roman"/>
          <w:b/>
          <w:sz w:val="28"/>
          <w:szCs w:val="28"/>
          <w:lang w:eastAsia="pt-BR"/>
        </w:rPr>
        <w:t>DECRETO Nº 32.598, DE 15 DE DEZEMBRO 2010</w:t>
      </w:r>
    </w:p>
    <w:p w:rsidR="00C57D67" w:rsidRPr="00C57D67" w:rsidRDefault="00C57D67" w:rsidP="004435A1">
      <w:pPr>
        <w:widowControl w:val="0"/>
        <w:rPr>
          <w:rFonts w:ascii="Times New Roman" w:eastAsia="Times New Roman" w:hAnsi="Times New Roman" w:cs="Times New Roman"/>
          <w:sz w:val="24"/>
          <w:szCs w:val="24"/>
          <w:lang w:eastAsia="pt-BR"/>
        </w:rPr>
      </w:pPr>
    </w:p>
    <w:p w:rsidR="00C57D67" w:rsidRPr="00C57D67" w:rsidRDefault="00C57D67" w:rsidP="004435A1">
      <w:pPr>
        <w:widowControl w:val="0"/>
        <w:ind w:left="4678"/>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Aprova as Normas de Planejamento, Orçamento, Finanças, Patrimônio e Contabilidade do Distrito Federal, e dá outras providências.</w:t>
      </w:r>
    </w:p>
    <w:p w:rsidR="00C57D67" w:rsidRPr="00C57D67" w:rsidRDefault="00C57D67" w:rsidP="004435A1">
      <w:pPr>
        <w:widowControl w:val="0"/>
        <w:rPr>
          <w:rFonts w:ascii="Times New Roman" w:eastAsia="Times New Roman" w:hAnsi="Times New Roman" w:cs="Times New Roman"/>
          <w:sz w:val="24"/>
          <w:szCs w:val="24"/>
          <w:lang w:eastAsia="pt-BR"/>
        </w:rPr>
      </w:pP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O GOVERNADOR DO DISTRITO FEDERAL, no uso das atribuições que lhe confere o artigo 100, inciso VII, da Lei Orgânica do Distrito Federal, DECRETA:</w:t>
      </w: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Pr="00C57D67" w:rsidRDefault="00C57D67" w:rsidP="004435A1">
      <w:pPr>
        <w:widowControl w:val="0"/>
        <w:rPr>
          <w:rFonts w:ascii="Times New Roman" w:eastAsia="Times New Roman" w:hAnsi="Times New Roman" w:cs="Times New Roman"/>
          <w:sz w:val="24"/>
          <w:szCs w:val="24"/>
          <w:lang w:eastAsia="pt-BR"/>
        </w:rPr>
      </w:pPr>
    </w:p>
    <w:p w:rsidR="00C57D67" w:rsidRPr="00C57D67" w:rsidRDefault="00C57D67" w:rsidP="004435A1">
      <w:pPr>
        <w:widowControl w:val="0"/>
        <w:jc w:val="center"/>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CAPÍTULO XIII</w:t>
      </w:r>
    </w:p>
    <w:p w:rsidR="00C57D67" w:rsidRPr="00C57D67" w:rsidRDefault="00C57D67" w:rsidP="004435A1">
      <w:pPr>
        <w:widowControl w:val="0"/>
        <w:jc w:val="center"/>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DOS RESTOS A PAGAR</w:t>
      </w:r>
    </w:p>
    <w:p w:rsidR="00C57D67" w:rsidRPr="00C57D67" w:rsidRDefault="00C57D67" w:rsidP="004435A1">
      <w:pPr>
        <w:widowControl w:val="0"/>
        <w:rPr>
          <w:rFonts w:ascii="Times New Roman" w:eastAsia="Times New Roman" w:hAnsi="Times New Roman" w:cs="Times New Roman"/>
          <w:sz w:val="24"/>
          <w:szCs w:val="24"/>
          <w:lang w:eastAsia="pt-BR"/>
        </w:rPr>
      </w:pPr>
    </w:p>
    <w:p w:rsidR="00C57D67" w:rsidRPr="00C57D67" w:rsidRDefault="00C57D67" w:rsidP="004435A1">
      <w:pPr>
        <w:widowControl w:val="0"/>
        <w:ind w:firstLine="1134"/>
        <w:rPr>
          <w:rFonts w:ascii="Times New Roman" w:eastAsia="Times New Roman" w:hAnsi="Times New Roman" w:cs="Times New Roman"/>
          <w:b/>
          <w:i/>
          <w:sz w:val="24"/>
          <w:szCs w:val="24"/>
          <w:lang w:eastAsia="pt-BR"/>
        </w:rPr>
      </w:pPr>
      <w:r w:rsidRPr="00C57D67">
        <w:rPr>
          <w:rFonts w:ascii="Times New Roman" w:eastAsia="Times New Roman" w:hAnsi="Times New Roman" w:cs="Times New Roman"/>
          <w:b/>
          <w:i/>
          <w:sz w:val="24"/>
          <w:szCs w:val="24"/>
          <w:lang w:eastAsia="pt-BR"/>
        </w:rPr>
        <w:t>Nova redação dada ao art. 82 pelo decreto nº 39.014, DE 26/04/18 – DODF de 27/04/18.</w:t>
      </w:r>
    </w:p>
    <w:p w:rsidR="00C57D67" w:rsidRPr="00C57D67" w:rsidRDefault="00C57D67" w:rsidP="004435A1">
      <w:pPr>
        <w:widowControl w:val="0"/>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lastRenderedPageBreak/>
        <w:t>Art. 82. As notas de empenho inscritas em Restos a Pagar Não Processados no encerramento do exercício de sua emissão terão validade até 30 de abril do exercício seguinte, sendo automaticamente canceladas, vedada a sua reinscrição.</w:t>
      </w:r>
    </w:p>
    <w:p w:rsidR="00C57D67" w:rsidRPr="00C57D67" w:rsidRDefault="00C57D67" w:rsidP="004435A1">
      <w:pPr>
        <w:widowControl w:val="0"/>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§1º Não serão canceladas as notas de empenho inscritas em Restos a Pagar Não Processados referentes:</w:t>
      </w:r>
    </w:p>
    <w:p w:rsidR="00C57D67" w:rsidRPr="00C57D67" w:rsidRDefault="00C57D67" w:rsidP="004435A1">
      <w:pPr>
        <w:widowControl w:val="0"/>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I - às fontes de recursos vinculadas, especialmente as relacionadas a convênios e operações de crédito; e</w:t>
      </w:r>
    </w:p>
    <w:p w:rsidR="00C57D67" w:rsidRPr="00C57D67" w:rsidRDefault="00C57D67" w:rsidP="004435A1">
      <w:pPr>
        <w:widowControl w:val="0"/>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II - às despesas de educação e saúde.</w:t>
      </w:r>
    </w:p>
    <w:p w:rsidR="00C57D67" w:rsidRPr="00C57D67" w:rsidRDefault="00C57D67" w:rsidP="004435A1">
      <w:pPr>
        <w:widowControl w:val="0"/>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§2º Em casos excepcionais, mediante autorização conjunta do Secretário de Estado de Fazenda e do Secretário de Estado de Planejamento, Orçamento e Gestão do Distrito Federal, as notas de empenho inscritas em Restos a Pagar Não Processados, no encerramento do exercício de sua emissão, poderão ter sua validade prorrogada até 31 de dezembro do exercício seguinte, sendo automaticamente canceladas após essa data. (NR.).</w:t>
      </w:r>
    </w:p>
    <w:p w:rsidR="00C57D67" w:rsidRPr="00C57D67" w:rsidRDefault="00C57D67" w:rsidP="004435A1">
      <w:pPr>
        <w:widowControl w:val="0"/>
        <w:rPr>
          <w:rFonts w:ascii="Times New Roman" w:eastAsia="Times New Roman" w:hAnsi="Times New Roman" w:cs="Times New Roman"/>
          <w:sz w:val="24"/>
          <w:szCs w:val="24"/>
          <w:lang w:eastAsia="pt-BR"/>
        </w:rPr>
      </w:pPr>
    </w:p>
    <w:p w:rsidR="00C57D67" w:rsidRPr="00C57D67" w:rsidRDefault="00C57D67" w:rsidP="004435A1">
      <w:pPr>
        <w:widowControl w:val="0"/>
        <w:ind w:firstLine="1134"/>
        <w:rPr>
          <w:rFonts w:ascii="Times New Roman" w:eastAsia="Times New Roman" w:hAnsi="Times New Roman" w:cs="Times New Roman"/>
          <w:b/>
          <w:i/>
          <w:sz w:val="24"/>
          <w:szCs w:val="24"/>
          <w:lang w:eastAsia="pt-BR"/>
        </w:rPr>
      </w:pPr>
      <w:r w:rsidRPr="00C57D67">
        <w:rPr>
          <w:rFonts w:ascii="Times New Roman" w:eastAsia="Times New Roman" w:hAnsi="Times New Roman" w:cs="Times New Roman"/>
          <w:b/>
          <w:i/>
          <w:sz w:val="24"/>
          <w:szCs w:val="24"/>
          <w:lang w:eastAsia="pt-BR"/>
        </w:rPr>
        <w:t>Acrescentado o art. 82-A pelo decreto nº 39.406, DE 26/10/2018 – DODF de 29/10/2018.</w:t>
      </w:r>
    </w:p>
    <w:p w:rsidR="00C57D67" w:rsidRPr="00C57D67" w:rsidRDefault="00C57D67" w:rsidP="004435A1">
      <w:pPr>
        <w:widowControl w:val="0"/>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Art. 82-A. No último ano do mandato do Chefe do Poder Executivo serão cancelados, até 15 de novembro, os Restos a Pagar:</w:t>
      </w:r>
    </w:p>
    <w:p w:rsidR="00C57D67" w:rsidRPr="00C57D67" w:rsidRDefault="00C57D67" w:rsidP="004435A1">
      <w:pPr>
        <w:widowControl w:val="0"/>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I - Não Processados, que estejam em vigor, nos termos do §1º do Art. 82;</w:t>
      </w:r>
    </w:p>
    <w:p w:rsidR="00C57D67" w:rsidRPr="00C57D67" w:rsidRDefault="00C57D67" w:rsidP="004435A1">
      <w:pPr>
        <w:widowControl w:val="0"/>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II - Processados, cuja inscrição tenha ocorrido em períodos anteriores a cinco anos; e</w:t>
      </w:r>
    </w:p>
    <w:p w:rsidR="00C57D67" w:rsidRPr="00C57D67" w:rsidRDefault="00C57D67" w:rsidP="004435A1">
      <w:pPr>
        <w:widowControl w:val="0"/>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III - relativos às despesas classificadas como "Pessoal e Encargos Sociais", agrupados em Folha de Pagamento - FP.</w:t>
      </w:r>
    </w:p>
    <w:p w:rsidR="00C57D67" w:rsidRPr="00C57D67" w:rsidRDefault="00C57D67" w:rsidP="004435A1">
      <w:pPr>
        <w:widowControl w:val="0"/>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1º Exclui-se do disposto no caput os restos a pagar referentes:</w:t>
      </w:r>
    </w:p>
    <w:p w:rsidR="00C57D67" w:rsidRPr="00C57D67" w:rsidRDefault="00C57D67" w:rsidP="004435A1">
      <w:pPr>
        <w:widowControl w:val="0"/>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I - às despesas das áreas de saúde e educação, até o montante necessário para o atendimento dos respectivos limites mínimos de aplicação em cada exercício; e</w:t>
      </w:r>
    </w:p>
    <w:p w:rsidR="00C57D67" w:rsidRPr="00C57D67" w:rsidRDefault="00C57D67" w:rsidP="004435A1">
      <w:pPr>
        <w:widowControl w:val="0"/>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I - às receitas vinculadas, especialmente de convênios e operações de crédito, cujos recursos tenham efetivamente ingressado no Distrito Federal até 15 de novembro.</w:t>
      </w:r>
    </w:p>
    <w:p w:rsidR="00C57D67" w:rsidRPr="00C57D67" w:rsidRDefault="00C57D67" w:rsidP="004435A1">
      <w:pPr>
        <w:widowControl w:val="0"/>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2º O cancelamento dos Restos a Pagar realizado nos termos deste artigo não afasta eventual direito do credor, que deverá ser reconhecido em processo próprio, observada a legislação em vigor, especialmente o disposto no art. 86 e 87.</w:t>
      </w:r>
    </w:p>
    <w:p w:rsidR="00C57D67" w:rsidRPr="00C57D67" w:rsidRDefault="00C57D67" w:rsidP="004435A1">
      <w:pPr>
        <w:widowControl w:val="0"/>
        <w:ind w:firstLine="1134"/>
        <w:rPr>
          <w:rFonts w:ascii="Times New Roman" w:eastAsia="Times New Roman" w:hAnsi="Times New Roman" w:cs="Times New Roman"/>
          <w:sz w:val="24"/>
          <w:szCs w:val="24"/>
          <w:lang w:eastAsia="pt-BR"/>
        </w:rPr>
      </w:pPr>
    </w:p>
    <w:p w:rsidR="00C57D67" w:rsidRPr="00C57D67" w:rsidRDefault="00C57D67" w:rsidP="004435A1">
      <w:pPr>
        <w:widowControl w:val="0"/>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Art. 83. As unidades gestoras elaborarão cronograma de pagamento das despesas inscritas em Restos a Pagar e o encaminharão ao órgão central de administração financeira até o dia 10 (dez) de janeiro de cada exercício.</w:t>
      </w:r>
    </w:p>
    <w:p w:rsidR="00C57D67" w:rsidRPr="00C57D67" w:rsidRDefault="00C57D67" w:rsidP="004435A1">
      <w:pPr>
        <w:widowControl w:val="0"/>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Parágrafo único. Para efeito do disposto no caput deste artigo, deverão ser observados os prazos dos compromissos assumidos, para as despesas relativas ao fornecimento de material e à prestação de serviços, e os prazos dos cronogramas físico-financeiros, para as despesas relativas à execução de obras.</w:t>
      </w: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Pr="00C57D67" w:rsidRDefault="00C57D67" w:rsidP="004435A1">
      <w:pPr>
        <w:widowControl w:val="0"/>
        <w:jc w:val="center"/>
        <w:rPr>
          <w:rFonts w:ascii="Times New Roman" w:eastAsia="Times New Roman" w:hAnsi="Times New Roman" w:cs="Times New Roman"/>
          <w:sz w:val="24"/>
          <w:szCs w:val="24"/>
          <w:lang w:eastAsia="pt-BR"/>
        </w:rPr>
      </w:pPr>
    </w:p>
    <w:p w:rsidR="00C57D67" w:rsidRPr="00C57D67" w:rsidRDefault="00C57D67" w:rsidP="004435A1">
      <w:pPr>
        <w:widowControl w:val="0"/>
        <w:jc w:val="center"/>
        <w:rPr>
          <w:rFonts w:ascii="Times New Roman" w:eastAsia="Times New Roman" w:hAnsi="Times New Roman" w:cs="Times New Roman"/>
          <w:b/>
          <w:sz w:val="28"/>
          <w:szCs w:val="28"/>
          <w:lang w:eastAsia="pt-BR"/>
        </w:rPr>
      </w:pPr>
      <w:r w:rsidRPr="00C57D67">
        <w:rPr>
          <w:rFonts w:ascii="Times New Roman" w:eastAsia="Times New Roman" w:hAnsi="Times New Roman" w:cs="Times New Roman"/>
          <w:b/>
          <w:sz w:val="28"/>
          <w:szCs w:val="28"/>
          <w:lang w:eastAsia="pt-BR"/>
        </w:rPr>
        <w:t>DECRETO Nº 35.396 DE 18 DE NOVEMBRO DE 2019</w:t>
      </w:r>
    </w:p>
    <w:p w:rsidR="00C57D67" w:rsidRPr="00C57D67" w:rsidRDefault="00C57D67" w:rsidP="004435A1">
      <w:pPr>
        <w:widowControl w:val="0"/>
        <w:rPr>
          <w:rFonts w:ascii="Times New Roman" w:eastAsia="Times New Roman" w:hAnsi="Times New Roman" w:cs="Times New Roman"/>
          <w:sz w:val="24"/>
          <w:szCs w:val="24"/>
          <w:lang w:eastAsia="pt-BR"/>
        </w:rPr>
      </w:pPr>
    </w:p>
    <w:p w:rsidR="00C57D67" w:rsidRPr="00C57D67" w:rsidRDefault="00C57D67" w:rsidP="004435A1">
      <w:pPr>
        <w:widowControl w:val="0"/>
        <w:ind w:left="4536"/>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Dispõe sobre normas orçamentárias e financeiras para o encerramento do exercício financeiro de 2019 e dá outras providências.</w:t>
      </w:r>
    </w:p>
    <w:p w:rsidR="00C57D67" w:rsidRPr="00C57D67" w:rsidRDefault="00C57D67" w:rsidP="004435A1">
      <w:pPr>
        <w:widowControl w:val="0"/>
        <w:rPr>
          <w:rFonts w:ascii="Times New Roman" w:eastAsia="Times New Roman" w:hAnsi="Times New Roman" w:cs="Times New Roman"/>
          <w:sz w:val="24"/>
          <w:szCs w:val="24"/>
          <w:lang w:eastAsia="pt-BR"/>
        </w:rPr>
      </w:pPr>
    </w:p>
    <w:p w:rsidR="00C57D67" w:rsidRPr="00C57D67" w:rsidRDefault="00C57D67" w:rsidP="004435A1">
      <w:pPr>
        <w:widowControl w:val="0"/>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xml:space="preserve">O GOVERNADOR DO ESTADO DO MARANHÃO, no uso de suas atribuições legais, com base no art. 64, incisos III e V, da Constituição do Estado, e tendo em vista o </w:t>
      </w:r>
      <w:r w:rsidRPr="00C57D67">
        <w:rPr>
          <w:rFonts w:ascii="Times New Roman" w:eastAsia="Times New Roman" w:hAnsi="Times New Roman" w:cs="Times New Roman"/>
          <w:sz w:val="24"/>
          <w:szCs w:val="24"/>
          <w:lang w:eastAsia="pt-BR"/>
        </w:rPr>
        <w:lastRenderedPageBreak/>
        <w:t>disposto na Lei Federal nº 4.320, de 17 de março de 1964, e na Lei Complementar nº 101, de 4 de maio de 2000,</w:t>
      </w:r>
    </w:p>
    <w:p w:rsidR="00C57D67" w:rsidRPr="00C57D67" w:rsidRDefault="00C57D67" w:rsidP="004435A1">
      <w:pPr>
        <w:widowControl w:val="0"/>
        <w:ind w:firstLine="1134"/>
        <w:rPr>
          <w:rFonts w:ascii="Times New Roman" w:eastAsia="Times New Roman" w:hAnsi="Times New Roman" w:cs="Times New Roman"/>
          <w:sz w:val="24"/>
          <w:szCs w:val="24"/>
          <w:lang w:eastAsia="pt-BR"/>
        </w:rPr>
      </w:pPr>
    </w:p>
    <w:p w:rsidR="00C57D67" w:rsidRPr="00C57D67" w:rsidRDefault="00C57D67" w:rsidP="004435A1">
      <w:pPr>
        <w:widowControl w:val="0"/>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DECRETA</w:t>
      </w: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Pr="00C57D67" w:rsidRDefault="00C57D67" w:rsidP="004435A1">
      <w:pPr>
        <w:widowControl w:val="0"/>
        <w:rPr>
          <w:rFonts w:ascii="Times New Roman" w:eastAsia="Times New Roman" w:hAnsi="Times New Roman" w:cs="Times New Roman"/>
          <w:sz w:val="24"/>
          <w:szCs w:val="24"/>
          <w:lang w:eastAsia="pt-BR"/>
        </w:rPr>
      </w:pPr>
    </w:p>
    <w:p w:rsidR="00C57D67" w:rsidRPr="00C57D67" w:rsidRDefault="00C57D67" w:rsidP="004435A1">
      <w:pPr>
        <w:widowControl w:val="0"/>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Art. 10. A inscrição em Restos a Pagar das despesas empenhadas e não pagas no exercício de 2019 dar-se-á em conformidade com os seguintes critérios:</w:t>
      </w:r>
    </w:p>
    <w:p w:rsidR="00C57D67" w:rsidRPr="00C57D67" w:rsidRDefault="00C57D67" w:rsidP="004435A1">
      <w:pPr>
        <w:widowControl w:val="0"/>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I - a inscrição distinguirá os Restos a Pagar Não Processados dos Restos a Pagar Processados;</w:t>
      </w:r>
    </w:p>
    <w:p w:rsidR="00C57D67" w:rsidRPr="00C57D67" w:rsidRDefault="00C57D67" w:rsidP="004435A1">
      <w:pPr>
        <w:widowControl w:val="0"/>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II - as solicitações para a inscrição de Restos a Pagar serão encaminhadas à SEPLAN até o dia 10 de janeiro de 2020, através de Ofício, para autorização e inscrição pela Superintendência de Contabilidade da SEPLAN;</w:t>
      </w:r>
    </w:p>
    <w:p w:rsidR="00C57D67" w:rsidRPr="00C57D67" w:rsidRDefault="00C57D67" w:rsidP="004435A1">
      <w:pPr>
        <w:widowControl w:val="0"/>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a)deverá ser juntado ao oficio cópia do Relatório do SIGEF que demonstre os saldos das contas representativas de credito empenhado a pagar e de crédito empenhado liquidado a pagar;</w:t>
      </w:r>
    </w:p>
    <w:p w:rsidR="00C57D67" w:rsidRPr="00C57D67" w:rsidRDefault="00C57D67" w:rsidP="004435A1">
      <w:pPr>
        <w:widowControl w:val="0"/>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III - a inscrição contábil dos Restos a Pagar de 2019, no SIGEF, dependerá da autorização da Secretaria de Estado do Planejamento e Orçamento - SEPLAN, sendo sua data limite o dia 17 de janeiro de 2020;</w:t>
      </w:r>
    </w:p>
    <w:p w:rsidR="00C57D67" w:rsidRPr="00C57D67" w:rsidRDefault="00C57D67" w:rsidP="004435A1">
      <w:pPr>
        <w:widowControl w:val="0"/>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IV - os saldos de empenhos de 2018, inscritos em Restos a Pagar não Processados no exercício de 2019, deverão ser cancelados em 31 de dezembro de 2019, exceto se houver algum ato legal permitindo sua reinscrição, ou com expressa autorização da Secretaria de Estado do Planejamento e Orçamento - SEPLAN, mediante ofício recebido até o dia 17 de janeiro de 2020;</w:t>
      </w:r>
    </w:p>
    <w:p w:rsidR="00C57D67" w:rsidRPr="00C57D67" w:rsidRDefault="00C57D67" w:rsidP="004435A1">
      <w:pPr>
        <w:widowControl w:val="0"/>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V - os órgãos e entidades que não encaminharem o ofício referido no inciso II deste artigo terão seus saldos de empenhos a liquidar automaticamente cancelados, e consequentemente não inscritos em Restos a Pagar.</w:t>
      </w:r>
    </w:p>
    <w:p w:rsidR="00C57D67" w:rsidRPr="00C57D67" w:rsidRDefault="00C57D67" w:rsidP="004435A1">
      <w:pPr>
        <w:widowControl w:val="0"/>
        <w:ind w:firstLine="1134"/>
        <w:rPr>
          <w:rFonts w:ascii="Times New Roman" w:eastAsia="Times New Roman" w:hAnsi="Times New Roman" w:cs="Times New Roman"/>
          <w:sz w:val="24"/>
          <w:szCs w:val="24"/>
          <w:lang w:eastAsia="pt-BR"/>
        </w:rPr>
      </w:pPr>
    </w:p>
    <w:p w:rsidR="00C57D67" w:rsidRPr="00C57D67" w:rsidRDefault="00C57D67" w:rsidP="004435A1">
      <w:pPr>
        <w:widowControl w:val="0"/>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Art. 11. Os órgãos da Administração Direta e as Entidades da Administração Indireta que possuírem inscrição em Restos a Pagar Não Processados – exercício 2019, referentes às fontes de Recursos do Tesouro Estadual (101, 102, 103, 105, 121, 122), encaminharão  ofício à Secretaria de Estado de Planejamento e Orçamento - SEPLAN, após fechamento do exercício 2019, a partir do dia de abertura do SIGEF 2020, relacionando os créditos empenhados que estão aptos a ser liquidados, para autorização da liberação e encaminhamento à Gestora dos Sistemas do Tesouro e Contabilidade da SEPLAN, para a liberação no sistema.</w:t>
      </w:r>
    </w:p>
    <w:p w:rsidR="00C57D67" w:rsidRPr="00C57D67" w:rsidRDefault="00C57D67" w:rsidP="004435A1">
      <w:pPr>
        <w:widowControl w:val="0"/>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1º Em caso de autorização parcial da relação de Restos a Pagar pela Secretaria de Estado de Planejamento e Orçamento - SEPLAN, o Órgão interessado deverá providenciar outro ofício com a relação atualizada dos valores remanescentes.</w:t>
      </w:r>
    </w:p>
    <w:p w:rsidR="00C57D67" w:rsidRPr="00C57D67" w:rsidRDefault="00C57D67" w:rsidP="004435A1">
      <w:pPr>
        <w:widowControl w:val="0"/>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2º O ofício referido neste artigo deverá ser assinado pela autoridade máxima do Órgão e conter as informações detalhadas sobre o credor, como: nome, CNPJ/CPF, empenho, fonte de recursos, natureza da despesa e objeto da despesa.</w:t>
      </w:r>
    </w:p>
    <w:p w:rsidR="00C57D67" w:rsidRPr="00C57D67" w:rsidRDefault="00C57D67" w:rsidP="004435A1">
      <w:pPr>
        <w:widowControl w:val="0"/>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 3º Somente serão objeto de liberação os restos a pagar não processados, uma vez que os restos a pagar processados estarão automaticamente liberados para pagamento pela Unidade Gestora responsável.</w:t>
      </w: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Pr="00C57D67" w:rsidRDefault="00C57D67" w:rsidP="004435A1">
      <w:pPr>
        <w:widowControl w:val="0"/>
        <w:jc w:val="center"/>
        <w:rPr>
          <w:rFonts w:ascii="Times New Roman" w:eastAsia="Times New Roman" w:hAnsi="Times New Roman" w:cs="Times New Roman"/>
          <w:sz w:val="24"/>
          <w:szCs w:val="24"/>
          <w:lang w:eastAsia="pt-BR"/>
        </w:rPr>
      </w:pPr>
    </w:p>
    <w:p w:rsidR="00C57D67" w:rsidRPr="00C57D67" w:rsidRDefault="00C57D67" w:rsidP="004435A1">
      <w:pPr>
        <w:widowControl w:val="0"/>
        <w:jc w:val="center"/>
        <w:rPr>
          <w:rFonts w:ascii="Times New Roman" w:eastAsia="Times New Roman" w:hAnsi="Times New Roman" w:cs="Times New Roman"/>
          <w:b/>
          <w:sz w:val="28"/>
          <w:szCs w:val="28"/>
          <w:lang w:eastAsia="pt-BR"/>
        </w:rPr>
      </w:pPr>
      <w:r w:rsidRPr="00C57D67">
        <w:rPr>
          <w:rFonts w:ascii="Times New Roman" w:eastAsia="Times New Roman" w:hAnsi="Times New Roman" w:cs="Times New Roman"/>
          <w:b/>
          <w:sz w:val="28"/>
          <w:szCs w:val="28"/>
          <w:lang w:eastAsia="pt-BR"/>
        </w:rPr>
        <w:t>DECRETO RIO Nº 46.912 DE 28 DE NOVEMBRO DE 2019</w:t>
      </w:r>
    </w:p>
    <w:p w:rsidR="00C57D67" w:rsidRPr="00C57D67" w:rsidRDefault="00C57D67" w:rsidP="004435A1">
      <w:pPr>
        <w:widowControl w:val="0"/>
        <w:rPr>
          <w:rFonts w:ascii="Times New Roman" w:eastAsia="Times New Roman" w:hAnsi="Times New Roman" w:cs="Times New Roman"/>
          <w:sz w:val="24"/>
          <w:szCs w:val="24"/>
          <w:lang w:eastAsia="pt-BR"/>
        </w:rPr>
      </w:pPr>
    </w:p>
    <w:p w:rsidR="00C57D67" w:rsidRPr="00C57D67" w:rsidRDefault="00C57D67" w:rsidP="004435A1">
      <w:pPr>
        <w:widowControl w:val="0"/>
        <w:ind w:left="4536"/>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lastRenderedPageBreak/>
        <w:t>Dispõe sobre o encerramento do exercício financeiro de 2019.</w:t>
      </w:r>
    </w:p>
    <w:p w:rsidR="00C57D67" w:rsidRPr="00C57D67" w:rsidRDefault="00C57D67" w:rsidP="004435A1">
      <w:pPr>
        <w:widowControl w:val="0"/>
        <w:rPr>
          <w:rFonts w:ascii="Times New Roman" w:eastAsia="Times New Roman" w:hAnsi="Times New Roman" w:cs="Times New Roman"/>
          <w:sz w:val="24"/>
          <w:szCs w:val="24"/>
          <w:lang w:eastAsia="pt-BR"/>
        </w:rPr>
      </w:pPr>
    </w:p>
    <w:p w:rsidR="00C57D67" w:rsidRPr="00C57D67" w:rsidRDefault="00C57D67" w:rsidP="004435A1">
      <w:pPr>
        <w:widowControl w:val="0"/>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O PREFEITO DA CIDADE DO RIO DE JANEIRO, no uso das atribuições que lhe são conferidas pela legislação em vigor,</w:t>
      </w:r>
    </w:p>
    <w:p w:rsidR="00C57D67" w:rsidRPr="00C57D67" w:rsidRDefault="00C57D67" w:rsidP="004435A1">
      <w:pPr>
        <w:widowControl w:val="0"/>
        <w:ind w:firstLine="1134"/>
        <w:rPr>
          <w:rFonts w:ascii="Times New Roman" w:eastAsia="Times New Roman" w:hAnsi="Times New Roman" w:cs="Times New Roman"/>
          <w:sz w:val="24"/>
          <w:szCs w:val="24"/>
          <w:lang w:eastAsia="pt-BR"/>
        </w:rPr>
      </w:pPr>
    </w:p>
    <w:p w:rsidR="00C57D67" w:rsidRPr="00C57D67" w:rsidRDefault="00C57D67" w:rsidP="004435A1">
      <w:pPr>
        <w:widowControl w:val="0"/>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DECRETA:</w:t>
      </w: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p w:rsidR="00C57D67" w:rsidRPr="00C57D67" w:rsidRDefault="00C57D67" w:rsidP="004435A1">
      <w:pPr>
        <w:widowControl w:val="0"/>
        <w:rPr>
          <w:rFonts w:ascii="Times New Roman" w:eastAsia="Times New Roman" w:hAnsi="Times New Roman" w:cs="Times New Roman"/>
          <w:sz w:val="24"/>
          <w:szCs w:val="24"/>
          <w:lang w:eastAsia="pt-BR"/>
        </w:rPr>
      </w:pPr>
    </w:p>
    <w:p w:rsidR="00C57D67" w:rsidRPr="00C57D67" w:rsidRDefault="00C57D67" w:rsidP="004435A1">
      <w:pPr>
        <w:widowControl w:val="0"/>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Art. 7° Os Órgãos e Entidades da Administração Direta e Indireta deverão cancelar, até 16 de dezembro de 2019, os saldos remanescentes de empenhos inscritos em Restos a Pagar Não Processados em exercícios anteriores.</w:t>
      </w:r>
    </w:p>
    <w:p w:rsidR="00C57D67" w:rsidRPr="00C57D67" w:rsidRDefault="00C57D67" w:rsidP="004435A1">
      <w:pPr>
        <w:widowControl w:val="0"/>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Parágrafo único. Caso haja necessidade de manutenção de saldos de empenhos inscritos em Restos a Pagar Não Processados em exercícios anteriores, os Órgãos e Entidades deverão encaminhar para a Comissão de Programação Financeira e Gestão Fiscal - CPFGF, por meio de processo administrativo, justificativa fundamentada para sua manutenção, até o dia 05 de dezembro  de 2019.</w:t>
      </w:r>
    </w:p>
    <w:p w:rsidR="00C57D67" w:rsidRPr="00C57D67" w:rsidRDefault="00C57D67" w:rsidP="004435A1">
      <w:pPr>
        <w:widowControl w:val="0"/>
        <w:ind w:firstLine="1134"/>
        <w:rPr>
          <w:rFonts w:ascii="Times New Roman" w:eastAsia="Times New Roman" w:hAnsi="Times New Roman" w:cs="Times New Roman"/>
          <w:sz w:val="24"/>
          <w:szCs w:val="24"/>
          <w:lang w:eastAsia="pt-BR"/>
        </w:rPr>
      </w:pPr>
    </w:p>
    <w:p w:rsidR="00C57D67" w:rsidRPr="00C57D67" w:rsidRDefault="00C57D67" w:rsidP="004435A1">
      <w:pPr>
        <w:widowControl w:val="0"/>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Art. 8° A Controladoria Geral do Município e a Secretaria Municipal de Fazenda adotarão as medidas necessárias para o cumprimento deste Decreto.</w:t>
      </w:r>
    </w:p>
    <w:p w:rsidR="00C57D67" w:rsidRPr="00C57D67" w:rsidRDefault="00C57D67" w:rsidP="004435A1">
      <w:pPr>
        <w:widowControl w:val="0"/>
        <w:ind w:firstLine="1134"/>
        <w:rPr>
          <w:rFonts w:ascii="Times New Roman" w:eastAsia="Times New Roman" w:hAnsi="Times New Roman" w:cs="Times New Roman"/>
          <w:sz w:val="24"/>
          <w:szCs w:val="24"/>
          <w:lang w:eastAsia="pt-BR"/>
        </w:rPr>
      </w:pPr>
    </w:p>
    <w:p w:rsidR="00C57D67" w:rsidRPr="00C57D67" w:rsidRDefault="00C57D67" w:rsidP="004435A1">
      <w:pPr>
        <w:widowControl w:val="0"/>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Art. 9º Este Decreto entra em vigor na data de sua publicação.</w:t>
      </w:r>
    </w:p>
    <w:p w:rsidR="00C57D67" w:rsidRPr="00C57D67" w:rsidRDefault="00C57D67" w:rsidP="004435A1">
      <w:pPr>
        <w:widowControl w:val="0"/>
        <w:ind w:firstLine="1134"/>
        <w:rPr>
          <w:rFonts w:ascii="Times New Roman" w:eastAsia="Times New Roman" w:hAnsi="Times New Roman" w:cs="Times New Roman"/>
          <w:sz w:val="24"/>
          <w:szCs w:val="24"/>
          <w:lang w:eastAsia="pt-BR"/>
        </w:rPr>
      </w:pPr>
    </w:p>
    <w:p w:rsidR="00C57D67" w:rsidRPr="00C57D67" w:rsidRDefault="00C57D67" w:rsidP="004435A1">
      <w:pPr>
        <w:widowControl w:val="0"/>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Rio de Janeiro, 28 de novembro de 2019; 455º ano da fundação da Cidade.</w:t>
      </w:r>
    </w:p>
    <w:p w:rsidR="00C57D67" w:rsidRPr="00C57D67" w:rsidRDefault="00C57D67" w:rsidP="004435A1">
      <w:pPr>
        <w:widowControl w:val="0"/>
        <w:ind w:firstLine="1134"/>
        <w:rPr>
          <w:rFonts w:ascii="Times New Roman" w:eastAsia="Times New Roman" w:hAnsi="Times New Roman" w:cs="Times New Roman"/>
          <w:sz w:val="24"/>
          <w:szCs w:val="24"/>
          <w:lang w:eastAsia="pt-BR"/>
        </w:rPr>
      </w:pPr>
    </w:p>
    <w:p w:rsidR="00C57D67" w:rsidRPr="00C57D67" w:rsidRDefault="00C57D67" w:rsidP="004435A1">
      <w:pPr>
        <w:widowControl w:val="0"/>
        <w:ind w:firstLine="1134"/>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MARCELO CRIVELLA</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sz w:val="24"/>
          <w:szCs w:val="24"/>
          <w:lang w:eastAsia="pt-BR"/>
        </w:rPr>
      </w:pP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8"/>
          <w:szCs w:val="28"/>
          <w:lang w:eastAsia="pt-BR"/>
        </w:rPr>
      </w:pPr>
      <w:r w:rsidRPr="00C57D67">
        <w:rPr>
          <w:rFonts w:ascii="Times New Roman" w:eastAsia="Times New Roman" w:hAnsi="Times New Roman" w:cs="Times New Roman"/>
          <w:b/>
          <w:sz w:val="28"/>
          <w:szCs w:val="28"/>
          <w:lang w:eastAsia="pt-BR"/>
        </w:rPr>
        <w:t>DECRETO Nº 93.872, DE 23 DE DEZEMBRO DE 1986</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ind w:left="4536"/>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Dispõe sobre a unificação dos recursos de caixa do Tesouro Nacional, atualiza e consolida a legislação pertinente e dá outras providências. </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b/>
          <w:sz w:val="24"/>
          <w:szCs w:val="20"/>
          <w:lang w:eastAsia="pt-BR"/>
        </w:rPr>
        <w:t>O PRESIDENTE DA REPÚBLICA</w:t>
      </w:r>
      <w:r w:rsidRPr="00C57D67">
        <w:rPr>
          <w:rFonts w:ascii="Times New Roman" w:eastAsia="Times New Roman" w:hAnsi="Times New Roman" w:cs="Times New Roman"/>
          <w:sz w:val="24"/>
          <w:szCs w:val="20"/>
          <w:lang w:eastAsia="pt-BR"/>
        </w:rPr>
        <w:t xml:space="preserve">, usando das atribuições que lhe confere o artigo 81, itens III e V, da Constituição, e tendo em vista o disposto no artigo 92, do Decreto-lei nº 200, de 25 de fevereiro de 1967, </w:t>
      </w: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DECRETA:</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CAPÍTULO III</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DA ADMINISTRAÇÃO FINANCEIRA</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Seção VIII</w:t>
      </w:r>
    </w:p>
    <w:p w:rsidR="00C57D67" w:rsidRPr="00C57D67" w:rsidRDefault="00C57D67" w:rsidP="004435A1">
      <w:pPr>
        <w:widowControl w:val="0"/>
        <w:tabs>
          <w:tab w:val="center" w:pos="4419"/>
          <w:tab w:val="right" w:pos="8838"/>
        </w:tabs>
        <w:jc w:val="center"/>
        <w:rPr>
          <w:rFonts w:ascii="Times New Roman" w:eastAsia="Times New Roman" w:hAnsi="Times New Roman" w:cs="Times New Roman"/>
          <w:b/>
          <w:sz w:val="24"/>
          <w:szCs w:val="20"/>
          <w:lang w:eastAsia="pt-BR"/>
        </w:rPr>
      </w:pPr>
      <w:r w:rsidRPr="00C57D67">
        <w:rPr>
          <w:rFonts w:ascii="Times New Roman" w:eastAsia="Times New Roman" w:hAnsi="Times New Roman" w:cs="Times New Roman"/>
          <w:b/>
          <w:sz w:val="24"/>
          <w:szCs w:val="20"/>
          <w:lang w:eastAsia="pt-BR"/>
        </w:rPr>
        <w:t>Restos a Pagar</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w:t>
      </w:r>
    </w:p>
    <w:p w:rsidR="00C57D67" w:rsidRPr="00C57D67" w:rsidRDefault="00C57D67" w:rsidP="004435A1">
      <w:pPr>
        <w:widowControl w:val="0"/>
        <w:tabs>
          <w:tab w:val="center" w:pos="4419"/>
          <w:tab w:val="right" w:pos="8838"/>
        </w:tabs>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68. A inscrição de despesas como restos a pagar no encerramento do exercício financeiro de emissão da Nota de Empenho depende da observância das condições estabelecidas </w:t>
      </w:r>
      <w:r w:rsidRPr="00C57D67">
        <w:rPr>
          <w:rFonts w:ascii="Times New Roman" w:eastAsia="Times New Roman" w:hAnsi="Times New Roman" w:cs="Times New Roman"/>
          <w:sz w:val="24"/>
          <w:szCs w:val="20"/>
          <w:lang w:eastAsia="pt-BR"/>
        </w:rPr>
        <w:lastRenderedPageBreak/>
        <w:t xml:space="preserve">neste Decreto para empenho e liquidação da despesa. </w:t>
      </w:r>
      <w:hyperlink r:id="rId188" w:history="1">
        <w:r w:rsidRPr="00C57D67">
          <w:rPr>
            <w:rFonts w:ascii="Times New Roman" w:eastAsia="Times New Roman" w:hAnsi="Times New Roman" w:cs="Times New Roman"/>
            <w:i/>
            <w:color w:val="0000FF"/>
            <w:sz w:val="24"/>
            <w:szCs w:val="20"/>
            <w:u w:val="single"/>
            <w:lang w:eastAsia="pt-BR"/>
          </w:rPr>
          <w:t>(“Caput” do artigo com redação dada pelo Decreto nº 7.654, de 23/12/2011)</w:t>
        </w:r>
      </w:hyperlink>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1º A inscrição prevista no </w:t>
      </w:r>
      <w:r w:rsidRPr="00C57D67">
        <w:rPr>
          <w:rFonts w:ascii="Times New Roman" w:eastAsia="Times New Roman" w:hAnsi="Times New Roman" w:cs="Times New Roman"/>
          <w:i/>
          <w:sz w:val="24"/>
          <w:szCs w:val="20"/>
          <w:lang w:eastAsia="pt-BR"/>
        </w:rPr>
        <w:t>caput</w:t>
      </w:r>
      <w:r w:rsidRPr="00C57D67">
        <w:rPr>
          <w:rFonts w:ascii="Times New Roman" w:eastAsia="Times New Roman" w:hAnsi="Times New Roman" w:cs="Times New Roman"/>
          <w:sz w:val="24"/>
          <w:szCs w:val="20"/>
          <w:lang w:eastAsia="pt-BR"/>
        </w:rPr>
        <w:t xml:space="preserve"> como restos a pagar não processados fica condicionada à indicação pelo ordenador de despesas. </w:t>
      </w:r>
      <w:hyperlink r:id="rId189" w:history="1">
        <w:r w:rsidRPr="00C57D67">
          <w:rPr>
            <w:rFonts w:ascii="Times New Roman" w:eastAsia="Times New Roman" w:hAnsi="Times New Roman" w:cs="Times New Roman"/>
            <w:i/>
            <w:color w:val="0000FF"/>
            <w:sz w:val="24"/>
            <w:szCs w:val="20"/>
            <w:u w:val="single"/>
            <w:lang w:eastAsia="pt-BR"/>
          </w:rPr>
          <w:t>(Parágrafo acrescido pelo Decreto nº 7.654, de 23/12/2011)</w:t>
        </w:r>
      </w:hyperlink>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u w:val="single"/>
          <w:lang w:eastAsia="pt-BR"/>
        </w:rPr>
      </w:pPr>
      <w:r w:rsidRPr="00C57D67">
        <w:rPr>
          <w:rFonts w:ascii="Times New Roman" w:eastAsia="Times New Roman" w:hAnsi="Times New Roman" w:cs="Times New Roman"/>
          <w:sz w:val="24"/>
          <w:szCs w:val="20"/>
          <w:lang w:eastAsia="pt-BR"/>
        </w:rPr>
        <w:t xml:space="preserve">§ 2º Os restos a pagar inscritos na condição de não processados e que não forem liquidados serão bloqueados pela Secretaria do Tesouro Nacional do Ministério da Fazenda em 30 de junho do segundo ano subsequente ao de sua inscrição, e serão mantidos os referidos saldos em conta contábil específica no Sistema Integrado de Administração Financeira do Governo Federal – Siafi. </w:t>
      </w:r>
      <w:hyperlink r:id="rId190" w:history="1">
        <w:r w:rsidRPr="00C57D67">
          <w:rPr>
            <w:rFonts w:ascii="Times New Roman" w:eastAsia="Times New Roman" w:hAnsi="Times New Roman" w:cs="Times New Roman"/>
            <w:i/>
            <w:color w:val="0000FF"/>
            <w:sz w:val="24"/>
            <w:szCs w:val="20"/>
            <w:u w:val="single"/>
            <w:lang w:eastAsia="pt-BR"/>
          </w:rPr>
          <w:t>(Primitivo parágrafo único acrescido pelo Decreto nº 6.708, de 23/12/2008,</w:t>
        </w:r>
      </w:hyperlink>
      <w:r w:rsidRPr="00C57D67">
        <w:rPr>
          <w:rFonts w:ascii="Times New Roman" w:eastAsia="Times New Roman" w:hAnsi="Times New Roman" w:cs="Times New Roman"/>
          <w:i/>
          <w:color w:val="FF0000"/>
          <w:sz w:val="24"/>
          <w:szCs w:val="20"/>
          <w:lang w:eastAsia="pt-BR"/>
        </w:rPr>
        <w:t xml:space="preserve"> </w:t>
      </w:r>
      <w:hyperlink r:id="rId191" w:history="1">
        <w:r w:rsidRPr="00C57D67">
          <w:rPr>
            <w:rFonts w:ascii="Times New Roman" w:eastAsia="Times New Roman" w:hAnsi="Times New Roman" w:cs="Times New Roman"/>
            <w:i/>
            <w:color w:val="0000FF"/>
            <w:sz w:val="24"/>
            <w:szCs w:val="20"/>
            <w:u w:val="single"/>
            <w:lang w:eastAsia="pt-BR"/>
          </w:rPr>
          <w:t>renumerado pelo Decreto nº 7.654, de 23/12/2011</w:t>
        </w:r>
      </w:hyperlink>
      <w:r w:rsidRPr="00C57D67">
        <w:rPr>
          <w:rFonts w:ascii="Times New Roman" w:eastAsia="Times New Roman" w:hAnsi="Times New Roman" w:cs="Times New Roman"/>
          <w:i/>
          <w:color w:val="FF0000"/>
          <w:sz w:val="24"/>
          <w:szCs w:val="20"/>
          <w:lang w:eastAsia="pt-BR"/>
        </w:rPr>
        <w:t xml:space="preserve"> </w:t>
      </w:r>
      <w:hyperlink r:id="rId192" w:history="1">
        <w:r w:rsidRPr="00C57D67">
          <w:rPr>
            <w:rFonts w:ascii="Times New Roman" w:eastAsia="Times New Roman" w:hAnsi="Times New Roman" w:cs="Times New Roman"/>
            <w:i/>
            <w:color w:val="0000FF"/>
            <w:sz w:val="24"/>
            <w:szCs w:val="20"/>
            <w:u w:val="single"/>
            <w:lang w:eastAsia="pt-BR"/>
          </w:rPr>
          <w:t>e com redação dada pelo Decreto nº 9.428, de 28/6/2018, em vigor em 31/12/2018)</w:t>
        </w:r>
      </w:hyperlink>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3º Não serão objeto de bloqueio os restos a pagar não processados relativos às despesas: </w:t>
      </w:r>
      <w:hyperlink r:id="rId193" w:history="1">
        <w:r w:rsidRPr="00C57D67">
          <w:rPr>
            <w:rFonts w:ascii="Times New Roman" w:eastAsia="Times New Roman" w:hAnsi="Times New Roman" w:cs="Times New Roman"/>
            <w:i/>
            <w:color w:val="0000FF"/>
            <w:sz w:val="24"/>
            <w:szCs w:val="20"/>
            <w:u w:val="single"/>
            <w:lang w:eastAsia="pt-BR"/>
          </w:rPr>
          <w:t>(“Caput” do parágrafo acrescido pelo Decreto nº 7.654, de 23/12/2011,</w:t>
        </w:r>
      </w:hyperlink>
      <w:r w:rsidRPr="00C57D67">
        <w:rPr>
          <w:rFonts w:ascii="Times New Roman" w:eastAsia="Times New Roman" w:hAnsi="Times New Roman" w:cs="Times New Roman"/>
          <w:i/>
          <w:color w:val="FF0000"/>
          <w:sz w:val="24"/>
          <w:szCs w:val="20"/>
          <w:lang w:eastAsia="pt-BR"/>
        </w:rPr>
        <w:t xml:space="preserve"> </w:t>
      </w:r>
      <w:hyperlink r:id="rId194" w:history="1">
        <w:r w:rsidRPr="00C57D67">
          <w:rPr>
            <w:rFonts w:ascii="Times New Roman" w:eastAsia="Times New Roman" w:hAnsi="Times New Roman" w:cs="Times New Roman"/>
            <w:i/>
            <w:color w:val="0000FF"/>
            <w:sz w:val="24"/>
            <w:szCs w:val="20"/>
            <w:u w:val="single"/>
            <w:lang w:eastAsia="pt-BR"/>
          </w:rPr>
          <w:t>com redação dada pelo Decreto nº 9.428, de 28/6/2018, em vigor em 31/12/2018)</w:t>
        </w:r>
      </w:hyperlink>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i/>
          <w:color w:val="FF0000"/>
          <w:sz w:val="24"/>
          <w:szCs w:val="20"/>
          <w:lang w:eastAsia="pt-BR"/>
        </w:rPr>
      </w:pPr>
      <w:r w:rsidRPr="00C57D67">
        <w:rPr>
          <w:rFonts w:ascii="Times New Roman" w:eastAsia="Times New Roman" w:hAnsi="Times New Roman" w:cs="Times New Roman"/>
          <w:sz w:val="24"/>
          <w:szCs w:val="20"/>
          <w:lang w:eastAsia="pt-BR"/>
        </w:rPr>
        <w:t xml:space="preserve">I - do Ministério da Saúde; ou </w:t>
      </w:r>
      <w:hyperlink r:id="rId195" w:history="1">
        <w:r w:rsidRPr="00C57D67">
          <w:rPr>
            <w:rFonts w:ascii="Times New Roman" w:eastAsia="Times New Roman" w:hAnsi="Times New Roman" w:cs="Times New Roman"/>
            <w:i/>
            <w:color w:val="0000FF"/>
            <w:sz w:val="24"/>
            <w:szCs w:val="20"/>
            <w:u w:val="single"/>
            <w:lang w:eastAsia="pt-BR"/>
          </w:rPr>
          <w:t>(Inciso acrescido pelo Decreto nº 7.654, de 23/12/2011,</w:t>
        </w:r>
      </w:hyperlink>
      <w:r w:rsidRPr="00C57D67">
        <w:rPr>
          <w:rFonts w:ascii="Times New Roman" w:eastAsia="Times New Roman" w:hAnsi="Times New Roman" w:cs="Times New Roman"/>
          <w:i/>
          <w:color w:val="FF0000"/>
          <w:sz w:val="24"/>
          <w:szCs w:val="20"/>
          <w:lang w:eastAsia="pt-BR"/>
        </w:rPr>
        <w:t xml:space="preserve"> </w:t>
      </w:r>
      <w:hyperlink r:id="rId196" w:history="1">
        <w:r w:rsidRPr="00C57D67">
          <w:rPr>
            <w:rFonts w:ascii="Times New Roman" w:eastAsia="Times New Roman" w:hAnsi="Times New Roman" w:cs="Times New Roman"/>
            <w:i/>
            <w:color w:val="0000FF"/>
            <w:sz w:val="24"/>
            <w:szCs w:val="20"/>
            <w:u w:val="single"/>
            <w:lang w:eastAsia="pt-BR"/>
          </w:rPr>
          <w:t>com redação dada pelo Decreto nº 9.428, de 28/6/2018, em vigor em 31/12/2018)</w:t>
        </w:r>
      </w:hyperlink>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decorrentes de emendas individuais impositivas discriminadas com identificador de resultado primário 6, cujos empenhos tenham sido emitidos a partir do exercício financeiro de 2016. </w:t>
      </w:r>
      <w:hyperlink r:id="rId197" w:history="1">
        <w:r w:rsidRPr="00C57D67">
          <w:rPr>
            <w:rFonts w:ascii="Times New Roman" w:eastAsia="Times New Roman" w:hAnsi="Times New Roman" w:cs="Times New Roman"/>
            <w:i/>
            <w:color w:val="0000FF"/>
            <w:sz w:val="24"/>
            <w:szCs w:val="20"/>
            <w:u w:val="single"/>
            <w:lang w:eastAsia="pt-BR"/>
          </w:rPr>
          <w:t>(Inciso acrescido pelo Decreto nº 7.654, de 23/12/2011,</w:t>
        </w:r>
      </w:hyperlink>
      <w:r w:rsidRPr="00C57D67">
        <w:rPr>
          <w:rFonts w:ascii="Times New Roman" w:eastAsia="Times New Roman" w:hAnsi="Times New Roman" w:cs="Times New Roman"/>
          <w:i/>
          <w:color w:val="FF0000"/>
          <w:sz w:val="24"/>
          <w:szCs w:val="20"/>
          <w:lang w:eastAsia="pt-BR"/>
        </w:rPr>
        <w:t xml:space="preserve"> </w:t>
      </w:r>
      <w:hyperlink r:id="rId198" w:history="1">
        <w:r w:rsidRPr="00C57D67">
          <w:rPr>
            <w:rFonts w:ascii="Times New Roman" w:eastAsia="Times New Roman" w:hAnsi="Times New Roman" w:cs="Times New Roman"/>
            <w:i/>
            <w:color w:val="0000FF"/>
            <w:sz w:val="24"/>
            <w:szCs w:val="20"/>
            <w:u w:val="single"/>
            <w:lang w:eastAsia="pt-BR"/>
          </w:rPr>
          <w:t>com redação dada pelo Decreto nº 9.428, de 28/6/2018, em vigor em 31/12/2018)</w:t>
        </w:r>
      </w:hyperlink>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 </w:t>
      </w:r>
      <w:hyperlink r:id="rId199" w:history="1">
        <w:r w:rsidRPr="00C57D67">
          <w:rPr>
            <w:rFonts w:ascii="Times New Roman" w:eastAsia="Times New Roman" w:hAnsi="Times New Roman" w:cs="Times New Roman"/>
            <w:i/>
            <w:color w:val="0000FF"/>
            <w:sz w:val="24"/>
            <w:szCs w:val="20"/>
            <w:u w:val="single"/>
            <w:lang w:eastAsia="pt-BR"/>
          </w:rPr>
          <w:t>(Revogada pelo Decreto nº 9.428, de 28/6/2018, em vigor em 31/12/2018)</w:t>
        </w:r>
      </w:hyperlink>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b) </w:t>
      </w:r>
      <w:hyperlink r:id="rId200" w:history="1">
        <w:r w:rsidRPr="00C57D67">
          <w:rPr>
            <w:rFonts w:ascii="Times New Roman" w:eastAsia="Times New Roman" w:hAnsi="Times New Roman" w:cs="Times New Roman"/>
            <w:i/>
            <w:color w:val="0000FF"/>
            <w:sz w:val="24"/>
            <w:szCs w:val="20"/>
            <w:u w:val="single"/>
            <w:lang w:eastAsia="pt-BR"/>
          </w:rPr>
          <w:t>(Revogada pelo Decreto nº 9.428, de 28/6/2018, em vigor em 31/12/2018)</w:t>
        </w:r>
      </w:hyperlink>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c) </w:t>
      </w:r>
      <w:hyperlink r:id="rId201" w:history="1">
        <w:r w:rsidRPr="00C57D67">
          <w:rPr>
            <w:rFonts w:ascii="Times New Roman" w:eastAsia="Times New Roman" w:hAnsi="Times New Roman" w:cs="Times New Roman"/>
            <w:i/>
            <w:color w:val="0000FF"/>
            <w:sz w:val="24"/>
            <w:szCs w:val="20"/>
            <w:u w:val="single"/>
            <w:lang w:eastAsia="pt-BR"/>
          </w:rPr>
          <w:t>(Revogada pelo Decreto nº 9.428, de 28/6/2018, em vigor em 31/12/2018)</w:t>
        </w:r>
      </w:hyperlink>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4º As unidades gestoras responsáveis pelos saldos dos restos a pagar bloqueados poderão efetuar os respectivos desbloqueios, desde que se refiram às despesas executadas diretamente pelos órgãos e entidades da União ou mediante transferência ou descentralização aos Estados, ao Distrito Federal e aos Municípios, cuja execução tenha sido iniciada até a data prevista no § 2º. </w:t>
      </w:r>
      <w:hyperlink r:id="rId202" w:history="1">
        <w:r w:rsidRPr="00C57D67">
          <w:rPr>
            <w:rFonts w:ascii="Times New Roman" w:eastAsia="Times New Roman" w:hAnsi="Times New Roman" w:cs="Times New Roman"/>
            <w:i/>
            <w:color w:val="0000FF"/>
            <w:sz w:val="24"/>
            <w:szCs w:val="20"/>
            <w:u w:val="single"/>
            <w:lang w:eastAsia="pt-BR"/>
          </w:rPr>
          <w:t>(Parágrafo acrescido pelo Decreto nº 7.654, de 23/12/2011,</w:t>
        </w:r>
      </w:hyperlink>
      <w:r w:rsidRPr="00C57D67">
        <w:rPr>
          <w:rFonts w:ascii="Times New Roman" w:eastAsia="Times New Roman" w:hAnsi="Times New Roman" w:cs="Times New Roman"/>
          <w:i/>
          <w:color w:val="FF0000"/>
          <w:sz w:val="24"/>
          <w:szCs w:val="20"/>
          <w:lang w:eastAsia="pt-BR"/>
        </w:rPr>
        <w:t xml:space="preserve"> </w:t>
      </w:r>
      <w:hyperlink r:id="rId203" w:history="1">
        <w:r w:rsidRPr="00C57D67">
          <w:rPr>
            <w:rFonts w:ascii="Times New Roman" w:eastAsia="Times New Roman" w:hAnsi="Times New Roman" w:cs="Times New Roman"/>
            <w:i/>
            <w:color w:val="0000FF"/>
            <w:sz w:val="24"/>
            <w:szCs w:val="20"/>
            <w:u w:val="single"/>
            <w:lang w:eastAsia="pt-BR"/>
          </w:rPr>
          <w:t>com redação dada pelo Decreto nº 9.428, de 28/6/2018, em vigor em 31/12/2018)</w:t>
        </w:r>
      </w:hyperlink>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5º Considera-se iniciada a execução da despesa, para fins do disposto no § 4º: </w:t>
      </w:r>
      <w:hyperlink r:id="rId204" w:history="1">
        <w:r w:rsidRPr="00C57D67">
          <w:rPr>
            <w:rFonts w:ascii="Times New Roman" w:eastAsia="Times New Roman" w:hAnsi="Times New Roman" w:cs="Times New Roman"/>
            <w:i/>
            <w:color w:val="0000FF"/>
            <w:sz w:val="24"/>
            <w:szCs w:val="20"/>
            <w:u w:val="single"/>
            <w:lang w:eastAsia="pt-BR"/>
          </w:rPr>
          <w:t>(“Caput” do parágrafo acrescido pelo Decreto nº 7.654, de 23/12/2011,</w:t>
        </w:r>
      </w:hyperlink>
      <w:r w:rsidRPr="00C57D67">
        <w:rPr>
          <w:rFonts w:ascii="Times New Roman" w:eastAsia="Times New Roman" w:hAnsi="Times New Roman" w:cs="Times New Roman"/>
          <w:i/>
          <w:color w:val="FF0000"/>
          <w:sz w:val="24"/>
          <w:szCs w:val="20"/>
          <w:lang w:eastAsia="pt-BR"/>
        </w:rPr>
        <w:t xml:space="preserve"> </w:t>
      </w:r>
      <w:hyperlink r:id="rId205" w:history="1">
        <w:r w:rsidRPr="00C57D67">
          <w:rPr>
            <w:rFonts w:ascii="Times New Roman" w:eastAsia="Times New Roman" w:hAnsi="Times New Roman" w:cs="Times New Roman"/>
            <w:i/>
            <w:color w:val="0000FF"/>
            <w:sz w:val="24"/>
            <w:szCs w:val="20"/>
            <w:u w:val="single"/>
            <w:lang w:eastAsia="pt-BR"/>
          </w:rPr>
          <w:t>(com redação dada pelo Decreto nº 9.428, de 28/6/2018, em vigor em 31/12/2018)</w:t>
        </w:r>
      </w:hyperlink>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na hipótese de aquisição de bens, a despesa verificada pela quantidade parcial entregue, atestada e aferida; ou </w:t>
      </w:r>
      <w:hyperlink r:id="rId206" w:history="1">
        <w:r w:rsidRPr="00C57D67">
          <w:rPr>
            <w:rFonts w:ascii="Times New Roman" w:eastAsia="Times New Roman" w:hAnsi="Times New Roman" w:cs="Times New Roman"/>
            <w:i/>
            <w:color w:val="0000FF"/>
            <w:sz w:val="24"/>
            <w:szCs w:val="20"/>
            <w:u w:val="single"/>
            <w:lang w:eastAsia="pt-BR"/>
          </w:rPr>
          <w:t>(Inciso acrescido pelo Decreto nº 9.428, de 28/6/2018, em vigor em 31/12/2018)</w:t>
        </w:r>
      </w:hyperlink>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na hipótese de realização de serviços e obras, a despesa verificada pela realização parcial com a medição correspondente atestada e aferida. </w:t>
      </w:r>
      <w:hyperlink r:id="rId207" w:history="1">
        <w:r w:rsidRPr="00C57D67">
          <w:rPr>
            <w:rFonts w:ascii="Times New Roman" w:eastAsia="Times New Roman" w:hAnsi="Times New Roman" w:cs="Times New Roman"/>
            <w:i/>
            <w:color w:val="0000FF"/>
            <w:sz w:val="24"/>
            <w:szCs w:val="20"/>
            <w:u w:val="single"/>
            <w:lang w:eastAsia="pt-BR"/>
          </w:rPr>
          <w:t>(Inciso acrescido pelo Decreto nº 9.428, de 28/6/2018, em vigor em 31/12/2018)</w:t>
        </w:r>
      </w:hyperlink>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6º O desbloqueio de que trata o § 4º: </w:t>
      </w:r>
      <w:hyperlink r:id="rId208" w:history="1">
        <w:r w:rsidRPr="00C57D67">
          <w:rPr>
            <w:rFonts w:ascii="Times New Roman" w:eastAsia="Times New Roman" w:hAnsi="Times New Roman" w:cs="Times New Roman"/>
            <w:i/>
            <w:color w:val="0000FF"/>
            <w:sz w:val="24"/>
            <w:szCs w:val="20"/>
            <w:u w:val="single"/>
            <w:lang w:eastAsia="pt-BR"/>
          </w:rPr>
          <w:t>(“Caput” do parágrafo acrescido pelo Decreto nº 7.654, de 23/12/2011,</w:t>
        </w:r>
      </w:hyperlink>
      <w:r w:rsidRPr="00C57D67">
        <w:rPr>
          <w:rFonts w:ascii="Times New Roman" w:eastAsia="Times New Roman" w:hAnsi="Times New Roman" w:cs="Times New Roman"/>
          <w:i/>
          <w:color w:val="FF0000"/>
          <w:sz w:val="24"/>
          <w:szCs w:val="20"/>
          <w:lang w:eastAsia="pt-BR"/>
        </w:rPr>
        <w:t xml:space="preserve"> </w:t>
      </w:r>
      <w:hyperlink r:id="rId209" w:history="1">
        <w:r w:rsidRPr="00C57D67">
          <w:rPr>
            <w:rFonts w:ascii="Times New Roman" w:eastAsia="Times New Roman" w:hAnsi="Times New Roman" w:cs="Times New Roman"/>
            <w:i/>
            <w:color w:val="0000FF"/>
            <w:sz w:val="24"/>
            <w:szCs w:val="20"/>
            <w:u w:val="single"/>
            <w:lang w:eastAsia="pt-BR"/>
          </w:rPr>
          <w:t>com redação dada pelo Decreto nº 9.428, de 28/6/2018, em vigor em 31/12/2018)</w:t>
        </w:r>
      </w:hyperlink>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 - ocorrerá no mesmo exercício financeiro do bloqueio e a Secretaria do Tesouro Nacional do Ministério da Fazenda providenciará, até o encerramento do exercício financeiro, o cancelamento, no Siafi, de todos os saldos de restos a pagar que permanecerem bloqueados; e </w:t>
      </w:r>
      <w:hyperlink r:id="rId210" w:history="1">
        <w:r w:rsidRPr="00C57D67">
          <w:rPr>
            <w:rFonts w:ascii="Times New Roman" w:eastAsia="Times New Roman" w:hAnsi="Times New Roman" w:cs="Times New Roman"/>
            <w:i/>
            <w:color w:val="0000FF"/>
            <w:sz w:val="24"/>
            <w:szCs w:val="20"/>
            <w:u w:val="single"/>
            <w:lang w:eastAsia="pt-BR"/>
          </w:rPr>
          <w:t>(Inciso acrescido pelo Decreto nº 9.428, de 28/6/2018, em vigor em 31/12/2018)</w:t>
        </w:r>
      </w:hyperlink>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II - está, se for o caso, condicionado à comprovação, pelos órgãos concedentes, de que os ajustes conveniais assegurados orçamentariamente pelas despesas inscritas em restos a pagar encontram-se vigentes e cumprem os requisitos definidos pelas normas que tratam da transferência de recursos da União mediante convênios, contratos de repasse ou instrumentos </w:t>
      </w:r>
      <w:r w:rsidRPr="00C57D67">
        <w:rPr>
          <w:rFonts w:ascii="Times New Roman" w:eastAsia="Times New Roman" w:hAnsi="Times New Roman" w:cs="Times New Roman"/>
          <w:sz w:val="24"/>
          <w:szCs w:val="20"/>
          <w:lang w:eastAsia="pt-BR"/>
        </w:rPr>
        <w:lastRenderedPageBreak/>
        <w:t xml:space="preserve">congêneres. </w:t>
      </w:r>
      <w:hyperlink r:id="rId211" w:history="1">
        <w:r w:rsidRPr="00C57D67">
          <w:rPr>
            <w:rFonts w:ascii="Times New Roman" w:eastAsia="Times New Roman" w:hAnsi="Times New Roman" w:cs="Times New Roman"/>
            <w:i/>
            <w:color w:val="0000FF"/>
            <w:sz w:val="24"/>
            <w:szCs w:val="20"/>
            <w:u w:val="single"/>
            <w:lang w:eastAsia="pt-BR"/>
          </w:rPr>
          <w:t>(Inciso acrescido pelo Decreto nº 9.428, de 28/6/2018, em vigor em 31/12/2018)</w:t>
        </w:r>
      </w:hyperlink>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 7º Os restos a pagar não processados, desbloqueados nos termos do § 4º, e que não forem liquidados, serão cancelados em 31 de dezembro do ano subsequente ao do bloqueio. </w:t>
      </w:r>
      <w:hyperlink r:id="rId212" w:history="1">
        <w:r w:rsidRPr="00C57D67">
          <w:rPr>
            <w:rFonts w:ascii="Times New Roman" w:eastAsia="Times New Roman" w:hAnsi="Times New Roman" w:cs="Times New Roman"/>
            <w:i/>
            <w:color w:val="0000FF"/>
            <w:sz w:val="24"/>
            <w:szCs w:val="20"/>
            <w:u w:val="single"/>
            <w:lang w:eastAsia="pt-BR"/>
          </w:rPr>
          <w:t>(Parágrafo acrescido pelo Decreto nº 7.654, de 23/12/2011,</w:t>
        </w:r>
      </w:hyperlink>
      <w:r w:rsidRPr="00C57D67">
        <w:rPr>
          <w:rFonts w:ascii="Times New Roman" w:eastAsia="Times New Roman" w:hAnsi="Times New Roman" w:cs="Times New Roman"/>
          <w:i/>
          <w:color w:val="FF0000"/>
          <w:sz w:val="24"/>
          <w:szCs w:val="20"/>
          <w:lang w:eastAsia="pt-BR"/>
        </w:rPr>
        <w:t xml:space="preserve"> </w:t>
      </w:r>
      <w:hyperlink r:id="rId213" w:history="1">
        <w:r w:rsidRPr="00C57D67">
          <w:rPr>
            <w:rFonts w:ascii="Times New Roman" w:eastAsia="Times New Roman" w:hAnsi="Times New Roman" w:cs="Times New Roman"/>
            <w:i/>
            <w:color w:val="0000FF"/>
            <w:sz w:val="24"/>
            <w:szCs w:val="20"/>
            <w:u w:val="single"/>
            <w:lang w:eastAsia="pt-BR"/>
          </w:rPr>
          <w:t>com redação dada pelo Decreto nº 9.428, de 28/6/2018, em vigor em 31/12/2018)</w:t>
        </w:r>
      </w:hyperlink>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i/>
          <w:color w:val="FF0000"/>
          <w:sz w:val="24"/>
          <w:szCs w:val="20"/>
          <w:u w:val="single"/>
          <w:lang w:eastAsia="pt-BR"/>
        </w:rPr>
      </w:pPr>
      <w:r w:rsidRPr="00C57D67">
        <w:rPr>
          <w:rFonts w:ascii="Times New Roman" w:eastAsia="Times New Roman" w:hAnsi="Times New Roman" w:cs="Times New Roman"/>
          <w:sz w:val="24"/>
          <w:szCs w:val="20"/>
          <w:lang w:eastAsia="pt-BR"/>
        </w:rPr>
        <w:t xml:space="preserve">§ 8º Os Ministros de Estado, os titulares de órgãos da Presidência da República, os dirigentes de órgãos setoriais dos Sistemas Federais de Planejamento, de Orçamento e de Administração Financeira e os ordenadores de despesas são responsáveis, no que lhes couber, pelo cumprimento do disposto neste artigo. </w:t>
      </w:r>
      <w:hyperlink r:id="rId214" w:history="1">
        <w:r w:rsidRPr="00C57D67">
          <w:rPr>
            <w:rFonts w:ascii="Times New Roman" w:eastAsia="Times New Roman" w:hAnsi="Times New Roman" w:cs="Times New Roman"/>
            <w:i/>
            <w:color w:val="0000FF"/>
            <w:sz w:val="24"/>
            <w:szCs w:val="20"/>
            <w:u w:val="single"/>
            <w:lang w:eastAsia="pt-BR"/>
          </w:rPr>
          <w:t>(Parágrafo acrescido pelo Decreto nº 7.654, de 23/12/2011,</w:t>
        </w:r>
      </w:hyperlink>
      <w:r w:rsidRPr="00C57D67">
        <w:rPr>
          <w:rFonts w:ascii="Times New Roman" w:eastAsia="Times New Roman" w:hAnsi="Times New Roman" w:cs="Times New Roman"/>
          <w:i/>
          <w:color w:val="FF0000"/>
          <w:sz w:val="24"/>
          <w:szCs w:val="20"/>
          <w:lang w:eastAsia="pt-BR"/>
        </w:rPr>
        <w:t xml:space="preserve"> </w:t>
      </w:r>
      <w:hyperlink r:id="rId215" w:history="1">
        <w:r w:rsidRPr="00C57D67">
          <w:rPr>
            <w:rFonts w:ascii="Times New Roman" w:eastAsia="Times New Roman" w:hAnsi="Times New Roman" w:cs="Times New Roman"/>
            <w:i/>
            <w:color w:val="0000FF"/>
            <w:sz w:val="24"/>
            <w:szCs w:val="20"/>
            <w:u w:val="single"/>
            <w:lang w:eastAsia="pt-BR"/>
          </w:rPr>
          <w:t>com redação dada pelo Decreto nº 9.428, de 28/6/2018, em vigor em 31/12/2018)</w:t>
        </w:r>
      </w:hyperlink>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i/>
          <w:color w:val="FF0000"/>
          <w:sz w:val="24"/>
          <w:szCs w:val="20"/>
          <w:u w:val="single"/>
          <w:lang w:eastAsia="pt-BR"/>
        </w:rPr>
      </w:pPr>
      <w:r w:rsidRPr="00C57D67">
        <w:rPr>
          <w:rFonts w:ascii="Times New Roman" w:eastAsia="Times New Roman" w:hAnsi="Times New Roman" w:cs="Times New Roman"/>
          <w:color w:val="000000"/>
          <w:sz w:val="24"/>
          <w:szCs w:val="20"/>
          <w:lang w:eastAsia="pt-BR"/>
        </w:rPr>
        <w:t>§ 9º</w:t>
      </w:r>
      <w:r w:rsidRPr="00C57D67">
        <w:rPr>
          <w:rFonts w:ascii="Times New Roman" w:eastAsia="Times New Roman" w:hAnsi="Times New Roman" w:cs="Times New Roman"/>
          <w:color w:val="FF0000"/>
          <w:sz w:val="24"/>
          <w:szCs w:val="20"/>
          <w:lang w:eastAsia="pt-BR"/>
        </w:rPr>
        <w:t xml:space="preserve"> </w:t>
      </w:r>
      <w:r w:rsidRPr="00C57D67">
        <w:rPr>
          <w:rFonts w:ascii="Times New Roman" w:eastAsia="Times New Roman" w:hAnsi="Times New Roman" w:cs="Times New Roman"/>
          <w:color w:val="000000"/>
          <w:sz w:val="24"/>
          <w:szCs w:val="20"/>
          <w:lang w:eastAsia="pt-BR"/>
        </w:rPr>
        <w:t>A Secretaria do Tesouro Nacional do Ministério da Fazenda, no âmbito de suas competências, poderá expedir normas complementares para o cumprimento do disposto neste artigo.</w:t>
      </w:r>
      <w:r w:rsidRPr="00C57D67">
        <w:rPr>
          <w:rFonts w:ascii="Times New Roman" w:eastAsia="Times New Roman" w:hAnsi="Times New Roman" w:cs="Times New Roman"/>
          <w:color w:val="FF0000"/>
          <w:sz w:val="24"/>
          <w:szCs w:val="20"/>
          <w:lang w:eastAsia="pt-BR"/>
        </w:rPr>
        <w:t xml:space="preserve"> </w:t>
      </w:r>
      <w:hyperlink r:id="rId216" w:history="1">
        <w:r w:rsidRPr="00C57D67">
          <w:rPr>
            <w:rFonts w:ascii="Times New Roman" w:eastAsia="Times New Roman" w:hAnsi="Times New Roman" w:cs="Times New Roman"/>
            <w:i/>
            <w:color w:val="0000FF"/>
            <w:sz w:val="24"/>
            <w:szCs w:val="20"/>
            <w:u w:val="single"/>
            <w:lang w:eastAsia="pt-BR"/>
          </w:rPr>
          <w:t>(Parágrafo acrescido pelo Decreto nº 9.428, de 28/6/2018, em vigor em 31/12/2018)</w:t>
        </w:r>
      </w:hyperlink>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i/>
          <w:color w:val="FF0000"/>
          <w:sz w:val="24"/>
          <w:szCs w:val="20"/>
          <w:u w:val="single"/>
          <w:lang w:eastAsia="pt-BR"/>
        </w:rPr>
      </w:pP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i/>
          <w:sz w:val="24"/>
          <w:szCs w:val="20"/>
          <w:u w:val="single"/>
          <w:lang w:eastAsia="pt-BR"/>
        </w:rPr>
      </w:pPr>
      <w:r w:rsidRPr="00C57D67">
        <w:rPr>
          <w:rFonts w:ascii="Times New Roman" w:eastAsia="Times New Roman" w:hAnsi="Times New Roman" w:cs="Times New Roman"/>
          <w:sz w:val="24"/>
          <w:szCs w:val="20"/>
          <w:lang w:eastAsia="pt-BR"/>
        </w:rPr>
        <w:t xml:space="preserve">Art. 68-A. Os empenhos a serem inscritos e reinscritos em restos a pagar a cada exercício financeiro poderão ter seus limites estabelecidos pelo Ministério da Fazenda. </w:t>
      </w:r>
      <w:hyperlink r:id="rId217" w:history="1">
        <w:r w:rsidRPr="00C57D67">
          <w:rPr>
            <w:rFonts w:ascii="Times New Roman" w:eastAsia="Times New Roman" w:hAnsi="Times New Roman" w:cs="Times New Roman"/>
            <w:i/>
            <w:color w:val="0000FF"/>
            <w:sz w:val="24"/>
            <w:szCs w:val="20"/>
            <w:u w:val="single"/>
            <w:lang w:eastAsia="pt-BR"/>
          </w:rPr>
          <w:t>(Artigo acrescido pelo Decreto 9.428, de 28/6/2018)</w:t>
        </w:r>
      </w:hyperlink>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p>
    <w:p w:rsidR="00C57D67" w:rsidRPr="00C57D67" w:rsidRDefault="00C57D67" w:rsidP="004435A1">
      <w:pPr>
        <w:widowControl w:val="0"/>
        <w:tabs>
          <w:tab w:val="center" w:pos="4419"/>
          <w:tab w:val="right" w:pos="8838"/>
        </w:tabs>
        <w:ind w:firstLine="1134"/>
        <w:rPr>
          <w:rFonts w:ascii="Times New Roman" w:eastAsia="Times New Roman" w:hAnsi="Times New Roman" w:cs="Times New Roman"/>
          <w:sz w:val="24"/>
          <w:szCs w:val="20"/>
          <w:lang w:eastAsia="pt-BR"/>
        </w:rPr>
      </w:pPr>
      <w:r w:rsidRPr="00C57D67">
        <w:rPr>
          <w:rFonts w:ascii="Times New Roman" w:eastAsia="Times New Roman" w:hAnsi="Times New Roman" w:cs="Times New Roman"/>
          <w:sz w:val="24"/>
          <w:szCs w:val="20"/>
          <w:lang w:eastAsia="pt-BR"/>
        </w:rPr>
        <w:t xml:space="preserve">Art. 69. Após o cancelamento da inscrição da despesa como Restos a Pagar, o pagamento que vier a ser reclamado poderá ser atendido à conta de dotação destinada a despesas de exercícios anteriores. </w:t>
      </w:r>
    </w:p>
    <w:p w:rsidR="00C57D67" w:rsidRPr="00C57D67" w:rsidRDefault="00C57D67" w:rsidP="004435A1">
      <w:pPr>
        <w:widowControl w:val="0"/>
        <w:rPr>
          <w:rFonts w:ascii="Times New Roman" w:eastAsia="Times New Roman" w:hAnsi="Times New Roman" w:cs="Times New Roman"/>
          <w:sz w:val="24"/>
          <w:szCs w:val="24"/>
          <w:lang w:eastAsia="pt-BR"/>
        </w:rPr>
      </w:pPr>
      <w:r w:rsidRPr="00C57D67">
        <w:rPr>
          <w:rFonts w:ascii="Times New Roman" w:eastAsia="Times New Roman" w:hAnsi="Times New Roman" w:cs="Times New Roman"/>
          <w:sz w:val="24"/>
          <w:szCs w:val="24"/>
          <w:lang w:eastAsia="pt-BR"/>
        </w:rPr>
        <w:t>.....................................................................................................................................................................................................................................................................................................</w:t>
      </w:r>
    </w:p>
    <w:bookmarkEnd w:id="137"/>
    <w:bookmarkEnd w:id="147"/>
    <w:p w:rsidR="00C57D67" w:rsidRPr="00C57D67" w:rsidRDefault="00C57D67" w:rsidP="004435A1">
      <w:pPr>
        <w:widowControl w:val="0"/>
        <w:jc w:val="center"/>
        <w:rPr>
          <w:b/>
          <w:sz w:val="22"/>
        </w:rPr>
      </w:pPr>
    </w:p>
    <w:p w:rsidR="00C57D67" w:rsidRPr="00C57D67" w:rsidRDefault="00C57D67" w:rsidP="004435A1">
      <w:pPr>
        <w:widowControl w:val="0"/>
        <w:pBdr>
          <w:top w:val="single" w:sz="4" w:space="1" w:color="auto"/>
          <w:left w:val="single" w:sz="4" w:space="4" w:color="auto"/>
          <w:bottom w:val="single" w:sz="4" w:space="1" w:color="auto"/>
          <w:right w:val="single" w:sz="4" w:space="4" w:color="auto"/>
        </w:pBdr>
        <w:jc w:val="center"/>
        <w:rPr>
          <w:b/>
          <w:sz w:val="22"/>
        </w:rPr>
      </w:pPr>
      <w:bookmarkStart w:id="148" w:name="z2242116_FIMDOCUMENTO"/>
      <w:r>
        <w:rPr>
          <w:b/>
          <w:sz w:val="22"/>
        </w:rPr>
        <w:t>FIM DO DOCUMENTO</w:t>
      </w:r>
      <w:bookmarkEnd w:id="148"/>
    </w:p>
    <w:sectPr w:rsidR="00C57D67" w:rsidRPr="00C57D67" w:rsidSect="00C57D67">
      <w:headerReference w:type="even" r:id="rId218"/>
      <w:headerReference w:type="default" r:id="rId219"/>
      <w:footerReference w:type="even" r:id="rId220"/>
      <w:footerReference w:type="default" r:id="rId221"/>
      <w:headerReference w:type="first" r:id="rId222"/>
      <w:footerReference w:type="first" r:id="rId223"/>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35A1" w:rsidRDefault="004435A1" w:rsidP="00C57D67">
      <w:r>
        <w:separator/>
      </w:r>
    </w:p>
  </w:endnote>
  <w:endnote w:type="continuationSeparator" w:id="0">
    <w:p w:rsidR="004435A1" w:rsidRDefault="004435A1" w:rsidP="00C57D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Microsoft YaHei">
    <w:panose1 w:val="020B0503020204020204"/>
    <w:charset w:val="86"/>
    <w:family w:val="swiss"/>
    <w:pitch w:val="variable"/>
    <w:sig w:usb0="80000287" w:usb1="28CF3C50" w:usb2="00000016" w:usb3="00000000" w:csb0="0004001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35A1" w:rsidRDefault="004435A1" w:rsidP="00C57D67">
    <w:pPr>
      <w:pStyle w:val="Rodap"/>
      <w:pBdr>
        <w:top w:val="single" w:sz="12" w:space="1" w:color="010000"/>
      </w:pBdr>
      <w:jc w:val="center"/>
      <w:rPr>
        <w:sz w:val="16"/>
      </w:rPr>
    </w:pPr>
    <w:r>
      <w:rPr>
        <w:sz w:val="16"/>
      </w:rPr>
      <w:t>Coordenação de Comissões Permanentes - DECOM - P_6599</w:t>
    </w:r>
  </w:p>
  <w:p w:rsidR="004435A1" w:rsidRDefault="004435A1" w:rsidP="00C57D67">
    <w:pPr>
      <w:pStyle w:val="Rodap"/>
      <w:jc w:val="center"/>
      <w:rPr>
        <w:rFonts w:ascii="Courier New" w:hAnsi="Courier New" w:cs="Courier New"/>
      </w:rPr>
    </w:pPr>
    <w:r>
      <w:rPr>
        <w:rFonts w:ascii="Courier New" w:hAnsi="Courier New" w:cs="Courier New"/>
      </w:rPr>
      <w:t>CONFERE COM O ORIGINAL AUTENTICADO</w:t>
    </w:r>
  </w:p>
  <w:p w:rsidR="004435A1" w:rsidRPr="00C57D67" w:rsidRDefault="004435A1" w:rsidP="00C57D67">
    <w:pPr>
      <w:pStyle w:val="Rodap"/>
      <w:jc w:val="center"/>
      <w:rPr>
        <w:rFonts w:ascii="Arial" w:hAnsi="Arial" w:cs="Arial"/>
      </w:rPr>
    </w:pPr>
    <w:r>
      <w:rPr>
        <w:rFonts w:ascii="Arial" w:hAnsi="Arial" w:cs="Arial"/>
      </w:rPr>
      <w:t>PLP 55/2020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35A1" w:rsidRDefault="004435A1" w:rsidP="00C57D67">
    <w:pPr>
      <w:pStyle w:val="Rodap"/>
      <w:pBdr>
        <w:top w:val="single" w:sz="12" w:space="1" w:color="010000"/>
      </w:pBdr>
      <w:jc w:val="center"/>
      <w:rPr>
        <w:sz w:val="16"/>
      </w:rPr>
    </w:pPr>
    <w:r>
      <w:rPr>
        <w:sz w:val="16"/>
      </w:rPr>
      <w:t>Coordenação de Comissões Permanentes - DECOM - P_6599</w:t>
    </w:r>
  </w:p>
  <w:p w:rsidR="004435A1" w:rsidRDefault="004435A1" w:rsidP="00C57D67">
    <w:pPr>
      <w:pStyle w:val="Rodap"/>
      <w:jc w:val="center"/>
      <w:rPr>
        <w:rFonts w:ascii="Courier New" w:hAnsi="Courier New" w:cs="Courier New"/>
      </w:rPr>
    </w:pPr>
    <w:r>
      <w:rPr>
        <w:rFonts w:ascii="Courier New" w:hAnsi="Courier New" w:cs="Courier New"/>
      </w:rPr>
      <w:t>CONFERE COM O ORIGINAL AUTENTICADO</w:t>
    </w:r>
  </w:p>
  <w:p w:rsidR="004435A1" w:rsidRPr="00C57D67" w:rsidRDefault="004435A1" w:rsidP="00C57D67">
    <w:pPr>
      <w:pStyle w:val="Rodap"/>
      <w:jc w:val="center"/>
      <w:rPr>
        <w:rFonts w:ascii="Arial" w:hAnsi="Arial" w:cs="Arial"/>
      </w:rPr>
    </w:pPr>
    <w:r>
      <w:rPr>
        <w:rFonts w:ascii="Arial" w:hAnsi="Arial" w:cs="Arial"/>
      </w:rPr>
      <w:t>PLP 55/2020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35A1" w:rsidRDefault="004435A1" w:rsidP="00C57D67">
    <w:pPr>
      <w:pStyle w:val="Rodap"/>
      <w:pBdr>
        <w:top w:val="single" w:sz="12" w:space="1" w:color="010000"/>
      </w:pBdr>
      <w:jc w:val="center"/>
      <w:rPr>
        <w:sz w:val="16"/>
      </w:rPr>
    </w:pPr>
    <w:r>
      <w:rPr>
        <w:sz w:val="16"/>
      </w:rPr>
      <w:t>Coordenação de Comissões Permanentes - DECOM - P_6599</w:t>
    </w:r>
  </w:p>
  <w:p w:rsidR="004435A1" w:rsidRPr="00C57D67" w:rsidRDefault="004435A1" w:rsidP="00C57D67">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35A1" w:rsidRDefault="004435A1" w:rsidP="00C57D67">
      <w:r>
        <w:separator/>
      </w:r>
    </w:p>
  </w:footnote>
  <w:footnote w:type="continuationSeparator" w:id="0">
    <w:p w:rsidR="004435A1" w:rsidRDefault="004435A1" w:rsidP="00C57D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35A1" w:rsidRPr="00C57D67" w:rsidRDefault="004435A1" w:rsidP="00C57D67">
    <w:pPr>
      <w:pStyle w:val="Cabealho"/>
    </w:pPr>
    <w:r>
      <w:fldChar w:fldCharType="begin"/>
    </w:r>
    <w:r>
      <w:instrText xml:space="preserve"> PAGE  \* Arabic  \* MERGEFORMAT </w:instrText>
    </w:r>
    <w:r>
      <w:fldChar w:fldCharType="separate"/>
    </w:r>
    <w:r w:rsidR="007C0F6C">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35A1" w:rsidRPr="00C57D67" w:rsidRDefault="004435A1" w:rsidP="00C57D67">
    <w:pPr>
      <w:pStyle w:val="Cabealho"/>
      <w:jc w:val="right"/>
    </w:pPr>
    <w:r>
      <w:fldChar w:fldCharType="begin"/>
    </w:r>
    <w:r>
      <w:instrText xml:space="preserve"> PAGE  \* Arabic  \* MERGEFORMAT </w:instrText>
    </w:r>
    <w:r>
      <w:fldChar w:fldCharType="separate"/>
    </w:r>
    <w:r w:rsidR="007C0F6C">
      <w:rPr>
        <w:noProof/>
      </w:rPr>
      <w:t>21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35A1" w:rsidRDefault="004435A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decimal"/>
      <w:lvlText w:val="%1."/>
      <w:lvlJc w:val="left"/>
      <w:pPr>
        <w:tabs>
          <w:tab w:val="num" w:pos="502"/>
        </w:tabs>
        <w:ind w:left="502" w:hanging="360"/>
      </w:pPr>
      <w:rPr>
        <w:rFonts w:ascii="Arial" w:hAnsi="Arial" w:cs="Arial"/>
        <w:sz w:val="18"/>
        <w:szCs w:val="24"/>
      </w:rPr>
    </w:lvl>
  </w:abstractNum>
  <w:abstractNum w:abstractNumId="2" w15:restartNumberingAfterBreak="0">
    <w:nsid w:val="00000003"/>
    <w:multiLevelType w:val="singleLevel"/>
    <w:tmpl w:val="00000003"/>
    <w:name w:val="WW8Num3"/>
    <w:lvl w:ilvl="0">
      <w:start w:val="2"/>
      <w:numFmt w:val="lowerLetter"/>
      <w:lvlText w:val="%1)"/>
      <w:lvlJc w:val="left"/>
      <w:pPr>
        <w:tabs>
          <w:tab w:val="num" w:pos="700"/>
        </w:tabs>
        <w:ind w:left="700" w:hanging="360"/>
      </w:pPr>
    </w:lvl>
  </w:abstractNum>
  <w:abstractNum w:abstractNumId="3" w15:restartNumberingAfterBreak="0">
    <w:nsid w:val="05843EBD"/>
    <w:multiLevelType w:val="singleLevel"/>
    <w:tmpl w:val="1D7EC62E"/>
    <w:lvl w:ilvl="0">
      <w:start w:val="1"/>
      <w:numFmt w:val="lowerLetter"/>
      <w:lvlText w:val="%1)"/>
      <w:lvlJc w:val="left"/>
      <w:pPr>
        <w:tabs>
          <w:tab w:val="num" w:pos="900"/>
        </w:tabs>
        <w:ind w:left="900" w:hanging="360"/>
      </w:pPr>
      <w:rPr>
        <w:rFonts w:hint="default"/>
      </w:rPr>
    </w:lvl>
  </w:abstractNum>
  <w:abstractNum w:abstractNumId="4" w15:restartNumberingAfterBreak="0">
    <w:nsid w:val="0AA81373"/>
    <w:multiLevelType w:val="hybridMultilevel"/>
    <w:tmpl w:val="887A516C"/>
    <w:lvl w:ilvl="0" w:tplc="532067B2">
      <w:start w:val="1"/>
      <w:numFmt w:val="decimal"/>
      <w:lvlText w:val="%1."/>
      <w:lvlJc w:val="left"/>
      <w:pPr>
        <w:tabs>
          <w:tab w:val="num" w:pos="502"/>
        </w:tabs>
        <w:ind w:left="502" w:hanging="360"/>
      </w:pPr>
      <w:rPr>
        <w:rFonts w:hint="default"/>
      </w:rPr>
    </w:lvl>
    <w:lvl w:ilvl="1" w:tplc="04160019">
      <w:start w:val="1"/>
      <w:numFmt w:val="lowerLetter"/>
      <w:lvlText w:val="%2."/>
      <w:lvlJc w:val="left"/>
      <w:pPr>
        <w:tabs>
          <w:tab w:val="num" w:pos="1222"/>
        </w:tabs>
        <w:ind w:left="1222" w:hanging="360"/>
      </w:pPr>
    </w:lvl>
    <w:lvl w:ilvl="2" w:tplc="0416001B">
      <w:start w:val="1"/>
      <w:numFmt w:val="lowerRoman"/>
      <w:lvlText w:val="%3."/>
      <w:lvlJc w:val="right"/>
      <w:pPr>
        <w:tabs>
          <w:tab w:val="num" w:pos="1942"/>
        </w:tabs>
        <w:ind w:left="1942" w:hanging="180"/>
      </w:pPr>
    </w:lvl>
    <w:lvl w:ilvl="3" w:tplc="0416000F">
      <w:start w:val="1"/>
      <w:numFmt w:val="decimal"/>
      <w:lvlText w:val="%4."/>
      <w:lvlJc w:val="left"/>
      <w:pPr>
        <w:tabs>
          <w:tab w:val="num" w:pos="2662"/>
        </w:tabs>
        <w:ind w:left="2662" w:hanging="360"/>
      </w:pPr>
    </w:lvl>
    <w:lvl w:ilvl="4" w:tplc="04160019">
      <w:start w:val="1"/>
      <w:numFmt w:val="lowerLetter"/>
      <w:lvlText w:val="%5."/>
      <w:lvlJc w:val="left"/>
      <w:pPr>
        <w:tabs>
          <w:tab w:val="num" w:pos="3382"/>
        </w:tabs>
        <w:ind w:left="3382" w:hanging="360"/>
      </w:pPr>
    </w:lvl>
    <w:lvl w:ilvl="5" w:tplc="0416001B">
      <w:start w:val="1"/>
      <w:numFmt w:val="lowerRoman"/>
      <w:lvlText w:val="%6."/>
      <w:lvlJc w:val="right"/>
      <w:pPr>
        <w:tabs>
          <w:tab w:val="num" w:pos="4102"/>
        </w:tabs>
        <w:ind w:left="4102" w:hanging="180"/>
      </w:pPr>
    </w:lvl>
    <w:lvl w:ilvl="6" w:tplc="0416000F">
      <w:start w:val="1"/>
      <w:numFmt w:val="decimal"/>
      <w:lvlText w:val="%7."/>
      <w:lvlJc w:val="left"/>
      <w:pPr>
        <w:tabs>
          <w:tab w:val="num" w:pos="4822"/>
        </w:tabs>
        <w:ind w:left="4822" w:hanging="360"/>
      </w:pPr>
    </w:lvl>
    <w:lvl w:ilvl="7" w:tplc="04160019">
      <w:start w:val="1"/>
      <w:numFmt w:val="lowerLetter"/>
      <w:lvlText w:val="%8."/>
      <w:lvlJc w:val="left"/>
      <w:pPr>
        <w:tabs>
          <w:tab w:val="num" w:pos="5542"/>
        </w:tabs>
        <w:ind w:left="5542" w:hanging="360"/>
      </w:pPr>
    </w:lvl>
    <w:lvl w:ilvl="8" w:tplc="0416001B">
      <w:start w:val="1"/>
      <w:numFmt w:val="lowerRoman"/>
      <w:lvlText w:val="%9."/>
      <w:lvlJc w:val="right"/>
      <w:pPr>
        <w:tabs>
          <w:tab w:val="num" w:pos="6262"/>
        </w:tabs>
        <w:ind w:left="6262" w:hanging="180"/>
      </w:pPr>
    </w:lvl>
  </w:abstractNum>
  <w:abstractNum w:abstractNumId="5" w15:restartNumberingAfterBreak="0">
    <w:nsid w:val="11A068EA"/>
    <w:multiLevelType w:val="hybridMultilevel"/>
    <w:tmpl w:val="2A94D76C"/>
    <w:lvl w:ilvl="0" w:tplc="FDCE8C7E">
      <w:start w:val="2"/>
      <w:numFmt w:val="decimal"/>
      <w:lvlText w:val="%1."/>
      <w:lvlJc w:val="left"/>
      <w:pPr>
        <w:tabs>
          <w:tab w:val="num" w:pos="720"/>
        </w:tabs>
        <w:ind w:left="720" w:hanging="360"/>
      </w:pPr>
      <w:rPr>
        <w:rFonts w:hint="default"/>
      </w:rPr>
    </w:lvl>
    <w:lvl w:ilvl="1" w:tplc="08160019">
      <w:start w:val="1"/>
      <w:numFmt w:val="lowerLetter"/>
      <w:lvlText w:val="%2."/>
      <w:lvlJc w:val="left"/>
      <w:pPr>
        <w:tabs>
          <w:tab w:val="num" w:pos="1440"/>
        </w:tabs>
        <w:ind w:left="1440" w:hanging="360"/>
      </w:pPr>
    </w:lvl>
    <w:lvl w:ilvl="2" w:tplc="0816001B">
      <w:start w:val="1"/>
      <w:numFmt w:val="lowerRoman"/>
      <w:lvlText w:val="%3."/>
      <w:lvlJc w:val="right"/>
      <w:pPr>
        <w:tabs>
          <w:tab w:val="num" w:pos="2160"/>
        </w:tabs>
        <w:ind w:left="2160" w:hanging="180"/>
      </w:pPr>
    </w:lvl>
    <w:lvl w:ilvl="3" w:tplc="0816000F">
      <w:start w:val="1"/>
      <w:numFmt w:val="decimal"/>
      <w:lvlText w:val="%4."/>
      <w:lvlJc w:val="left"/>
      <w:pPr>
        <w:tabs>
          <w:tab w:val="num" w:pos="2880"/>
        </w:tabs>
        <w:ind w:left="2880" w:hanging="360"/>
      </w:pPr>
    </w:lvl>
    <w:lvl w:ilvl="4" w:tplc="08160019">
      <w:start w:val="1"/>
      <w:numFmt w:val="lowerLetter"/>
      <w:lvlText w:val="%5."/>
      <w:lvlJc w:val="left"/>
      <w:pPr>
        <w:tabs>
          <w:tab w:val="num" w:pos="3600"/>
        </w:tabs>
        <w:ind w:left="3600" w:hanging="360"/>
      </w:pPr>
    </w:lvl>
    <w:lvl w:ilvl="5" w:tplc="0816001B">
      <w:start w:val="1"/>
      <w:numFmt w:val="lowerRoman"/>
      <w:lvlText w:val="%6."/>
      <w:lvlJc w:val="right"/>
      <w:pPr>
        <w:tabs>
          <w:tab w:val="num" w:pos="4320"/>
        </w:tabs>
        <w:ind w:left="4320" w:hanging="180"/>
      </w:pPr>
    </w:lvl>
    <w:lvl w:ilvl="6" w:tplc="0816000F">
      <w:start w:val="1"/>
      <w:numFmt w:val="decimal"/>
      <w:lvlText w:val="%7."/>
      <w:lvlJc w:val="left"/>
      <w:pPr>
        <w:tabs>
          <w:tab w:val="num" w:pos="5040"/>
        </w:tabs>
        <w:ind w:left="5040" w:hanging="360"/>
      </w:pPr>
    </w:lvl>
    <w:lvl w:ilvl="7" w:tplc="08160019">
      <w:start w:val="1"/>
      <w:numFmt w:val="lowerLetter"/>
      <w:lvlText w:val="%8."/>
      <w:lvlJc w:val="left"/>
      <w:pPr>
        <w:tabs>
          <w:tab w:val="num" w:pos="5760"/>
        </w:tabs>
        <w:ind w:left="5760" w:hanging="360"/>
      </w:pPr>
    </w:lvl>
    <w:lvl w:ilvl="8" w:tplc="0816001B">
      <w:start w:val="1"/>
      <w:numFmt w:val="lowerRoman"/>
      <w:lvlText w:val="%9."/>
      <w:lvlJc w:val="right"/>
      <w:pPr>
        <w:tabs>
          <w:tab w:val="num" w:pos="6480"/>
        </w:tabs>
        <w:ind w:left="6480" w:hanging="180"/>
      </w:pPr>
    </w:lvl>
  </w:abstractNum>
  <w:abstractNum w:abstractNumId="6" w15:restartNumberingAfterBreak="0">
    <w:nsid w:val="12D94CD2"/>
    <w:multiLevelType w:val="hybridMultilevel"/>
    <w:tmpl w:val="8D127942"/>
    <w:lvl w:ilvl="0" w:tplc="AA0AB5CE">
      <w:start w:val="1"/>
      <w:numFmt w:val="lowerLetter"/>
      <w:lvlText w:val="%1)"/>
      <w:lvlJc w:val="left"/>
      <w:pPr>
        <w:tabs>
          <w:tab w:val="num" w:pos="600"/>
        </w:tabs>
        <w:ind w:left="600" w:hanging="360"/>
      </w:pPr>
      <w:rPr>
        <w:rFonts w:hint="default"/>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7" w15:restartNumberingAfterBreak="0">
    <w:nsid w:val="13282750"/>
    <w:multiLevelType w:val="singleLevel"/>
    <w:tmpl w:val="B57E46A6"/>
    <w:lvl w:ilvl="0">
      <w:start w:val="1"/>
      <w:numFmt w:val="lowerLetter"/>
      <w:lvlText w:val="%1)"/>
      <w:lvlJc w:val="left"/>
      <w:pPr>
        <w:tabs>
          <w:tab w:val="num" w:pos="700"/>
        </w:tabs>
        <w:ind w:left="700" w:hanging="360"/>
      </w:pPr>
      <w:rPr>
        <w:rFonts w:hint="default"/>
      </w:rPr>
    </w:lvl>
  </w:abstractNum>
  <w:abstractNum w:abstractNumId="8" w15:restartNumberingAfterBreak="0">
    <w:nsid w:val="13CD43BB"/>
    <w:multiLevelType w:val="multilevel"/>
    <w:tmpl w:val="5742E482"/>
    <w:lvl w:ilvl="0">
      <w:start w:val="1"/>
      <w:numFmt w:val="decimal"/>
      <w:lvlText w:val="%1."/>
      <w:legacy w:legacy="1" w:legacySpace="120" w:legacyIndent="360"/>
      <w:lvlJc w:val="left"/>
      <w:pPr>
        <w:ind w:left="360" w:hanging="360"/>
      </w:pPr>
    </w:lvl>
    <w:lvl w:ilvl="1">
      <w:start w:val="1"/>
      <w:numFmt w:val="decimal"/>
      <w:lvlText w:val="%1.%2."/>
      <w:legacy w:legacy="1" w:legacySpace="120" w:legacyIndent="435"/>
      <w:lvlJc w:val="left"/>
      <w:pPr>
        <w:ind w:left="795" w:hanging="435"/>
      </w:pPr>
    </w:lvl>
    <w:lvl w:ilvl="2">
      <w:start w:val="1"/>
      <w:numFmt w:val="decimal"/>
      <w:lvlText w:val="%1.%2.%3."/>
      <w:legacy w:legacy="1" w:legacySpace="120" w:legacyIndent="720"/>
      <w:lvlJc w:val="left"/>
      <w:pPr>
        <w:ind w:left="1515" w:hanging="720"/>
      </w:pPr>
    </w:lvl>
    <w:lvl w:ilvl="3">
      <w:start w:val="1"/>
      <w:numFmt w:val="decimal"/>
      <w:lvlText w:val="%1.%2.%3.%4."/>
      <w:legacy w:legacy="1" w:legacySpace="120" w:legacyIndent="720"/>
      <w:lvlJc w:val="left"/>
      <w:pPr>
        <w:ind w:left="2235" w:hanging="720"/>
      </w:pPr>
    </w:lvl>
    <w:lvl w:ilvl="4">
      <w:start w:val="1"/>
      <w:numFmt w:val="decimal"/>
      <w:lvlText w:val="%1.%2.%3.%4.%5."/>
      <w:legacy w:legacy="1" w:legacySpace="120" w:legacyIndent="1080"/>
      <w:lvlJc w:val="left"/>
      <w:pPr>
        <w:ind w:left="3315" w:hanging="1080"/>
      </w:pPr>
    </w:lvl>
    <w:lvl w:ilvl="5">
      <w:start w:val="1"/>
      <w:numFmt w:val="decimal"/>
      <w:lvlText w:val="%1.%2.%3.%4.%5.%6."/>
      <w:legacy w:legacy="1" w:legacySpace="120" w:legacyIndent="1080"/>
      <w:lvlJc w:val="left"/>
      <w:pPr>
        <w:ind w:left="4395" w:hanging="1080"/>
      </w:pPr>
    </w:lvl>
    <w:lvl w:ilvl="6">
      <w:start w:val="1"/>
      <w:numFmt w:val="decimal"/>
      <w:lvlText w:val="%1.%2.%3.%4.%5.%6.%7."/>
      <w:legacy w:legacy="1" w:legacySpace="120" w:legacyIndent="1080"/>
      <w:lvlJc w:val="left"/>
      <w:pPr>
        <w:ind w:left="5475" w:hanging="1080"/>
      </w:pPr>
    </w:lvl>
    <w:lvl w:ilvl="7">
      <w:start w:val="1"/>
      <w:numFmt w:val="decimal"/>
      <w:lvlText w:val="%1.%2.%3.%4.%5.%6.%7.%8."/>
      <w:legacy w:legacy="1" w:legacySpace="120" w:legacyIndent="1440"/>
      <w:lvlJc w:val="left"/>
      <w:pPr>
        <w:ind w:left="6915" w:hanging="1440"/>
      </w:pPr>
    </w:lvl>
    <w:lvl w:ilvl="8">
      <w:start w:val="1"/>
      <w:numFmt w:val="decimal"/>
      <w:lvlText w:val="%1.%2.%3.%4.%5.%6.%7.%8.%9."/>
      <w:legacy w:legacy="1" w:legacySpace="120" w:legacyIndent="1440"/>
      <w:lvlJc w:val="left"/>
      <w:pPr>
        <w:ind w:left="8355" w:hanging="1440"/>
      </w:pPr>
    </w:lvl>
  </w:abstractNum>
  <w:abstractNum w:abstractNumId="9" w15:restartNumberingAfterBreak="0">
    <w:nsid w:val="149C556B"/>
    <w:multiLevelType w:val="singleLevel"/>
    <w:tmpl w:val="6DD2A25A"/>
    <w:lvl w:ilvl="0">
      <w:start w:val="1"/>
      <w:numFmt w:val="lowerLetter"/>
      <w:lvlText w:val="%1)"/>
      <w:lvlJc w:val="left"/>
      <w:pPr>
        <w:tabs>
          <w:tab w:val="num" w:pos="1040"/>
        </w:tabs>
        <w:ind w:left="1040" w:hanging="360"/>
      </w:pPr>
      <w:rPr>
        <w:rFonts w:hint="default"/>
      </w:rPr>
    </w:lvl>
  </w:abstractNum>
  <w:abstractNum w:abstractNumId="10" w15:restartNumberingAfterBreak="0">
    <w:nsid w:val="17304CFD"/>
    <w:multiLevelType w:val="hybridMultilevel"/>
    <w:tmpl w:val="8334EB8C"/>
    <w:lvl w:ilvl="0" w:tplc="04160013">
      <w:start w:val="1"/>
      <w:numFmt w:val="upperRoman"/>
      <w:lvlText w:val="%1."/>
      <w:lvlJc w:val="righ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1" w15:restartNumberingAfterBreak="0">
    <w:nsid w:val="1DCE1490"/>
    <w:multiLevelType w:val="singleLevel"/>
    <w:tmpl w:val="00BA5AA6"/>
    <w:lvl w:ilvl="0">
      <w:start w:val="1"/>
      <w:numFmt w:val="lowerLetter"/>
      <w:lvlText w:val="%1)"/>
      <w:lvlJc w:val="left"/>
      <w:pPr>
        <w:tabs>
          <w:tab w:val="num" w:pos="705"/>
        </w:tabs>
        <w:ind w:left="705" w:hanging="375"/>
      </w:pPr>
      <w:rPr>
        <w:rFonts w:hint="default"/>
      </w:rPr>
    </w:lvl>
  </w:abstractNum>
  <w:abstractNum w:abstractNumId="12" w15:restartNumberingAfterBreak="0">
    <w:nsid w:val="27483D64"/>
    <w:multiLevelType w:val="singleLevel"/>
    <w:tmpl w:val="CD5019B4"/>
    <w:lvl w:ilvl="0">
      <w:start w:val="11"/>
      <w:numFmt w:val="lowerLetter"/>
      <w:lvlText w:val="%1)"/>
      <w:lvlJc w:val="left"/>
      <w:pPr>
        <w:tabs>
          <w:tab w:val="num" w:pos="700"/>
        </w:tabs>
        <w:ind w:left="700" w:hanging="360"/>
      </w:pPr>
      <w:rPr>
        <w:rFonts w:hint="default"/>
      </w:rPr>
    </w:lvl>
  </w:abstractNum>
  <w:abstractNum w:abstractNumId="13" w15:restartNumberingAfterBreak="0">
    <w:nsid w:val="299A3D8B"/>
    <w:multiLevelType w:val="singleLevel"/>
    <w:tmpl w:val="73642468"/>
    <w:lvl w:ilvl="0">
      <w:start w:val="5"/>
      <w:numFmt w:val="decimal"/>
      <w:lvlText w:val="%1"/>
      <w:lvlJc w:val="left"/>
      <w:pPr>
        <w:tabs>
          <w:tab w:val="num" w:pos="995"/>
        </w:tabs>
        <w:ind w:left="995" w:hanging="570"/>
      </w:pPr>
      <w:rPr>
        <w:rFonts w:hint="default"/>
      </w:rPr>
    </w:lvl>
  </w:abstractNum>
  <w:abstractNum w:abstractNumId="14" w15:restartNumberingAfterBreak="0">
    <w:nsid w:val="2BD37B53"/>
    <w:multiLevelType w:val="singleLevel"/>
    <w:tmpl w:val="EDBA8F7E"/>
    <w:lvl w:ilvl="0">
      <w:start w:val="1"/>
      <w:numFmt w:val="decimal"/>
      <w:lvlText w:val="%1."/>
      <w:lvlJc w:val="left"/>
      <w:pPr>
        <w:tabs>
          <w:tab w:val="num" w:pos="545"/>
        </w:tabs>
        <w:ind w:left="545" w:hanging="375"/>
      </w:pPr>
      <w:rPr>
        <w:rFonts w:hint="default"/>
      </w:rPr>
    </w:lvl>
  </w:abstractNum>
  <w:abstractNum w:abstractNumId="15" w15:restartNumberingAfterBreak="0">
    <w:nsid w:val="32453D51"/>
    <w:multiLevelType w:val="hybridMultilevel"/>
    <w:tmpl w:val="A96039BE"/>
    <w:lvl w:ilvl="0" w:tplc="93AA8318">
      <w:start w:val="2"/>
      <w:numFmt w:val="lowerLetter"/>
      <w:lvlText w:val="%1)"/>
      <w:lvlJc w:val="left"/>
      <w:pPr>
        <w:tabs>
          <w:tab w:val="num" w:pos="700"/>
        </w:tabs>
        <w:ind w:left="700" w:hanging="360"/>
      </w:pPr>
      <w:rPr>
        <w:rFonts w:hint="default"/>
      </w:rPr>
    </w:lvl>
    <w:lvl w:ilvl="1" w:tplc="04160019">
      <w:start w:val="1"/>
      <w:numFmt w:val="lowerLetter"/>
      <w:lvlText w:val="%2."/>
      <w:lvlJc w:val="left"/>
      <w:pPr>
        <w:tabs>
          <w:tab w:val="num" w:pos="1420"/>
        </w:tabs>
        <w:ind w:left="1420" w:hanging="360"/>
      </w:pPr>
    </w:lvl>
    <w:lvl w:ilvl="2" w:tplc="0416001B">
      <w:start w:val="1"/>
      <w:numFmt w:val="lowerRoman"/>
      <w:lvlText w:val="%3."/>
      <w:lvlJc w:val="right"/>
      <w:pPr>
        <w:tabs>
          <w:tab w:val="num" w:pos="2140"/>
        </w:tabs>
        <w:ind w:left="2140" w:hanging="180"/>
      </w:pPr>
    </w:lvl>
    <w:lvl w:ilvl="3" w:tplc="0416000F">
      <w:start w:val="1"/>
      <w:numFmt w:val="decimal"/>
      <w:lvlText w:val="%4."/>
      <w:lvlJc w:val="left"/>
      <w:pPr>
        <w:tabs>
          <w:tab w:val="num" w:pos="2860"/>
        </w:tabs>
        <w:ind w:left="2860" w:hanging="360"/>
      </w:pPr>
    </w:lvl>
    <w:lvl w:ilvl="4" w:tplc="04160019">
      <w:start w:val="1"/>
      <w:numFmt w:val="lowerLetter"/>
      <w:lvlText w:val="%5."/>
      <w:lvlJc w:val="left"/>
      <w:pPr>
        <w:tabs>
          <w:tab w:val="num" w:pos="3580"/>
        </w:tabs>
        <w:ind w:left="3580" w:hanging="360"/>
      </w:pPr>
    </w:lvl>
    <w:lvl w:ilvl="5" w:tplc="0416001B">
      <w:start w:val="1"/>
      <w:numFmt w:val="lowerRoman"/>
      <w:lvlText w:val="%6."/>
      <w:lvlJc w:val="right"/>
      <w:pPr>
        <w:tabs>
          <w:tab w:val="num" w:pos="4300"/>
        </w:tabs>
        <w:ind w:left="4300" w:hanging="180"/>
      </w:pPr>
    </w:lvl>
    <w:lvl w:ilvl="6" w:tplc="0416000F">
      <w:start w:val="1"/>
      <w:numFmt w:val="decimal"/>
      <w:lvlText w:val="%7."/>
      <w:lvlJc w:val="left"/>
      <w:pPr>
        <w:tabs>
          <w:tab w:val="num" w:pos="5020"/>
        </w:tabs>
        <w:ind w:left="5020" w:hanging="360"/>
      </w:pPr>
    </w:lvl>
    <w:lvl w:ilvl="7" w:tplc="04160019">
      <w:start w:val="1"/>
      <w:numFmt w:val="lowerLetter"/>
      <w:lvlText w:val="%8."/>
      <w:lvlJc w:val="left"/>
      <w:pPr>
        <w:tabs>
          <w:tab w:val="num" w:pos="5740"/>
        </w:tabs>
        <w:ind w:left="5740" w:hanging="360"/>
      </w:pPr>
    </w:lvl>
    <w:lvl w:ilvl="8" w:tplc="0416001B">
      <w:start w:val="1"/>
      <w:numFmt w:val="lowerRoman"/>
      <w:lvlText w:val="%9."/>
      <w:lvlJc w:val="right"/>
      <w:pPr>
        <w:tabs>
          <w:tab w:val="num" w:pos="6460"/>
        </w:tabs>
        <w:ind w:left="6460" w:hanging="180"/>
      </w:pPr>
    </w:lvl>
  </w:abstractNum>
  <w:abstractNum w:abstractNumId="16" w15:restartNumberingAfterBreak="0">
    <w:nsid w:val="32522F0D"/>
    <w:multiLevelType w:val="singleLevel"/>
    <w:tmpl w:val="738E95A8"/>
    <w:lvl w:ilvl="0">
      <w:start w:val="1"/>
      <w:numFmt w:val="lowerLetter"/>
      <w:lvlText w:val="%1)"/>
      <w:lvlJc w:val="left"/>
      <w:pPr>
        <w:tabs>
          <w:tab w:val="num" w:pos="1260"/>
        </w:tabs>
        <w:ind w:left="1260" w:hanging="360"/>
      </w:pPr>
      <w:rPr>
        <w:rFonts w:hint="default"/>
      </w:rPr>
    </w:lvl>
  </w:abstractNum>
  <w:abstractNum w:abstractNumId="17" w15:restartNumberingAfterBreak="0">
    <w:nsid w:val="328C63DA"/>
    <w:multiLevelType w:val="hybridMultilevel"/>
    <w:tmpl w:val="C6BA651E"/>
    <w:lvl w:ilvl="0" w:tplc="6FC2CC00">
      <w:numFmt w:val="bullet"/>
      <w:lvlText w:val="-"/>
      <w:lvlJc w:val="left"/>
      <w:pPr>
        <w:tabs>
          <w:tab w:val="num" w:pos="1065"/>
        </w:tabs>
        <w:ind w:left="1065" w:hanging="705"/>
      </w:pPr>
      <w:rPr>
        <w:rFonts w:ascii="Arial" w:eastAsia="Times New Roman" w:hAnsi="Arial"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cs="Wingdings" w:hint="default"/>
      </w:rPr>
    </w:lvl>
    <w:lvl w:ilvl="3" w:tplc="04160001">
      <w:start w:val="1"/>
      <w:numFmt w:val="bullet"/>
      <w:lvlText w:val=""/>
      <w:lvlJc w:val="left"/>
      <w:pPr>
        <w:tabs>
          <w:tab w:val="num" w:pos="2880"/>
        </w:tabs>
        <w:ind w:left="2880" w:hanging="360"/>
      </w:pPr>
      <w:rPr>
        <w:rFonts w:ascii="Symbol" w:hAnsi="Symbol" w:cs="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cs="Wingdings" w:hint="default"/>
      </w:rPr>
    </w:lvl>
    <w:lvl w:ilvl="6" w:tplc="04160001">
      <w:start w:val="1"/>
      <w:numFmt w:val="bullet"/>
      <w:lvlText w:val=""/>
      <w:lvlJc w:val="left"/>
      <w:pPr>
        <w:tabs>
          <w:tab w:val="num" w:pos="5040"/>
        </w:tabs>
        <w:ind w:left="5040" w:hanging="360"/>
      </w:pPr>
      <w:rPr>
        <w:rFonts w:ascii="Symbol" w:hAnsi="Symbol" w:cs="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2AE007A"/>
    <w:multiLevelType w:val="hybridMultilevel"/>
    <w:tmpl w:val="24FEA958"/>
    <w:lvl w:ilvl="0" w:tplc="F4286496">
      <w:start w:val="1"/>
      <w:numFmt w:val="lowerLetter"/>
      <w:lvlText w:val="%1)"/>
      <w:lvlJc w:val="left"/>
      <w:pPr>
        <w:tabs>
          <w:tab w:val="num" w:pos="645"/>
        </w:tabs>
        <w:ind w:left="645" w:hanging="360"/>
      </w:pPr>
      <w:rPr>
        <w:rFonts w:hint="default"/>
      </w:rPr>
    </w:lvl>
    <w:lvl w:ilvl="1" w:tplc="08160019">
      <w:start w:val="1"/>
      <w:numFmt w:val="lowerLetter"/>
      <w:lvlText w:val="%2."/>
      <w:lvlJc w:val="left"/>
      <w:pPr>
        <w:tabs>
          <w:tab w:val="num" w:pos="1365"/>
        </w:tabs>
        <w:ind w:left="1365" w:hanging="360"/>
      </w:pPr>
    </w:lvl>
    <w:lvl w:ilvl="2" w:tplc="0816001B">
      <w:start w:val="1"/>
      <w:numFmt w:val="lowerRoman"/>
      <w:lvlText w:val="%3."/>
      <w:lvlJc w:val="right"/>
      <w:pPr>
        <w:tabs>
          <w:tab w:val="num" w:pos="2085"/>
        </w:tabs>
        <w:ind w:left="2085" w:hanging="180"/>
      </w:pPr>
    </w:lvl>
    <w:lvl w:ilvl="3" w:tplc="0816000F">
      <w:start w:val="1"/>
      <w:numFmt w:val="decimal"/>
      <w:lvlText w:val="%4."/>
      <w:lvlJc w:val="left"/>
      <w:pPr>
        <w:tabs>
          <w:tab w:val="num" w:pos="2805"/>
        </w:tabs>
        <w:ind w:left="2805" w:hanging="360"/>
      </w:pPr>
    </w:lvl>
    <w:lvl w:ilvl="4" w:tplc="08160019">
      <w:start w:val="1"/>
      <w:numFmt w:val="lowerLetter"/>
      <w:lvlText w:val="%5."/>
      <w:lvlJc w:val="left"/>
      <w:pPr>
        <w:tabs>
          <w:tab w:val="num" w:pos="3525"/>
        </w:tabs>
        <w:ind w:left="3525" w:hanging="360"/>
      </w:pPr>
    </w:lvl>
    <w:lvl w:ilvl="5" w:tplc="0816001B">
      <w:start w:val="1"/>
      <w:numFmt w:val="lowerRoman"/>
      <w:lvlText w:val="%6."/>
      <w:lvlJc w:val="right"/>
      <w:pPr>
        <w:tabs>
          <w:tab w:val="num" w:pos="4245"/>
        </w:tabs>
        <w:ind w:left="4245" w:hanging="180"/>
      </w:pPr>
    </w:lvl>
    <w:lvl w:ilvl="6" w:tplc="0816000F">
      <w:start w:val="1"/>
      <w:numFmt w:val="decimal"/>
      <w:lvlText w:val="%7."/>
      <w:lvlJc w:val="left"/>
      <w:pPr>
        <w:tabs>
          <w:tab w:val="num" w:pos="4965"/>
        </w:tabs>
        <w:ind w:left="4965" w:hanging="360"/>
      </w:pPr>
    </w:lvl>
    <w:lvl w:ilvl="7" w:tplc="08160019">
      <w:start w:val="1"/>
      <w:numFmt w:val="lowerLetter"/>
      <w:lvlText w:val="%8."/>
      <w:lvlJc w:val="left"/>
      <w:pPr>
        <w:tabs>
          <w:tab w:val="num" w:pos="5685"/>
        </w:tabs>
        <w:ind w:left="5685" w:hanging="360"/>
      </w:pPr>
    </w:lvl>
    <w:lvl w:ilvl="8" w:tplc="0816001B">
      <w:start w:val="1"/>
      <w:numFmt w:val="lowerRoman"/>
      <w:lvlText w:val="%9."/>
      <w:lvlJc w:val="right"/>
      <w:pPr>
        <w:tabs>
          <w:tab w:val="num" w:pos="6405"/>
        </w:tabs>
        <w:ind w:left="6405" w:hanging="180"/>
      </w:pPr>
    </w:lvl>
  </w:abstractNum>
  <w:abstractNum w:abstractNumId="19" w15:restartNumberingAfterBreak="0">
    <w:nsid w:val="35A717E7"/>
    <w:multiLevelType w:val="hybridMultilevel"/>
    <w:tmpl w:val="50C289EE"/>
    <w:lvl w:ilvl="0" w:tplc="04160013">
      <w:start w:val="1"/>
      <w:numFmt w:val="upperRoman"/>
      <w:lvlText w:val="%1."/>
      <w:lvlJc w:val="right"/>
      <w:pPr>
        <w:ind w:left="1428" w:hanging="360"/>
      </w:pPr>
    </w:lvl>
    <w:lvl w:ilvl="1" w:tplc="04160013">
      <w:start w:val="1"/>
      <w:numFmt w:val="upperRoman"/>
      <w:lvlText w:val="%2."/>
      <w:lvlJc w:val="righ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20" w15:restartNumberingAfterBreak="0">
    <w:nsid w:val="35E3102A"/>
    <w:multiLevelType w:val="hybridMultilevel"/>
    <w:tmpl w:val="0F660344"/>
    <w:lvl w:ilvl="0" w:tplc="C374E588">
      <w:start w:val="14"/>
      <w:numFmt w:val="lowerLetter"/>
      <w:lvlText w:val="%1)"/>
      <w:lvlJc w:val="left"/>
      <w:pPr>
        <w:tabs>
          <w:tab w:val="num" w:pos="700"/>
        </w:tabs>
        <w:ind w:left="700" w:hanging="360"/>
      </w:pPr>
      <w:rPr>
        <w:rFonts w:hint="default"/>
      </w:rPr>
    </w:lvl>
    <w:lvl w:ilvl="1" w:tplc="04160019">
      <w:start w:val="1"/>
      <w:numFmt w:val="lowerLetter"/>
      <w:lvlText w:val="%2."/>
      <w:lvlJc w:val="left"/>
      <w:pPr>
        <w:tabs>
          <w:tab w:val="num" w:pos="1420"/>
        </w:tabs>
        <w:ind w:left="1420" w:hanging="360"/>
      </w:pPr>
    </w:lvl>
    <w:lvl w:ilvl="2" w:tplc="0416001B">
      <w:start w:val="1"/>
      <w:numFmt w:val="lowerRoman"/>
      <w:lvlText w:val="%3."/>
      <w:lvlJc w:val="right"/>
      <w:pPr>
        <w:tabs>
          <w:tab w:val="num" w:pos="2140"/>
        </w:tabs>
        <w:ind w:left="2140" w:hanging="180"/>
      </w:pPr>
    </w:lvl>
    <w:lvl w:ilvl="3" w:tplc="0416000F">
      <w:start w:val="1"/>
      <w:numFmt w:val="decimal"/>
      <w:lvlText w:val="%4."/>
      <w:lvlJc w:val="left"/>
      <w:pPr>
        <w:tabs>
          <w:tab w:val="num" w:pos="2860"/>
        </w:tabs>
        <w:ind w:left="2860" w:hanging="360"/>
      </w:pPr>
    </w:lvl>
    <w:lvl w:ilvl="4" w:tplc="04160019">
      <w:start w:val="1"/>
      <w:numFmt w:val="lowerLetter"/>
      <w:lvlText w:val="%5."/>
      <w:lvlJc w:val="left"/>
      <w:pPr>
        <w:tabs>
          <w:tab w:val="num" w:pos="3580"/>
        </w:tabs>
        <w:ind w:left="3580" w:hanging="360"/>
      </w:pPr>
    </w:lvl>
    <w:lvl w:ilvl="5" w:tplc="0416001B">
      <w:start w:val="1"/>
      <w:numFmt w:val="lowerRoman"/>
      <w:lvlText w:val="%6."/>
      <w:lvlJc w:val="right"/>
      <w:pPr>
        <w:tabs>
          <w:tab w:val="num" w:pos="4300"/>
        </w:tabs>
        <w:ind w:left="4300" w:hanging="180"/>
      </w:pPr>
    </w:lvl>
    <w:lvl w:ilvl="6" w:tplc="0416000F">
      <w:start w:val="1"/>
      <w:numFmt w:val="decimal"/>
      <w:lvlText w:val="%7."/>
      <w:lvlJc w:val="left"/>
      <w:pPr>
        <w:tabs>
          <w:tab w:val="num" w:pos="5020"/>
        </w:tabs>
        <w:ind w:left="5020" w:hanging="360"/>
      </w:pPr>
    </w:lvl>
    <w:lvl w:ilvl="7" w:tplc="04160019">
      <w:start w:val="1"/>
      <w:numFmt w:val="lowerLetter"/>
      <w:lvlText w:val="%8."/>
      <w:lvlJc w:val="left"/>
      <w:pPr>
        <w:tabs>
          <w:tab w:val="num" w:pos="5740"/>
        </w:tabs>
        <w:ind w:left="5740" w:hanging="360"/>
      </w:pPr>
    </w:lvl>
    <w:lvl w:ilvl="8" w:tplc="0416001B">
      <w:start w:val="1"/>
      <w:numFmt w:val="lowerRoman"/>
      <w:lvlText w:val="%9."/>
      <w:lvlJc w:val="right"/>
      <w:pPr>
        <w:tabs>
          <w:tab w:val="num" w:pos="6460"/>
        </w:tabs>
        <w:ind w:left="6460" w:hanging="180"/>
      </w:pPr>
    </w:lvl>
  </w:abstractNum>
  <w:abstractNum w:abstractNumId="21" w15:restartNumberingAfterBreak="0">
    <w:nsid w:val="3A796C6F"/>
    <w:multiLevelType w:val="singleLevel"/>
    <w:tmpl w:val="6E1497FA"/>
    <w:lvl w:ilvl="0">
      <w:start w:val="2"/>
      <w:numFmt w:val="lowerLetter"/>
      <w:lvlText w:val="%1)"/>
      <w:lvlJc w:val="left"/>
      <w:pPr>
        <w:tabs>
          <w:tab w:val="num" w:pos="700"/>
        </w:tabs>
        <w:ind w:left="700" w:hanging="360"/>
      </w:pPr>
      <w:rPr>
        <w:rFonts w:hint="default"/>
        <w:i w:val="0"/>
        <w:iCs w:val="0"/>
      </w:rPr>
    </w:lvl>
  </w:abstractNum>
  <w:abstractNum w:abstractNumId="22" w15:restartNumberingAfterBreak="0">
    <w:nsid w:val="43694DCC"/>
    <w:multiLevelType w:val="singleLevel"/>
    <w:tmpl w:val="9C028684"/>
    <w:lvl w:ilvl="0">
      <w:start w:val="5"/>
      <w:numFmt w:val="decimal"/>
      <w:lvlText w:val="%1."/>
      <w:lvlJc w:val="left"/>
      <w:pPr>
        <w:tabs>
          <w:tab w:val="num" w:pos="540"/>
        </w:tabs>
        <w:ind w:left="540" w:hanging="360"/>
      </w:pPr>
      <w:rPr>
        <w:rFonts w:hint="default"/>
      </w:rPr>
    </w:lvl>
  </w:abstractNum>
  <w:abstractNum w:abstractNumId="23" w15:restartNumberingAfterBreak="0">
    <w:nsid w:val="4432077D"/>
    <w:multiLevelType w:val="singleLevel"/>
    <w:tmpl w:val="D5B4E070"/>
    <w:lvl w:ilvl="0">
      <w:start w:val="1"/>
      <w:numFmt w:val="lowerLetter"/>
      <w:lvlText w:val="%1)"/>
      <w:lvlJc w:val="left"/>
      <w:pPr>
        <w:tabs>
          <w:tab w:val="num" w:pos="790"/>
        </w:tabs>
        <w:ind w:left="790" w:hanging="450"/>
      </w:pPr>
      <w:rPr>
        <w:rFonts w:hint="default"/>
      </w:rPr>
    </w:lvl>
  </w:abstractNum>
  <w:abstractNum w:abstractNumId="24" w15:restartNumberingAfterBreak="0">
    <w:nsid w:val="46F43B54"/>
    <w:multiLevelType w:val="hybridMultilevel"/>
    <w:tmpl w:val="7B3ABD50"/>
    <w:lvl w:ilvl="0" w:tplc="6F9E7652">
      <w:start w:val="5"/>
      <w:numFmt w:val="lowerLetter"/>
      <w:lvlText w:val="%1)"/>
      <w:lvlJc w:val="left"/>
      <w:pPr>
        <w:tabs>
          <w:tab w:val="num" w:pos="700"/>
        </w:tabs>
        <w:ind w:left="700" w:hanging="360"/>
      </w:pPr>
      <w:rPr>
        <w:rFonts w:hint="default"/>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25" w15:restartNumberingAfterBreak="0">
    <w:nsid w:val="4BC17014"/>
    <w:multiLevelType w:val="hybridMultilevel"/>
    <w:tmpl w:val="AA84FCCE"/>
    <w:lvl w:ilvl="0" w:tplc="228499E6">
      <w:start w:val="1"/>
      <w:numFmt w:val="lowerLetter"/>
      <w:lvlText w:val="%1)"/>
      <w:lvlJc w:val="left"/>
      <w:pPr>
        <w:tabs>
          <w:tab w:val="num" w:pos="645"/>
        </w:tabs>
        <w:ind w:left="645" w:hanging="360"/>
      </w:pPr>
      <w:rPr>
        <w:rFonts w:hint="default"/>
        <w:color w:val="000000"/>
      </w:rPr>
    </w:lvl>
    <w:lvl w:ilvl="1" w:tplc="08160019">
      <w:start w:val="1"/>
      <w:numFmt w:val="lowerLetter"/>
      <w:lvlText w:val="%2."/>
      <w:lvlJc w:val="left"/>
      <w:pPr>
        <w:tabs>
          <w:tab w:val="num" w:pos="1365"/>
        </w:tabs>
        <w:ind w:left="1365" w:hanging="360"/>
      </w:pPr>
    </w:lvl>
    <w:lvl w:ilvl="2" w:tplc="0816001B">
      <w:start w:val="1"/>
      <w:numFmt w:val="lowerRoman"/>
      <w:lvlText w:val="%3."/>
      <w:lvlJc w:val="right"/>
      <w:pPr>
        <w:tabs>
          <w:tab w:val="num" w:pos="2085"/>
        </w:tabs>
        <w:ind w:left="2085" w:hanging="180"/>
      </w:pPr>
    </w:lvl>
    <w:lvl w:ilvl="3" w:tplc="0816000F">
      <w:start w:val="1"/>
      <w:numFmt w:val="decimal"/>
      <w:lvlText w:val="%4."/>
      <w:lvlJc w:val="left"/>
      <w:pPr>
        <w:tabs>
          <w:tab w:val="num" w:pos="2805"/>
        </w:tabs>
        <w:ind w:left="2805" w:hanging="360"/>
      </w:pPr>
    </w:lvl>
    <w:lvl w:ilvl="4" w:tplc="08160019">
      <w:start w:val="1"/>
      <w:numFmt w:val="lowerLetter"/>
      <w:lvlText w:val="%5."/>
      <w:lvlJc w:val="left"/>
      <w:pPr>
        <w:tabs>
          <w:tab w:val="num" w:pos="3525"/>
        </w:tabs>
        <w:ind w:left="3525" w:hanging="360"/>
      </w:pPr>
    </w:lvl>
    <w:lvl w:ilvl="5" w:tplc="0816001B">
      <w:start w:val="1"/>
      <w:numFmt w:val="lowerRoman"/>
      <w:lvlText w:val="%6."/>
      <w:lvlJc w:val="right"/>
      <w:pPr>
        <w:tabs>
          <w:tab w:val="num" w:pos="4245"/>
        </w:tabs>
        <w:ind w:left="4245" w:hanging="180"/>
      </w:pPr>
    </w:lvl>
    <w:lvl w:ilvl="6" w:tplc="0816000F">
      <w:start w:val="1"/>
      <w:numFmt w:val="decimal"/>
      <w:lvlText w:val="%7."/>
      <w:lvlJc w:val="left"/>
      <w:pPr>
        <w:tabs>
          <w:tab w:val="num" w:pos="4965"/>
        </w:tabs>
        <w:ind w:left="4965" w:hanging="360"/>
      </w:pPr>
    </w:lvl>
    <w:lvl w:ilvl="7" w:tplc="08160019">
      <w:start w:val="1"/>
      <w:numFmt w:val="lowerLetter"/>
      <w:lvlText w:val="%8."/>
      <w:lvlJc w:val="left"/>
      <w:pPr>
        <w:tabs>
          <w:tab w:val="num" w:pos="5685"/>
        </w:tabs>
        <w:ind w:left="5685" w:hanging="360"/>
      </w:pPr>
    </w:lvl>
    <w:lvl w:ilvl="8" w:tplc="0816001B">
      <w:start w:val="1"/>
      <w:numFmt w:val="lowerRoman"/>
      <w:lvlText w:val="%9."/>
      <w:lvlJc w:val="right"/>
      <w:pPr>
        <w:tabs>
          <w:tab w:val="num" w:pos="6405"/>
        </w:tabs>
        <w:ind w:left="6405" w:hanging="180"/>
      </w:pPr>
    </w:lvl>
  </w:abstractNum>
  <w:abstractNum w:abstractNumId="26" w15:restartNumberingAfterBreak="0">
    <w:nsid w:val="4BCB73A9"/>
    <w:multiLevelType w:val="singleLevel"/>
    <w:tmpl w:val="EFAA1004"/>
    <w:lvl w:ilvl="0">
      <w:start w:val="1"/>
      <w:numFmt w:val="lowerLetter"/>
      <w:lvlText w:val="%1)"/>
      <w:lvlJc w:val="left"/>
      <w:pPr>
        <w:tabs>
          <w:tab w:val="num" w:pos="1260"/>
        </w:tabs>
        <w:ind w:left="1260" w:hanging="360"/>
      </w:pPr>
      <w:rPr>
        <w:rFonts w:hint="default"/>
      </w:rPr>
    </w:lvl>
  </w:abstractNum>
  <w:abstractNum w:abstractNumId="27" w15:restartNumberingAfterBreak="0">
    <w:nsid w:val="4DAB6073"/>
    <w:multiLevelType w:val="hybridMultilevel"/>
    <w:tmpl w:val="C3BCB124"/>
    <w:lvl w:ilvl="0" w:tplc="786C533E">
      <w:start w:val="1"/>
      <w:numFmt w:val="lowerLetter"/>
      <w:lvlText w:val="%1)"/>
      <w:lvlJc w:val="left"/>
      <w:pPr>
        <w:tabs>
          <w:tab w:val="num" w:pos="705"/>
        </w:tabs>
        <w:ind w:left="705" w:hanging="360"/>
      </w:pPr>
      <w:rPr>
        <w:rFonts w:hint="default"/>
      </w:rPr>
    </w:lvl>
    <w:lvl w:ilvl="1" w:tplc="04160019">
      <w:start w:val="1"/>
      <w:numFmt w:val="lowerLetter"/>
      <w:lvlText w:val="%2."/>
      <w:lvlJc w:val="left"/>
      <w:pPr>
        <w:tabs>
          <w:tab w:val="num" w:pos="1425"/>
        </w:tabs>
        <w:ind w:left="1425" w:hanging="360"/>
      </w:pPr>
    </w:lvl>
    <w:lvl w:ilvl="2" w:tplc="0416001B">
      <w:start w:val="1"/>
      <w:numFmt w:val="lowerRoman"/>
      <w:lvlText w:val="%3."/>
      <w:lvlJc w:val="right"/>
      <w:pPr>
        <w:tabs>
          <w:tab w:val="num" w:pos="2145"/>
        </w:tabs>
        <w:ind w:left="2145" w:hanging="180"/>
      </w:pPr>
    </w:lvl>
    <w:lvl w:ilvl="3" w:tplc="0416000F">
      <w:start w:val="1"/>
      <w:numFmt w:val="decimal"/>
      <w:lvlText w:val="%4."/>
      <w:lvlJc w:val="left"/>
      <w:pPr>
        <w:tabs>
          <w:tab w:val="num" w:pos="2865"/>
        </w:tabs>
        <w:ind w:left="2865" w:hanging="360"/>
      </w:pPr>
    </w:lvl>
    <w:lvl w:ilvl="4" w:tplc="04160019">
      <w:start w:val="1"/>
      <w:numFmt w:val="lowerLetter"/>
      <w:lvlText w:val="%5."/>
      <w:lvlJc w:val="left"/>
      <w:pPr>
        <w:tabs>
          <w:tab w:val="num" w:pos="3585"/>
        </w:tabs>
        <w:ind w:left="3585" w:hanging="360"/>
      </w:pPr>
    </w:lvl>
    <w:lvl w:ilvl="5" w:tplc="0416001B">
      <w:start w:val="1"/>
      <w:numFmt w:val="lowerRoman"/>
      <w:lvlText w:val="%6."/>
      <w:lvlJc w:val="right"/>
      <w:pPr>
        <w:tabs>
          <w:tab w:val="num" w:pos="4305"/>
        </w:tabs>
        <w:ind w:left="4305" w:hanging="180"/>
      </w:pPr>
    </w:lvl>
    <w:lvl w:ilvl="6" w:tplc="0416000F">
      <w:start w:val="1"/>
      <w:numFmt w:val="decimal"/>
      <w:lvlText w:val="%7."/>
      <w:lvlJc w:val="left"/>
      <w:pPr>
        <w:tabs>
          <w:tab w:val="num" w:pos="5025"/>
        </w:tabs>
        <w:ind w:left="5025" w:hanging="360"/>
      </w:pPr>
    </w:lvl>
    <w:lvl w:ilvl="7" w:tplc="04160019">
      <w:start w:val="1"/>
      <w:numFmt w:val="lowerLetter"/>
      <w:lvlText w:val="%8."/>
      <w:lvlJc w:val="left"/>
      <w:pPr>
        <w:tabs>
          <w:tab w:val="num" w:pos="5745"/>
        </w:tabs>
        <w:ind w:left="5745" w:hanging="360"/>
      </w:pPr>
    </w:lvl>
    <w:lvl w:ilvl="8" w:tplc="0416001B">
      <w:start w:val="1"/>
      <w:numFmt w:val="lowerRoman"/>
      <w:lvlText w:val="%9."/>
      <w:lvlJc w:val="right"/>
      <w:pPr>
        <w:tabs>
          <w:tab w:val="num" w:pos="6465"/>
        </w:tabs>
        <w:ind w:left="6465" w:hanging="180"/>
      </w:pPr>
    </w:lvl>
  </w:abstractNum>
  <w:abstractNum w:abstractNumId="28" w15:restartNumberingAfterBreak="0">
    <w:nsid w:val="4F3F604C"/>
    <w:multiLevelType w:val="singleLevel"/>
    <w:tmpl w:val="2474DF78"/>
    <w:lvl w:ilvl="0">
      <w:start w:val="2"/>
      <w:numFmt w:val="lowerLetter"/>
      <w:lvlText w:val="%1)"/>
      <w:lvlJc w:val="left"/>
      <w:pPr>
        <w:tabs>
          <w:tab w:val="num" w:pos="700"/>
        </w:tabs>
        <w:ind w:left="700" w:hanging="360"/>
      </w:pPr>
      <w:rPr>
        <w:rFonts w:hint="default"/>
      </w:rPr>
    </w:lvl>
  </w:abstractNum>
  <w:abstractNum w:abstractNumId="29" w15:restartNumberingAfterBreak="0">
    <w:nsid w:val="516728DC"/>
    <w:multiLevelType w:val="hybridMultilevel"/>
    <w:tmpl w:val="8EEED68C"/>
    <w:lvl w:ilvl="0" w:tplc="04160013">
      <w:start w:val="1"/>
      <w:numFmt w:val="upperRoman"/>
      <w:lvlText w:val="%1."/>
      <w:lvlJc w:val="righ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0" w15:restartNumberingAfterBreak="0">
    <w:nsid w:val="51AB5B5D"/>
    <w:multiLevelType w:val="hybridMultilevel"/>
    <w:tmpl w:val="A28AF3F2"/>
    <w:lvl w:ilvl="0" w:tplc="04160013">
      <w:start w:val="1"/>
      <w:numFmt w:val="upperRoman"/>
      <w:lvlText w:val="%1."/>
      <w:lvlJc w:val="right"/>
      <w:pPr>
        <w:ind w:left="795" w:hanging="360"/>
      </w:pPr>
      <w:rPr>
        <w:rFonts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31" w15:restartNumberingAfterBreak="0">
    <w:nsid w:val="56D3258E"/>
    <w:multiLevelType w:val="singleLevel"/>
    <w:tmpl w:val="F12A755A"/>
    <w:lvl w:ilvl="0">
      <w:start w:val="1"/>
      <w:numFmt w:val="lowerLetter"/>
      <w:lvlText w:val="%1)"/>
      <w:lvlJc w:val="left"/>
      <w:pPr>
        <w:tabs>
          <w:tab w:val="num" w:pos="900"/>
        </w:tabs>
        <w:ind w:left="900" w:hanging="360"/>
      </w:pPr>
      <w:rPr>
        <w:rFonts w:hint="default"/>
      </w:rPr>
    </w:lvl>
  </w:abstractNum>
  <w:abstractNum w:abstractNumId="32" w15:restartNumberingAfterBreak="0">
    <w:nsid w:val="5B4B1C0E"/>
    <w:multiLevelType w:val="singleLevel"/>
    <w:tmpl w:val="D2E4F9A8"/>
    <w:lvl w:ilvl="0">
      <w:start w:val="8"/>
      <w:numFmt w:val="lowerLetter"/>
      <w:lvlText w:val="%1)"/>
      <w:lvlJc w:val="left"/>
      <w:pPr>
        <w:tabs>
          <w:tab w:val="num" w:pos="700"/>
        </w:tabs>
        <w:ind w:left="700" w:hanging="360"/>
      </w:pPr>
      <w:rPr>
        <w:rFonts w:hint="default"/>
      </w:rPr>
    </w:lvl>
  </w:abstractNum>
  <w:abstractNum w:abstractNumId="33" w15:restartNumberingAfterBreak="0">
    <w:nsid w:val="5B85375D"/>
    <w:multiLevelType w:val="hybridMultilevel"/>
    <w:tmpl w:val="E2AA2724"/>
    <w:lvl w:ilvl="0" w:tplc="19BA5504">
      <w:start w:val="2905"/>
      <w:numFmt w:val="bullet"/>
      <w:lvlText w:val="-"/>
      <w:lvlJc w:val="left"/>
      <w:pPr>
        <w:tabs>
          <w:tab w:val="num" w:pos="720"/>
        </w:tabs>
        <w:ind w:left="720" w:hanging="360"/>
      </w:pPr>
      <w:rPr>
        <w:rFonts w:ascii="Times New Roman" w:eastAsia="Times New Roman" w:hAnsi="Times New Roman"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cs="Wingdings" w:hint="default"/>
      </w:rPr>
    </w:lvl>
    <w:lvl w:ilvl="3" w:tplc="04160001">
      <w:start w:val="1"/>
      <w:numFmt w:val="bullet"/>
      <w:lvlText w:val=""/>
      <w:lvlJc w:val="left"/>
      <w:pPr>
        <w:tabs>
          <w:tab w:val="num" w:pos="2880"/>
        </w:tabs>
        <w:ind w:left="2880" w:hanging="360"/>
      </w:pPr>
      <w:rPr>
        <w:rFonts w:ascii="Symbol" w:hAnsi="Symbol" w:cs="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cs="Wingdings" w:hint="default"/>
      </w:rPr>
    </w:lvl>
    <w:lvl w:ilvl="6" w:tplc="04160001">
      <w:start w:val="1"/>
      <w:numFmt w:val="bullet"/>
      <w:lvlText w:val=""/>
      <w:lvlJc w:val="left"/>
      <w:pPr>
        <w:tabs>
          <w:tab w:val="num" w:pos="5040"/>
        </w:tabs>
        <w:ind w:left="5040" w:hanging="360"/>
      </w:pPr>
      <w:rPr>
        <w:rFonts w:ascii="Symbol" w:hAnsi="Symbol" w:cs="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5DE31E80"/>
    <w:multiLevelType w:val="hybridMultilevel"/>
    <w:tmpl w:val="739EEF3C"/>
    <w:lvl w:ilvl="0" w:tplc="04160001">
      <w:start w:val="1"/>
      <w:numFmt w:val="bullet"/>
      <w:lvlText w:val=""/>
      <w:lvlJc w:val="left"/>
      <w:pPr>
        <w:tabs>
          <w:tab w:val="num" w:pos="720"/>
        </w:tabs>
        <w:ind w:left="720" w:hanging="360"/>
      </w:pPr>
      <w:rPr>
        <w:rFonts w:ascii="Symbol" w:hAnsi="Symbol" w:cs="Symbol"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cs="Wingdings" w:hint="default"/>
      </w:rPr>
    </w:lvl>
    <w:lvl w:ilvl="3" w:tplc="04160001">
      <w:start w:val="1"/>
      <w:numFmt w:val="bullet"/>
      <w:lvlText w:val=""/>
      <w:lvlJc w:val="left"/>
      <w:pPr>
        <w:tabs>
          <w:tab w:val="num" w:pos="2880"/>
        </w:tabs>
        <w:ind w:left="2880" w:hanging="360"/>
      </w:pPr>
      <w:rPr>
        <w:rFonts w:ascii="Symbol" w:hAnsi="Symbol" w:cs="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cs="Wingdings" w:hint="default"/>
      </w:rPr>
    </w:lvl>
    <w:lvl w:ilvl="6" w:tplc="04160001">
      <w:start w:val="1"/>
      <w:numFmt w:val="bullet"/>
      <w:lvlText w:val=""/>
      <w:lvlJc w:val="left"/>
      <w:pPr>
        <w:tabs>
          <w:tab w:val="num" w:pos="5040"/>
        </w:tabs>
        <w:ind w:left="5040" w:hanging="360"/>
      </w:pPr>
      <w:rPr>
        <w:rFonts w:ascii="Symbol" w:hAnsi="Symbol" w:cs="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5F046CFA"/>
    <w:multiLevelType w:val="singleLevel"/>
    <w:tmpl w:val="034031CA"/>
    <w:lvl w:ilvl="0">
      <w:start w:val="1"/>
      <w:numFmt w:val="lowerLetter"/>
      <w:lvlText w:val="%1)"/>
      <w:lvlJc w:val="left"/>
      <w:pPr>
        <w:tabs>
          <w:tab w:val="num" w:pos="1260"/>
        </w:tabs>
        <w:ind w:left="1260" w:hanging="360"/>
      </w:pPr>
      <w:rPr>
        <w:rFonts w:hint="default"/>
      </w:rPr>
    </w:lvl>
  </w:abstractNum>
  <w:abstractNum w:abstractNumId="36" w15:restartNumberingAfterBreak="0">
    <w:nsid w:val="5F201693"/>
    <w:multiLevelType w:val="hybridMultilevel"/>
    <w:tmpl w:val="F2BA6504"/>
    <w:lvl w:ilvl="0" w:tplc="B3D6ACA8">
      <w:start w:val="15"/>
      <w:numFmt w:val="lowerLetter"/>
      <w:lvlText w:val="%1)"/>
      <w:lvlJc w:val="left"/>
      <w:pPr>
        <w:tabs>
          <w:tab w:val="num" w:pos="644"/>
        </w:tabs>
        <w:ind w:left="644" w:hanging="360"/>
      </w:pPr>
      <w:rPr>
        <w:rFonts w:hint="default"/>
        <w:color w:val="000000"/>
      </w:rPr>
    </w:lvl>
    <w:lvl w:ilvl="1" w:tplc="08160019">
      <w:start w:val="1"/>
      <w:numFmt w:val="lowerLetter"/>
      <w:lvlText w:val="%2."/>
      <w:lvlJc w:val="left"/>
      <w:pPr>
        <w:tabs>
          <w:tab w:val="num" w:pos="1364"/>
        </w:tabs>
        <w:ind w:left="1364" w:hanging="360"/>
      </w:pPr>
    </w:lvl>
    <w:lvl w:ilvl="2" w:tplc="0816001B">
      <w:start w:val="1"/>
      <w:numFmt w:val="lowerRoman"/>
      <w:lvlText w:val="%3."/>
      <w:lvlJc w:val="right"/>
      <w:pPr>
        <w:tabs>
          <w:tab w:val="num" w:pos="2084"/>
        </w:tabs>
        <w:ind w:left="2084" w:hanging="180"/>
      </w:pPr>
    </w:lvl>
    <w:lvl w:ilvl="3" w:tplc="0816000F">
      <w:start w:val="1"/>
      <w:numFmt w:val="decimal"/>
      <w:lvlText w:val="%4."/>
      <w:lvlJc w:val="left"/>
      <w:pPr>
        <w:tabs>
          <w:tab w:val="num" w:pos="2804"/>
        </w:tabs>
        <w:ind w:left="2804" w:hanging="360"/>
      </w:pPr>
    </w:lvl>
    <w:lvl w:ilvl="4" w:tplc="08160019">
      <w:start w:val="1"/>
      <w:numFmt w:val="lowerLetter"/>
      <w:lvlText w:val="%5."/>
      <w:lvlJc w:val="left"/>
      <w:pPr>
        <w:tabs>
          <w:tab w:val="num" w:pos="3524"/>
        </w:tabs>
        <w:ind w:left="3524" w:hanging="360"/>
      </w:pPr>
    </w:lvl>
    <w:lvl w:ilvl="5" w:tplc="0816001B">
      <w:start w:val="1"/>
      <w:numFmt w:val="lowerRoman"/>
      <w:lvlText w:val="%6."/>
      <w:lvlJc w:val="right"/>
      <w:pPr>
        <w:tabs>
          <w:tab w:val="num" w:pos="4244"/>
        </w:tabs>
        <w:ind w:left="4244" w:hanging="180"/>
      </w:pPr>
    </w:lvl>
    <w:lvl w:ilvl="6" w:tplc="0816000F">
      <w:start w:val="1"/>
      <w:numFmt w:val="decimal"/>
      <w:lvlText w:val="%7."/>
      <w:lvlJc w:val="left"/>
      <w:pPr>
        <w:tabs>
          <w:tab w:val="num" w:pos="4964"/>
        </w:tabs>
        <w:ind w:left="4964" w:hanging="360"/>
      </w:pPr>
    </w:lvl>
    <w:lvl w:ilvl="7" w:tplc="08160019">
      <w:start w:val="1"/>
      <w:numFmt w:val="lowerLetter"/>
      <w:lvlText w:val="%8."/>
      <w:lvlJc w:val="left"/>
      <w:pPr>
        <w:tabs>
          <w:tab w:val="num" w:pos="5684"/>
        </w:tabs>
        <w:ind w:left="5684" w:hanging="360"/>
      </w:pPr>
    </w:lvl>
    <w:lvl w:ilvl="8" w:tplc="0816001B">
      <w:start w:val="1"/>
      <w:numFmt w:val="lowerRoman"/>
      <w:lvlText w:val="%9."/>
      <w:lvlJc w:val="right"/>
      <w:pPr>
        <w:tabs>
          <w:tab w:val="num" w:pos="6404"/>
        </w:tabs>
        <w:ind w:left="6404" w:hanging="180"/>
      </w:pPr>
    </w:lvl>
  </w:abstractNum>
  <w:abstractNum w:abstractNumId="37" w15:restartNumberingAfterBreak="0">
    <w:nsid w:val="64CA5D7A"/>
    <w:multiLevelType w:val="singleLevel"/>
    <w:tmpl w:val="99002BBA"/>
    <w:lvl w:ilvl="0">
      <w:start w:val="46"/>
      <w:numFmt w:val="decimal"/>
      <w:lvlText w:val="%1"/>
      <w:lvlJc w:val="left"/>
      <w:pPr>
        <w:tabs>
          <w:tab w:val="num" w:pos="995"/>
        </w:tabs>
        <w:ind w:left="995" w:hanging="570"/>
      </w:pPr>
      <w:rPr>
        <w:rFonts w:hint="default"/>
      </w:rPr>
    </w:lvl>
  </w:abstractNum>
  <w:abstractNum w:abstractNumId="38" w15:restartNumberingAfterBreak="0">
    <w:nsid w:val="66F5206B"/>
    <w:multiLevelType w:val="hybridMultilevel"/>
    <w:tmpl w:val="E5AC88C4"/>
    <w:lvl w:ilvl="0" w:tplc="25023A5A">
      <w:start w:val="2"/>
      <w:numFmt w:val="decimal"/>
      <w:lvlText w:val="%1)"/>
      <w:lvlJc w:val="left"/>
      <w:pPr>
        <w:tabs>
          <w:tab w:val="num" w:pos="1040"/>
        </w:tabs>
        <w:ind w:left="1040" w:hanging="360"/>
      </w:pPr>
      <w:rPr>
        <w:rFonts w:hint="default"/>
      </w:rPr>
    </w:lvl>
    <w:lvl w:ilvl="1" w:tplc="04160019">
      <w:start w:val="1"/>
      <w:numFmt w:val="lowerLetter"/>
      <w:lvlText w:val="%2."/>
      <w:lvlJc w:val="left"/>
      <w:pPr>
        <w:tabs>
          <w:tab w:val="num" w:pos="1760"/>
        </w:tabs>
        <w:ind w:left="1760" w:hanging="360"/>
      </w:pPr>
    </w:lvl>
    <w:lvl w:ilvl="2" w:tplc="0416001B">
      <w:start w:val="1"/>
      <w:numFmt w:val="lowerRoman"/>
      <w:lvlText w:val="%3."/>
      <w:lvlJc w:val="right"/>
      <w:pPr>
        <w:tabs>
          <w:tab w:val="num" w:pos="2480"/>
        </w:tabs>
        <w:ind w:left="2480" w:hanging="180"/>
      </w:pPr>
    </w:lvl>
    <w:lvl w:ilvl="3" w:tplc="0416000F">
      <w:start w:val="1"/>
      <w:numFmt w:val="decimal"/>
      <w:lvlText w:val="%4."/>
      <w:lvlJc w:val="left"/>
      <w:pPr>
        <w:tabs>
          <w:tab w:val="num" w:pos="3200"/>
        </w:tabs>
        <w:ind w:left="3200" w:hanging="360"/>
      </w:pPr>
    </w:lvl>
    <w:lvl w:ilvl="4" w:tplc="04160019">
      <w:start w:val="1"/>
      <w:numFmt w:val="lowerLetter"/>
      <w:lvlText w:val="%5."/>
      <w:lvlJc w:val="left"/>
      <w:pPr>
        <w:tabs>
          <w:tab w:val="num" w:pos="3920"/>
        </w:tabs>
        <w:ind w:left="3920" w:hanging="360"/>
      </w:pPr>
    </w:lvl>
    <w:lvl w:ilvl="5" w:tplc="0416001B">
      <w:start w:val="1"/>
      <w:numFmt w:val="lowerRoman"/>
      <w:lvlText w:val="%6."/>
      <w:lvlJc w:val="right"/>
      <w:pPr>
        <w:tabs>
          <w:tab w:val="num" w:pos="4640"/>
        </w:tabs>
        <w:ind w:left="4640" w:hanging="180"/>
      </w:pPr>
    </w:lvl>
    <w:lvl w:ilvl="6" w:tplc="0416000F">
      <w:start w:val="1"/>
      <w:numFmt w:val="decimal"/>
      <w:lvlText w:val="%7."/>
      <w:lvlJc w:val="left"/>
      <w:pPr>
        <w:tabs>
          <w:tab w:val="num" w:pos="5360"/>
        </w:tabs>
        <w:ind w:left="5360" w:hanging="360"/>
      </w:pPr>
    </w:lvl>
    <w:lvl w:ilvl="7" w:tplc="04160019">
      <w:start w:val="1"/>
      <w:numFmt w:val="lowerLetter"/>
      <w:lvlText w:val="%8."/>
      <w:lvlJc w:val="left"/>
      <w:pPr>
        <w:tabs>
          <w:tab w:val="num" w:pos="6080"/>
        </w:tabs>
        <w:ind w:left="6080" w:hanging="360"/>
      </w:pPr>
    </w:lvl>
    <w:lvl w:ilvl="8" w:tplc="0416001B">
      <w:start w:val="1"/>
      <w:numFmt w:val="lowerRoman"/>
      <w:lvlText w:val="%9."/>
      <w:lvlJc w:val="right"/>
      <w:pPr>
        <w:tabs>
          <w:tab w:val="num" w:pos="6800"/>
        </w:tabs>
        <w:ind w:left="6800" w:hanging="180"/>
      </w:pPr>
    </w:lvl>
  </w:abstractNum>
  <w:abstractNum w:abstractNumId="39" w15:restartNumberingAfterBreak="0">
    <w:nsid w:val="67851770"/>
    <w:multiLevelType w:val="singleLevel"/>
    <w:tmpl w:val="BCD6E66E"/>
    <w:lvl w:ilvl="0">
      <w:start w:val="1"/>
      <w:numFmt w:val="lowerLetter"/>
      <w:lvlText w:val="%1)"/>
      <w:lvlJc w:val="left"/>
      <w:pPr>
        <w:tabs>
          <w:tab w:val="num" w:pos="600"/>
        </w:tabs>
        <w:ind w:left="600" w:hanging="360"/>
      </w:pPr>
      <w:rPr>
        <w:rFonts w:hint="default"/>
      </w:rPr>
    </w:lvl>
  </w:abstractNum>
  <w:abstractNum w:abstractNumId="40" w15:restartNumberingAfterBreak="0">
    <w:nsid w:val="6F4E4725"/>
    <w:multiLevelType w:val="singleLevel"/>
    <w:tmpl w:val="3BC43A78"/>
    <w:lvl w:ilvl="0">
      <w:start w:val="3"/>
      <w:numFmt w:val="decimal"/>
      <w:lvlText w:val="%1)"/>
      <w:lvlJc w:val="left"/>
      <w:pPr>
        <w:tabs>
          <w:tab w:val="num" w:pos="1040"/>
        </w:tabs>
        <w:ind w:left="1040" w:hanging="360"/>
      </w:pPr>
      <w:rPr>
        <w:rFonts w:hint="default"/>
      </w:rPr>
    </w:lvl>
  </w:abstractNum>
  <w:abstractNum w:abstractNumId="41" w15:restartNumberingAfterBreak="0">
    <w:nsid w:val="70E4280E"/>
    <w:multiLevelType w:val="hybridMultilevel"/>
    <w:tmpl w:val="A1E8BAA4"/>
    <w:lvl w:ilvl="0" w:tplc="04160013">
      <w:start w:val="1"/>
      <w:numFmt w:val="upperRoman"/>
      <w:lvlText w:val="%1."/>
      <w:lvlJc w:val="right"/>
      <w:pPr>
        <w:ind w:left="1428" w:hanging="360"/>
      </w:pPr>
    </w:lvl>
    <w:lvl w:ilvl="1" w:tplc="CC2AF2CC">
      <w:start w:val="1"/>
      <w:numFmt w:val="lowerLetter"/>
      <w:lvlText w:val="%2)"/>
      <w:lvlJc w:val="left"/>
      <w:pPr>
        <w:ind w:left="2148" w:hanging="360"/>
      </w:pPr>
      <w:rPr>
        <w:rFonts w:hint="default"/>
      </w:r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42" w15:restartNumberingAfterBreak="0">
    <w:nsid w:val="78C445BC"/>
    <w:multiLevelType w:val="multilevel"/>
    <w:tmpl w:val="0D7EF996"/>
    <w:lvl w:ilvl="0">
      <w:start w:val="2"/>
      <w:numFmt w:val="lowerLetter"/>
      <w:lvlText w:val="%1)"/>
      <w:lvlJc w:val="left"/>
      <w:pPr>
        <w:tabs>
          <w:tab w:val="num" w:pos="700"/>
        </w:tabs>
        <w:ind w:left="700" w:hanging="360"/>
      </w:pPr>
      <w:rPr>
        <w:rFonts w:hint="default"/>
      </w:rPr>
    </w:lvl>
    <w:lvl w:ilvl="1">
      <w:start w:val="1"/>
      <w:numFmt w:val="lowerLetter"/>
      <w:lvlText w:val="%2."/>
      <w:lvlJc w:val="left"/>
      <w:pPr>
        <w:tabs>
          <w:tab w:val="num" w:pos="1420"/>
        </w:tabs>
        <w:ind w:left="1420" w:hanging="360"/>
      </w:pPr>
    </w:lvl>
    <w:lvl w:ilvl="2">
      <w:start w:val="1"/>
      <w:numFmt w:val="lowerRoman"/>
      <w:lvlText w:val="%3."/>
      <w:lvlJc w:val="right"/>
      <w:pPr>
        <w:tabs>
          <w:tab w:val="num" w:pos="2140"/>
        </w:tabs>
        <w:ind w:left="2140" w:hanging="180"/>
      </w:pPr>
    </w:lvl>
    <w:lvl w:ilvl="3">
      <w:start w:val="1"/>
      <w:numFmt w:val="decimal"/>
      <w:lvlText w:val="%4."/>
      <w:lvlJc w:val="left"/>
      <w:pPr>
        <w:tabs>
          <w:tab w:val="num" w:pos="2860"/>
        </w:tabs>
        <w:ind w:left="2860" w:hanging="360"/>
      </w:pPr>
    </w:lvl>
    <w:lvl w:ilvl="4">
      <w:start w:val="1"/>
      <w:numFmt w:val="lowerLetter"/>
      <w:lvlText w:val="%5."/>
      <w:lvlJc w:val="left"/>
      <w:pPr>
        <w:tabs>
          <w:tab w:val="num" w:pos="3580"/>
        </w:tabs>
        <w:ind w:left="3580" w:hanging="360"/>
      </w:pPr>
    </w:lvl>
    <w:lvl w:ilvl="5">
      <w:start w:val="1"/>
      <w:numFmt w:val="lowerRoman"/>
      <w:lvlText w:val="%6."/>
      <w:lvlJc w:val="right"/>
      <w:pPr>
        <w:tabs>
          <w:tab w:val="num" w:pos="4300"/>
        </w:tabs>
        <w:ind w:left="4300" w:hanging="180"/>
      </w:pPr>
    </w:lvl>
    <w:lvl w:ilvl="6">
      <w:start w:val="1"/>
      <w:numFmt w:val="decimal"/>
      <w:lvlText w:val="%7."/>
      <w:lvlJc w:val="left"/>
      <w:pPr>
        <w:tabs>
          <w:tab w:val="num" w:pos="5020"/>
        </w:tabs>
        <w:ind w:left="5020" w:hanging="360"/>
      </w:pPr>
    </w:lvl>
    <w:lvl w:ilvl="7">
      <w:start w:val="1"/>
      <w:numFmt w:val="lowerLetter"/>
      <w:lvlText w:val="%8."/>
      <w:lvlJc w:val="left"/>
      <w:pPr>
        <w:tabs>
          <w:tab w:val="num" w:pos="5740"/>
        </w:tabs>
        <w:ind w:left="5740" w:hanging="360"/>
      </w:pPr>
    </w:lvl>
    <w:lvl w:ilvl="8">
      <w:start w:val="1"/>
      <w:numFmt w:val="lowerRoman"/>
      <w:lvlText w:val="%9."/>
      <w:lvlJc w:val="right"/>
      <w:pPr>
        <w:tabs>
          <w:tab w:val="num" w:pos="6460"/>
        </w:tabs>
        <w:ind w:left="6460" w:hanging="180"/>
      </w:pPr>
    </w:lvl>
  </w:abstractNum>
  <w:abstractNum w:abstractNumId="43" w15:restartNumberingAfterBreak="0">
    <w:nsid w:val="7A4216B4"/>
    <w:multiLevelType w:val="hybridMultilevel"/>
    <w:tmpl w:val="71BA7FEA"/>
    <w:lvl w:ilvl="0" w:tplc="E068A37C">
      <w:start w:val="13"/>
      <w:numFmt w:val="lowerLetter"/>
      <w:lvlText w:val="%1)"/>
      <w:lvlJc w:val="left"/>
      <w:pPr>
        <w:tabs>
          <w:tab w:val="num" w:pos="700"/>
        </w:tabs>
        <w:ind w:left="700" w:hanging="360"/>
      </w:pPr>
      <w:rPr>
        <w:rFonts w:hint="default"/>
      </w:rPr>
    </w:lvl>
    <w:lvl w:ilvl="1" w:tplc="08160019">
      <w:start w:val="1"/>
      <w:numFmt w:val="lowerLetter"/>
      <w:lvlText w:val="%2."/>
      <w:lvlJc w:val="left"/>
      <w:pPr>
        <w:tabs>
          <w:tab w:val="num" w:pos="1420"/>
        </w:tabs>
        <w:ind w:left="1420" w:hanging="360"/>
      </w:pPr>
    </w:lvl>
    <w:lvl w:ilvl="2" w:tplc="0816001B">
      <w:start w:val="1"/>
      <w:numFmt w:val="lowerRoman"/>
      <w:lvlText w:val="%3."/>
      <w:lvlJc w:val="right"/>
      <w:pPr>
        <w:tabs>
          <w:tab w:val="num" w:pos="2140"/>
        </w:tabs>
        <w:ind w:left="2140" w:hanging="180"/>
      </w:pPr>
    </w:lvl>
    <w:lvl w:ilvl="3" w:tplc="0816000F">
      <w:start w:val="1"/>
      <w:numFmt w:val="decimal"/>
      <w:lvlText w:val="%4."/>
      <w:lvlJc w:val="left"/>
      <w:pPr>
        <w:tabs>
          <w:tab w:val="num" w:pos="2860"/>
        </w:tabs>
        <w:ind w:left="2860" w:hanging="360"/>
      </w:pPr>
    </w:lvl>
    <w:lvl w:ilvl="4" w:tplc="08160019">
      <w:start w:val="1"/>
      <w:numFmt w:val="lowerLetter"/>
      <w:lvlText w:val="%5."/>
      <w:lvlJc w:val="left"/>
      <w:pPr>
        <w:tabs>
          <w:tab w:val="num" w:pos="3580"/>
        </w:tabs>
        <w:ind w:left="3580" w:hanging="360"/>
      </w:pPr>
    </w:lvl>
    <w:lvl w:ilvl="5" w:tplc="0816001B">
      <w:start w:val="1"/>
      <w:numFmt w:val="lowerRoman"/>
      <w:lvlText w:val="%6."/>
      <w:lvlJc w:val="right"/>
      <w:pPr>
        <w:tabs>
          <w:tab w:val="num" w:pos="4300"/>
        </w:tabs>
        <w:ind w:left="4300" w:hanging="180"/>
      </w:pPr>
    </w:lvl>
    <w:lvl w:ilvl="6" w:tplc="0816000F">
      <w:start w:val="1"/>
      <w:numFmt w:val="decimal"/>
      <w:lvlText w:val="%7."/>
      <w:lvlJc w:val="left"/>
      <w:pPr>
        <w:tabs>
          <w:tab w:val="num" w:pos="5020"/>
        </w:tabs>
        <w:ind w:left="5020" w:hanging="360"/>
      </w:pPr>
    </w:lvl>
    <w:lvl w:ilvl="7" w:tplc="08160019">
      <w:start w:val="1"/>
      <w:numFmt w:val="lowerLetter"/>
      <w:lvlText w:val="%8."/>
      <w:lvlJc w:val="left"/>
      <w:pPr>
        <w:tabs>
          <w:tab w:val="num" w:pos="5740"/>
        </w:tabs>
        <w:ind w:left="5740" w:hanging="360"/>
      </w:pPr>
    </w:lvl>
    <w:lvl w:ilvl="8" w:tplc="0816001B">
      <w:start w:val="1"/>
      <w:numFmt w:val="lowerRoman"/>
      <w:lvlText w:val="%9."/>
      <w:lvlJc w:val="right"/>
      <w:pPr>
        <w:tabs>
          <w:tab w:val="num" w:pos="6460"/>
        </w:tabs>
        <w:ind w:left="6460" w:hanging="180"/>
      </w:pPr>
    </w:lvl>
  </w:abstractNum>
  <w:num w:numId="1">
    <w:abstractNumId w:val="13"/>
  </w:num>
  <w:num w:numId="2">
    <w:abstractNumId w:val="37"/>
  </w:num>
  <w:num w:numId="3">
    <w:abstractNumId w:val="14"/>
  </w:num>
  <w:num w:numId="4">
    <w:abstractNumId w:val="31"/>
  </w:num>
  <w:num w:numId="5">
    <w:abstractNumId w:val="22"/>
  </w:num>
  <w:num w:numId="6">
    <w:abstractNumId w:val="3"/>
  </w:num>
  <w:num w:numId="7">
    <w:abstractNumId w:val="21"/>
  </w:num>
  <w:num w:numId="8">
    <w:abstractNumId w:val="39"/>
  </w:num>
  <w:num w:numId="9">
    <w:abstractNumId w:val="6"/>
  </w:num>
  <w:num w:numId="10">
    <w:abstractNumId w:val="7"/>
  </w:num>
  <w:num w:numId="11">
    <w:abstractNumId w:val="32"/>
  </w:num>
  <w:num w:numId="12">
    <w:abstractNumId w:val="12"/>
  </w:num>
  <w:num w:numId="13">
    <w:abstractNumId w:val="40"/>
  </w:num>
  <w:num w:numId="14">
    <w:abstractNumId w:val="28"/>
  </w:num>
  <w:num w:numId="15">
    <w:abstractNumId w:val="23"/>
  </w:num>
  <w:num w:numId="16">
    <w:abstractNumId w:val="24"/>
  </w:num>
  <w:num w:numId="17">
    <w:abstractNumId w:val="5"/>
  </w:num>
  <w:num w:numId="18">
    <w:abstractNumId w:val="36"/>
  </w:num>
  <w:num w:numId="19">
    <w:abstractNumId w:val="43"/>
  </w:num>
  <w:num w:numId="20">
    <w:abstractNumId w:val="11"/>
  </w:num>
  <w:num w:numId="21">
    <w:abstractNumId w:val="9"/>
  </w:num>
  <w:num w:numId="22">
    <w:abstractNumId w:val="42"/>
  </w:num>
  <w:num w:numId="23">
    <w:abstractNumId w:val="18"/>
  </w:num>
  <w:num w:numId="24">
    <w:abstractNumId w:val="25"/>
  </w:num>
  <w:num w:numId="25">
    <w:abstractNumId w:val="38"/>
  </w:num>
  <w:num w:numId="26">
    <w:abstractNumId w:val="20"/>
  </w:num>
  <w:num w:numId="27">
    <w:abstractNumId w:val="33"/>
  </w:num>
  <w:num w:numId="28">
    <w:abstractNumId w:val="27"/>
  </w:num>
  <w:num w:numId="29">
    <w:abstractNumId w:val="34"/>
  </w:num>
  <w:num w:numId="30">
    <w:abstractNumId w:val="17"/>
  </w:num>
  <w:num w:numId="31">
    <w:abstractNumId w:val="15"/>
  </w:num>
  <w:num w:numId="32">
    <w:abstractNumId w:val="8"/>
  </w:num>
  <w:num w:numId="33">
    <w:abstractNumId w:val="4"/>
  </w:num>
  <w:num w:numId="34">
    <w:abstractNumId w:val="0"/>
  </w:num>
  <w:num w:numId="35">
    <w:abstractNumId w:val="1"/>
  </w:num>
  <w:num w:numId="36">
    <w:abstractNumId w:val="2"/>
  </w:num>
  <w:num w:numId="37">
    <w:abstractNumId w:val="16"/>
  </w:num>
  <w:num w:numId="38">
    <w:abstractNumId w:val="26"/>
  </w:num>
  <w:num w:numId="39">
    <w:abstractNumId w:val="35"/>
  </w:num>
  <w:num w:numId="40">
    <w:abstractNumId w:val="30"/>
  </w:num>
  <w:num w:numId="41">
    <w:abstractNumId w:val="10"/>
  </w:num>
  <w:num w:numId="42">
    <w:abstractNumId w:val="41"/>
  </w:num>
  <w:num w:numId="43">
    <w:abstractNumId w:val="29"/>
  </w:num>
  <w:num w:numId="4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dirty"/>
  <w:defaultTabStop w:val="708"/>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D67"/>
    <w:rsid w:val="004435A1"/>
    <w:rsid w:val="007C0F6C"/>
    <w:rsid w:val="00930081"/>
    <w:rsid w:val="00C57D6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5:chartTrackingRefBased/>
  <w15:docId w15:val="{AE8685A3-1009-4C0D-9AEB-0BA9B0CA1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jc w:val="both"/>
    </w:pPr>
    <w:rPr>
      <w:rFonts w:ascii="Arial" w:hAnsi="Arial" w:cs="Arial"/>
      <w:sz w:val="20"/>
    </w:rPr>
  </w:style>
  <w:style w:type="paragraph" w:styleId="Ttulo1">
    <w:name w:val="heading 1"/>
    <w:aliases w:val="EMENTA"/>
    <w:basedOn w:val="Normal"/>
    <w:next w:val="Normal"/>
    <w:link w:val="Ttulo1Char"/>
    <w:qFormat/>
    <w:rsid w:val="00C57D67"/>
    <w:pPr>
      <w:keepNext/>
      <w:jc w:val="center"/>
      <w:outlineLvl w:val="0"/>
    </w:pPr>
    <w:rPr>
      <w:rFonts w:ascii="Times New Roman" w:eastAsia="Times New Roman" w:hAnsi="Times New Roman" w:cs="Times New Roman"/>
      <w:b/>
      <w:sz w:val="28"/>
      <w:szCs w:val="20"/>
      <w:lang w:eastAsia="pt-BR"/>
    </w:rPr>
  </w:style>
  <w:style w:type="paragraph" w:styleId="Ttulo2">
    <w:name w:val="heading 2"/>
    <w:aliases w:val="Subtítulo1"/>
    <w:basedOn w:val="Normal"/>
    <w:next w:val="Normal"/>
    <w:link w:val="Ttulo2Char"/>
    <w:qFormat/>
    <w:rsid w:val="00C57D67"/>
    <w:pPr>
      <w:keepNext/>
      <w:jc w:val="center"/>
      <w:outlineLvl w:val="1"/>
    </w:pPr>
    <w:rPr>
      <w:rFonts w:ascii="Times New Roman" w:eastAsia="Times New Roman" w:hAnsi="Times New Roman" w:cs="Times New Roman"/>
      <w:sz w:val="24"/>
      <w:szCs w:val="20"/>
      <w:lang w:eastAsia="pt-BR"/>
    </w:rPr>
  </w:style>
  <w:style w:type="paragraph" w:styleId="Ttulo3">
    <w:name w:val="heading 3"/>
    <w:basedOn w:val="Normal"/>
    <w:next w:val="Normal"/>
    <w:link w:val="Ttulo3Char"/>
    <w:qFormat/>
    <w:rsid w:val="00C57D67"/>
    <w:pPr>
      <w:keepNext/>
      <w:jc w:val="left"/>
      <w:outlineLvl w:val="2"/>
    </w:pPr>
    <w:rPr>
      <w:rFonts w:ascii="Times New Roman" w:eastAsia="Times New Roman" w:hAnsi="Times New Roman" w:cs="Times New Roman"/>
      <w:sz w:val="24"/>
      <w:szCs w:val="20"/>
      <w:lang w:eastAsia="pt-BR"/>
    </w:rPr>
  </w:style>
  <w:style w:type="paragraph" w:styleId="Ttulo4">
    <w:name w:val="heading 4"/>
    <w:basedOn w:val="Normal"/>
    <w:next w:val="Normal"/>
    <w:link w:val="Ttulo4Char"/>
    <w:qFormat/>
    <w:rsid w:val="00C57D67"/>
    <w:pPr>
      <w:keepNext/>
      <w:suppressAutoHyphens/>
      <w:jc w:val="center"/>
      <w:outlineLvl w:val="3"/>
    </w:pPr>
    <w:rPr>
      <w:rFonts w:ascii="Times New Roman" w:eastAsia="Times New Roman" w:hAnsi="Times New Roman" w:cs="Times New Roman"/>
      <w:caps/>
      <w:sz w:val="24"/>
      <w:szCs w:val="20"/>
      <w:lang w:eastAsia="pt-BR"/>
    </w:rPr>
  </w:style>
  <w:style w:type="paragraph" w:styleId="Ttulo5">
    <w:name w:val="heading 5"/>
    <w:basedOn w:val="Normal"/>
    <w:next w:val="Normal"/>
    <w:link w:val="Ttulo5Char"/>
    <w:qFormat/>
    <w:rsid w:val="00C57D67"/>
    <w:pPr>
      <w:keepNext/>
      <w:outlineLvl w:val="4"/>
    </w:pPr>
    <w:rPr>
      <w:rFonts w:ascii="Times New Roman" w:eastAsia="Times New Roman" w:hAnsi="Times New Roman" w:cs="Times New Roman"/>
      <w:b/>
      <w:sz w:val="24"/>
      <w:szCs w:val="20"/>
      <w:lang w:eastAsia="pt-BR"/>
    </w:rPr>
  </w:style>
  <w:style w:type="paragraph" w:styleId="Ttulo6">
    <w:name w:val="heading 6"/>
    <w:basedOn w:val="Normal"/>
    <w:next w:val="Normal"/>
    <w:link w:val="Ttulo6Char"/>
    <w:qFormat/>
    <w:rsid w:val="00C57D67"/>
    <w:pPr>
      <w:keepNext/>
      <w:suppressAutoHyphens/>
      <w:outlineLvl w:val="5"/>
    </w:pPr>
    <w:rPr>
      <w:rFonts w:ascii="Times New Roman" w:eastAsia="Times New Roman" w:hAnsi="Times New Roman" w:cs="Times New Roman"/>
      <w:sz w:val="24"/>
      <w:szCs w:val="20"/>
    </w:rPr>
  </w:style>
  <w:style w:type="paragraph" w:styleId="Ttulo7">
    <w:name w:val="heading 7"/>
    <w:basedOn w:val="Normal"/>
    <w:next w:val="Normal"/>
    <w:link w:val="Ttulo7Char"/>
    <w:qFormat/>
    <w:rsid w:val="00C57D67"/>
    <w:pPr>
      <w:keepNext/>
      <w:ind w:left="4536"/>
      <w:outlineLvl w:val="6"/>
    </w:pPr>
    <w:rPr>
      <w:rFonts w:ascii="Times New Roman" w:eastAsia="Times New Roman" w:hAnsi="Times New Roman" w:cs="Times New Roman"/>
      <w:sz w:val="24"/>
      <w:szCs w:val="20"/>
      <w:lang w:eastAsia="pt-BR"/>
    </w:rPr>
  </w:style>
  <w:style w:type="paragraph" w:styleId="Ttulo8">
    <w:name w:val="heading 8"/>
    <w:basedOn w:val="Normal"/>
    <w:next w:val="Normal"/>
    <w:link w:val="Ttulo8Char"/>
    <w:qFormat/>
    <w:rsid w:val="00C57D67"/>
    <w:pPr>
      <w:keepNext/>
      <w:ind w:firstLine="1134"/>
      <w:outlineLvl w:val="7"/>
    </w:pPr>
    <w:rPr>
      <w:rFonts w:ascii="Times New Roman" w:eastAsia="Times New Roman" w:hAnsi="Times New Roman" w:cs="Times New Roman"/>
      <w:sz w:val="24"/>
      <w:szCs w:val="20"/>
      <w:lang w:eastAsia="pt-BR"/>
    </w:rPr>
  </w:style>
  <w:style w:type="paragraph" w:styleId="Ttulo9">
    <w:name w:val="heading 9"/>
    <w:basedOn w:val="Normal"/>
    <w:next w:val="Normal"/>
    <w:link w:val="Ttulo9Char"/>
    <w:qFormat/>
    <w:rsid w:val="00C57D67"/>
    <w:pPr>
      <w:keepNext/>
      <w:jc w:val="center"/>
      <w:outlineLvl w:val="8"/>
    </w:pPr>
    <w:rPr>
      <w:rFonts w:ascii="Times New Roman" w:eastAsia="Times New Roman" w:hAnsi="Times New Roman" w:cs="Times New Roman"/>
      <w:b/>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EMENTA Char"/>
    <w:basedOn w:val="Fontepargpadro"/>
    <w:link w:val="Ttulo1"/>
    <w:rsid w:val="00C57D67"/>
    <w:rPr>
      <w:rFonts w:ascii="Times New Roman" w:eastAsia="Times New Roman" w:hAnsi="Times New Roman" w:cs="Times New Roman"/>
      <w:b/>
      <w:sz w:val="28"/>
      <w:szCs w:val="20"/>
      <w:lang w:eastAsia="pt-BR"/>
    </w:rPr>
  </w:style>
  <w:style w:type="character" w:customStyle="1" w:styleId="Ttulo2Char">
    <w:name w:val="Título 2 Char"/>
    <w:aliases w:val="Subtítulo1 Char1"/>
    <w:basedOn w:val="Fontepargpadro"/>
    <w:link w:val="Ttulo2"/>
    <w:rsid w:val="00C57D67"/>
    <w:rPr>
      <w:rFonts w:ascii="Times New Roman" w:eastAsia="Times New Roman" w:hAnsi="Times New Roman" w:cs="Times New Roman"/>
      <w:sz w:val="24"/>
      <w:szCs w:val="20"/>
      <w:lang w:eastAsia="pt-BR"/>
    </w:rPr>
  </w:style>
  <w:style w:type="character" w:customStyle="1" w:styleId="Ttulo3Char">
    <w:name w:val="Título 3 Char"/>
    <w:basedOn w:val="Fontepargpadro"/>
    <w:link w:val="Ttulo3"/>
    <w:rsid w:val="00C57D67"/>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rsid w:val="00C57D67"/>
    <w:rPr>
      <w:rFonts w:ascii="Times New Roman" w:eastAsia="Times New Roman" w:hAnsi="Times New Roman" w:cs="Times New Roman"/>
      <w:caps/>
      <w:sz w:val="24"/>
      <w:szCs w:val="20"/>
      <w:lang w:eastAsia="pt-BR"/>
    </w:rPr>
  </w:style>
  <w:style w:type="character" w:customStyle="1" w:styleId="Ttulo5Char">
    <w:name w:val="Título 5 Char"/>
    <w:basedOn w:val="Fontepargpadro"/>
    <w:link w:val="Ttulo5"/>
    <w:rsid w:val="00C57D67"/>
    <w:rPr>
      <w:rFonts w:ascii="Times New Roman" w:eastAsia="Times New Roman" w:hAnsi="Times New Roman" w:cs="Times New Roman"/>
      <w:b/>
      <w:sz w:val="24"/>
      <w:szCs w:val="20"/>
      <w:lang w:eastAsia="pt-BR"/>
    </w:rPr>
  </w:style>
  <w:style w:type="character" w:customStyle="1" w:styleId="Ttulo6Char">
    <w:name w:val="Título 6 Char"/>
    <w:basedOn w:val="Fontepargpadro"/>
    <w:link w:val="Ttulo6"/>
    <w:rsid w:val="00C57D67"/>
    <w:rPr>
      <w:rFonts w:ascii="Times New Roman" w:eastAsia="Times New Roman" w:hAnsi="Times New Roman" w:cs="Times New Roman"/>
      <w:sz w:val="24"/>
      <w:szCs w:val="20"/>
    </w:rPr>
  </w:style>
  <w:style w:type="character" w:customStyle="1" w:styleId="Ttulo7Char">
    <w:name w:val="Título 7 Char"/>
    <w:basedOn w:val="Fontepargpadro"/>
    <w:link w:val="Ttulo7"/>
    <w:rsid w:val="00C57D67"/>
    <w:rPr>
      <w:rFonts w:ascii="Times New Roman" w:eastAsia="Times New Roman" w:hAnsi="Times New Roman" w:cs="Times New Roman"/>
      <w:sz w:val="24"/>
      <w:szCs w:val="20"/>
      <w:lang w:eastAsia="pt-BR"/>
    </w:rPr>
  </w:style>
  <w:style w:type="character" w:customStyle="1" w:styleId="Ttulo8Char">
    <w:name w:val="Título 8 Char"/>
    <w:basedOn w:val="Fontepargpadro"/>
    <w:link w:val="Ttulo8"/>
    <w:rsid w:val="00C57D67"/>
    <w:rPr>
      <w:rFonts w:ascii="Times New Roman" w:eastAsia="Times New Roman" w:hAnsi="Times New Roman" w:cs="Times New Roman"/>
      <w:sz w:val="24"/>
      <w:szCs w:val="20"/>
      <w:lang w:eastAsia="pt-BR"/>
    </w:rPr>
  </w:style>
  <w:style w:type="character" w:customStyle="1" w:styleId="Ttulo9Char">
    <w:name w:val="Título 9 Char"/>
    <w:basedOn w:val="Fontepargpadro"/>
    <w:link w:val="Ttulo9"/>
    <w:rsid w:val="00C57D67"/>
    <w:rPr>
      <w:rFonts w:ascii="Times New Roman" w:eastAsia="Times New Roman" w:hAnsi="Times New Roman" w:cs="Times New Roman"/>
      <w:b/>
      <w:sz w:val="24"/>
      <w:szCs w:val="20"/>
      <w:lang w:eastAsia="pt-BR"/>
    </w:rPr>
  </w:style>
  <w:style w:type="numbering" w:customStyle="1" w:styleId="Semlista1">
    <w:name w:val="Sem lista1"/>
    <w:next w:val="Semlista"/>
    <w:uiPriority w:val="99"/>
    <w:semiHidden/>
    <w:unhideWhenUsed/>
    <w:rsid w:val="00C57D67"/>
  </w:style>
  <w:style w:type="numbering" w:customStyle="1" w:styleId="Semlista11">
    <w:name w:val="Sem lista11"/>
    <w:next w:val="Semlista"/>
    <w:uiPriority w:val="99"/>
    <w:semiHidden/>
    <w:unhideWhenUsed/>
    <w:rsid w:val="00C57D67"/>
  </w:style>
  <w:style w:type="numbering" w:customStyle="1" w:styleId="Semlista111">
    <w:name w:val="Sem lista111"/>
    <w:next w:val="Semlista"/>
    <w:uiPriority w:val="99"/>
    <w:semiHidden/>
    <w:unhideWhenUsed/>
    <w:rsid w:val="00C57D67"/>
  </w:style>
  <w:style w:type="numbering" w:customStyle="1" w:styleId="Semlista1111">
    <w:name w:val="Sem lista1111"/>
    <w:next w:val="Semlista"/>
    <w:uiPriority w:val="99"/>
    <w:semiHidden/>
    <w:unhideWhenUsed/>
    <w:rsid w:val="00C57D67"/>
  </w:style>
  <w:style w:type="paragraph" w:styleId="Cabealho">
    <w:name w:val="header"/>
    <w:basedOn w:val="Normal"/>
    <w:link w:val="CabealhoChar"/>
    <w:rsid w:val="00C57D67"/>
    <w:pPr>
      <w:tabs>
        <w:tab w:val="center" w:pos="4419"/>
        <w:tab w:val="right" w:pos="8838"/>
      </w:tabs>
      <w:jc w:val="left"/>
    </w:pPr>
    <w:rPr>
      <w:rFonts w:ascii="Times New Roman" w:eastAsia="Times New Roman" w:hAnsi="Times New Roman" w:cs="Times New Roman"/>
      <w:szCs w:val="20"/>
      <w:lang w:eastAsia="pt-BR"/>
    </w:rPr>
  </w:style>
  <w:style w:type="character" w:customStyle="1" w:styleId="CabealhoChar">
    <w:name w:val="Cabeçalho Char"/>
    <w:basedOn w:val="Fontepargpadro"/>
    <w:link w:val="Cabealho"/>
    <w:rsid w:val="00C57D67"/>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semiHidden/>
    <w:rsid w:val="00C57D67"/>
    <w:pPr>
      <w:ind w:left="4536"/>
    </w:pPr>
    <w:rPr>
      <w:rFonts w:ascii="Times New Roman" w:eastAsia="Times New Roman" w:hAnsi="Times New Roman" w:cs="Times New Roman"/>
      <w:sz w:val="24"/>
      <w:szCs w:val="20"/>
      <w:lang w:eastAsia="pt-BR"/>
    </w:rPr>
  </w:style>
  <w:style w:type="character" w:customStyle="1" w:styleId="RecuodecorpodetextoChar">
    <w:name w:val="Recuo de corpo de texto Char"/>
    <w:basedOn w:val="Fontepargpadro"/>
    <w:link w:val="Recuodecorpodetexto"/>
    <w:semiHidden/>
    <w:rsid w:val="00C57D67"/>
    <w:rPr>
      <w:rFonts w:ascii="Times New Roman" w:eastAsia="Times New Roman" w:hAnsi="Times New Roman" w:cs="Times New Roman"/>
      <w:sz w:val="24"/>
      <w:szCs w:val="20"/>
      <w:lang w:eastAsia="pt-BR"/>
    </w:rPr>
  </w:style>
  <w:style w:type="paragraph" w:styleId="Recuodecorpodetexto2">
    <w:name w:val="Body Text Indent 2"/>
    <w:basedOn w:val="Normal"/>
    <w:link w:val="Recuodecorpodetexto2Char"/>
    <w:rsid w:val="00C57D67"/>
    <w:pPr>
      <w:ind w:firstLine="1134"/>
    </w:pPr>
    <w:rPr>
      <w:rFonts w:ascii="Times New Roman" w:eastAsia="Times New Roman" w:hAnsi="Times New Roman" w:cs="Times New Roman"/>
      <w:sz w:val="24"/>
      <w:szCs w:val="20"/>
      <w:lang w:eastAsia="pt-BR"/>
    </w:rPr>
  </w:style>
  <w:style w:type="character" w:customStyle="1" w:styleId="Recuodecorpodetexto2Char">
    <w:name w:val="Recuo de corpo de texto 2 Char"/>
    <w:basedOn w:val="Fontepargpadro"/>
    <w:link w:val="Recuodecorpodetexto2"/>
    <w:rsid w:val="00C57D67"/>
    <w:rPr>
      <w:rFonts w:ascii="Times New Roman" w:eastAsia="Times New Roman" w:hAnsi="Times New Roman" w:cs="Times New Roman"/>
      <w:sz w:val="24"/>
      <w:szCs w:val="20"/>
      <w:lang w:eastAsia="pt-BR"/>
    </w:rPr>
  </w:style>
  <w:style w:type="paragraph" w:styleId="Ttulo">
    <w:name w:val="Title"/>
    <w:basedOn w:val="Normal"/>
    <w:link w:val="TtuloChar"/>
    <w:qFormat/>
    <w:rsid w:val="00C57D67"/>
    <w:pPr>
      <w:jc w:val="center"/>
    </w:pPr>
    <w:rPr>
      <w:rFonts w:eastAsia="Times New Roman" w:cs="Times New Roman"/>
      <w:b/>
      <w:szCs w:val="20"/>
      <w:lang w:eastAsia="pt-BR"/>
    </w:rPr>
  </w:style>
  <w:style w:type="character" w:customStyle="1" w:styleId="TtuloChar">
    <w:name w:val="Título Char"/>
    <w:basedOn w:val="Fontepargpadro"/>
    <w:link w:val="Ttulo"/>
    <w:rsid w:val="00C57D67"/>
    <w:rPr>
      <w:rFonts w:ascii="Arial" w:eastAsia="Times New Roman" w:hAnsi="Arial" w:cs="Times New Roman"/>
      <w:b/>
      <w:sz w:val="20"/>
      <w:szCs w:val="20"/>
      <w:lang w:eastAsia="pt-BR"/>
    </w:rPr>
  </w:style>
  <w:style w:type="character" w:styleId="nfase">
    <w:name w:val="Emphasis"/>
    <w:qFormat/>
    <w:rsid w:val="00C57D67"/>
    <w:rPr>
      <w:i/>
    </w:rPr>
  </w:style>
  <w:style w:type="character" w:styleId="Hyperlink">
    <w:name w:val="Hyperlink"/>
    <w:rsid w:val="00C57D67"/>
    <w:rPr>
      <w:color w:val="0000FF"/>
      <w:u w:val="single"/>
    </w:rPr>
  </w:style>
  <w:style w:type="paragraph" w:customStyle="1" w:styleId="Blockquote">
    <w:name w:val="Blockquote"/>
    <w:basedOn w:val="Normal"/>
    <w:rsid w:val="00C57D67"/>
    <w:pPr>
      <w:spacing w:before="100" w:after="100"/>
      <w:ind w:left="360" w:right="360"/>
      <w:jc w:val="left"/>
    </w:pPr>
    <w:rPr>
      <w:rFonts w:ascii="Times New Roman" w:eastAsia="Times New Roman" w:hAnsi="Times New Roman" w:cs="Times New Roman"/>
      <w:snapToGrid w:val="0"/>
      <w:sz w:val="24"/>
      <w:szCs w:val="20"/>
      <w:lang w:eastAsia="pt-BR"/>
    </w:rPr>
  </w:style>
  <w:style w:type="character" w:styleId="HiperlinkVisitado">
    <w:name w:val="FollowedHyperlink"/>
    <w:semiHidden/>
    <w:rsid w:val="00C57D67"/>
    <w:rPr>
      <w:color w:val="800080"/>
      <w:u w:val="single"/>
    </w:rPr>
  </w:style>
  <w:style w:type="paragraph" w:styleId="Rodap">
    <w:name w:val="footer"/>
    <w:basedOn w:val="Normal"/>
    <w:link w:val="RodapChar"/>
    <w:uiPriority w:val="99"/>
    <w:rsid w:val="00C57D67"/>
    <w:pPr>
      <w:tabs>
        <w:tab w:val="center" w:pos="4419"/>
        <w:tab w:val="right" w:pos="8838"/>
      </w:tabs>
      <w:jc w:val="left"/>
    </w:pPr>
    <w:rPr>
      <w:rFonts w:ascii="Times New Roman" w:eastAsia="Times New Roman" w:hAnsi="Times New Roman" w:cs="Times New Roman"/>
      <w:szCs w:val="20"/>
      <w:lang w:eastAsia="pt-BR"/>
    </w:rPr>
  </w:style>
  <w:style w:type="character" w:customStyle="1" w:styleId="RodapChar">
    <w:name w:val="Rodapé Char"/>
    <w:basedOn w:val="Fontepargpadro"/>
    <w:link w:val="Rodap"/>
    <w:uiPriority w:val="99"/>
    <w:rsid w:val="00C57D67"/>
    <w:rPr>
      <w:rFonts w:ascii="Times New Roman" w:eastAsia="Times New Roman" w:hAnsi="Times New Roman" w:cs="Times New Roman"/>
      <w:sz w:val="20"/>
      <w:szCs w:val="20"/>
      <w:lang w:eastAsia="pt-BR"/>
    </w:rPr>
  </w:style>
  <w:style w:type="paragraph" w:customStyle="1" w:styleId="H1">
    <w:name w:val="H1"/>
    <w:basedOn w:val="Normal"/>
    <w:next w:val="Normal"/>
    <w:rsid w:val="00C57D67"/>
    <w:pPr>
      <w:keepNext/>
      <w:spacing w:before="100" w:after="100"/>
      <w:jc w:val="left"/>
      <w:outlineLvl w:val="1"/>
    </w:pPr>
    <w:rPr>
      <w:rFonts w:ascii="Times New Roman" w:eastAsia="Times New Roman" w:hAnsi="Times New Roman" w:cs="Times New Roman"/>
      <w:b/>
      <w:snapToGrid w:val="0"/>
      <w:kern w:val="36"/>
      <w:sz w:val="48"/>
      <w:szCs w:val="20"/>
      <w:lang w:eastAsia="pt-BR"/>
    </w:rPr>
  </w:style>
  <w:style w:type="paragraph" w:styleId="Corpodetexto2">
    <w:name w:val="Body Text 2"/>
    <w:basedOn w:val="Normal"/>
    <w:link w:val="Corpodetexto2Char"/>
    <w:rsid w:val="00C57D67"/>
    <w:rPr>
      <w:rFonts w:ascii="Times New Roman" w:eastAsia="Times New Roman" w:hAnsi="Times New Roman" w:cs="Times New Roman"/>
      <w:sz w:val="24"/>
      <w:szCs w:val="20"/>
      <w:lang w:eastAsia="pt-BR"/>
    </w:rPr>
  </w:style>
  <w:style w:type="character" w:customStyle="1" w:styleId="Corpodetexto2Char">
    <w:name w:val="Corpo de texto 2 Char"/>
    <w:basedOn w:val="Fontepargpadro"/>
    <w:link w:val="Corpodetexto2"/>
    <w:rsid w:val="00C57D67"/>
    <w:rPr>
      <w:rFonts w:ascii="Times New Roman" w:eastAsia="Times New Roman" w:hAnsi="Times New Roman" w:cs="Times New Roman"/>
      <w:sz w:val="24"/>
      <w:szCs w:val="20"/>
      <w:lang w:eastAsia="pt-BR"/>
    </w:rPr>
  </w:style>
  <w:style w:type="paragraph" w:styleId="Corpodetexto3">
    <w:name w:val="Body Text 3"/>
    <w:basedOn w:val="Normal"/>
    <w:link w:val="Corpodetexto3Char"/>
    <w:rsid w:val="00C57D67"/>
    <w:pPr>
      <w:suppressAutoHyphens/>
    </w:pPr>
    <w:rPr>
      <w:rFonts w:ascii="Times New Roman" w:eastAsia="Times New Roman" w:hAnsi="Times New Roman" w:cs="Times New Roman"/>
      <w:i/>
      <w:szCs w:val="20"/>
    </w:rPr>
  </w:style>
  <w:style w:type="character" w:customStyle="1" w:styleId="Corpodetexto3Char">
    <w:name w:val="Corpo de texto 3 Char"/>
    <w:basedOn w:val="Fontepargpadro"/>
    <w:link w:val="Corpodetexto3"/>
    <w:rsid w:val="00C57D67"/>
    <w:rPr>
      <w:rFonts w:ascii="Times New Roman" w:eastAsia="Times New Roman" w:hAnsi="Times New Roman" w:cs="Times New Roman"/>
      <w:i/>
      <w:sz w:val="20"/>
      <w:szCs w:val="20"/>
    </w:rPr>
  </w:style>
  <w:style w:type="character" w:customStyle="1" w:styleId="Hiperlink">
    <w:name w:val="Hiperlink"/>
    <w:rsid w:val="00C57D67"/>
    <w:rPr>
      <w:color w:val="0000FF"/>
      <w:u w:val="single"/>
    </w:rPr>
  </w:style>
  <w:style w:type="character" w:styleId="Forte">
    <w:name w:val="Strong"/>
    <w:qFormat/>
    <w:rsid w:val="00C57D67"/>
    <w:rPr>
      <w:b/>
    </w:rPr>
  </w:style>
  <w:style w:type="paragraph" w:customStyle="1" w:styleId="DefinitionTerm">
    <w:name w:val="Definition Term"/>
    <w:basedOn w:val="Normal"/>
    <w:next w:val="Normal"/>
    <w:rsid w:val="00C57D67"/>
    <w:pPr>
      <w:jc w:val="left"/>
    </w:pPr>
    <w:rPr>
      <w:rFonts w:ascii="Times New Roman" w:eastAsia="Times New Roman" w:hAnsi="Times New Roman" w:cs="Times New Roman"/>
      <w:snapToGrid w:val="0"/>
      <w:sz w:val="24"/>
      <w:szCs w:val="20"/>
      <w:lang w:eastAsia="pt-BR"/>
    </w:rPr>
  </w:style>
  <w:style w:type="paragraph" w:styleId="Corpodetexto">
    <w:name w:val="Body Text"/>
    <w:basedOn w:val="Normal"/>
    <w:link w:val="CorpodetextoChar"/>
    <w:rsid w:val="00C57D67"/>
    <w:rPr>
      <w:rFonts w:ascii="Times New Roman" w:eastAsia="Times New Roman" w:hAnsi="Times New Roman" w:cs="Times New Roman"/>
      <w:b/>
      <w:i/>
      <w:sz w:val="24"/>
      <w:szCs w:val="20"/>
      <w:lang w:eastAsia="pt-BR"/>
    </w:rPr>
  </w:style>
  <w:style w:type="character" w:customStyle="1" w:styleId="CorpodetextoChar">
    <w:name w:val="Corpo de texto Char"/>
    <w:basedOn w:val="Fontepargpadro"/>
    <w:link w:val="Corpodetexto"/>
    <w:rsid w:val="00C57D67"/>
    <w:rPr>
      <w:rFonts w:ascii="Times New Roman" w:eastAsia="Times New Roman" w:hAnsi="Times New Roman" w:cs="Times New Roman"/>
      <w:b/>
      <w:i/>
      <w:sz w:val="24"/>
      <w:szCs w:val="20"/>
      <w:lang w:eastAsia="pt-BR"/>
    </w:rPr>
  </w:style>
  <w:style w:type="paragraph" w:customStyle="1" w:styleId="H2">
    <w:name w:val="H2"/>
    <w:basedOn w:val="Normal"/>
    <w:next w:val="Normal"/>
    <w:rsid w:val="00C57D67"/>
    <w:pPr>
      <w:keepNext/>
      <w:spacing w:before="100" w:after="100"/>
      <w:jc w:val="left"/>
      <w:outlineLvl w:val="2"/>
    </w:pPr>
    <w:rPr>
      <w:rFonts w:ascii="Times New Roman" w:eastAsia="Times New Roman" w:hAnsi="Times New Roman" w:cs="Times New Roman"/>
      <w:b/>
      <w:snapToGrid w:val="0"/>
      <w:sz w:val="36"/>
      <w:szCs w:val="20"/>
      <w:lang w:eastAsia="pt-BR"/>
    </w:rPr>
  </w:style>
  <w:style w:type="paragraph" w:styleId="Recuodecorpodetexto3">
    <w:name w:val="Body Text Indent 3"/>
    <w:basedOn w:val="Normal"/>
    <w:link w:val="Recuodecorpodetexto3Char"/>
    <w:semiHidden/>
    <w:rsid w:val="00C57D67"/>
    <w:pPr>
      <w:ind w:left="1701"/>
    </w:pPr>
    <w:rPr>
      <w:rFonts w:ascii="Times New Roman" w:eastAsia="Times New Roman" w:hAnsi="Times New Roman" w:cs="Times New Roman"/>
      <w:sz w:val="24"/>
      <w:szCs w:val="20"/>
      <w:lang w:eastAsia="pt-BR"/>
    </w:rPr>
  </w:style>
  <w:style w:type="character" w:customStyle="1" w:styleId="Recuodecorpodetexto3Char">
    <w:name w:val="Recuo de corpo de texto 3 Char"/>
    <w:basedOn w:val="Fontepargpadro"/>
    <w:link w:val="Recuodecorpodetexto3"/>
    <w:semiHidden/>
    <w:rsid w:val="00C57D67"/>
    <w:rPr>
      <w:rFonts w:ascii="Times New Roman" w:eastAsia="Times New Roman" w:hAnsi="Times New Roman" w:cs="Times New Roman"/>
      <w:sz w:val="24"/>
      <w:szCs w:val="20"/>
      <w:lang w:eastAsia="pt-BR"/>
    </w:rPr>
  </w:style>
  <w:style w:type="paragraph" w:styleId="Textoembloco">
    <w:name w:val="Block Text"/>
    <w:basedOn w:val="Normal"/>
    <w:semiHidden/>
    <w:rsid w:val="00C57D67"/>
    <w:pPr>
      <w:ind w:left="100" w:right="40"/>
    </w:pPr>
    <w:rPr>
      <w:rFonts w:ascii="Times New Roman" w:eastAsia="Times New Roman" w:hAnsi="Times New Roman" w:cs="Times New Roman"/>
      <w:snapToGrid w:val="0"/>
      <w:color w:val="000000"/>
      <w:sz w:val="24"/>
      <w:szCs w:val="20"/>
      <w:lang w:eastAsia="pt-BR"/>
    </w:rPr>
  </w:style>
  <w:style w:type="paragraph" w:customStyle="1" w:styleId="Default">
    <w:name w:val="Default"/>
    <w:rsid w:val="00C57D67"/>
    <w:pPr>
      <w:spacing w:after="0" w:line="240" w:lineRule="auto"/>
    </w:pPr>
    <w:rPr>
      <w:rFonts w:ascii="Times New Roman" w:eastAsia="Times New Roman" w:hAnsi="Times New Roman" w:cs="Times New Roman"/>
      <w:snapToGrid w:val="0"/>
      <w:color w:val="000000"/>
      <w:sz w:val="24"/>
      <w:szCs w:val="20"/>
      <w:lang w:eastAsia="pt-BR"/>
    </w:rPr>
  </w:style>
  <w:style w:type="paragraph" w:customStyle="1" w:styleId="H6">
    <w:name w:val="H6"/>
    <w:basedOn w:val="Normal"/>
    <w:next w:val="Normal"/>
    <w:rsid w:val="00C57D67"/>
    <w:pPr>
      <w:keepNext/>
      <w:spacing w:before="100" w:after="100"/>
      <w:jc w:val="left"/>
      <w:outlineLvl w:val="6"/>
    </w:pPr>
    <w:rPr>
      <w:rFonts w:ascii="Times New Roman" w:eastAsia="Times New Roman" w:hAnsi="Times New Roman" w:cs="Times New Roman"/>
      <w:b/>
      <w:snapToGrid w:val="0"/>
      <w:sz w:val="16"/>
      <w:szCs w:val="20"/>
      <w:lang w:eastAsia="pt-BR"/>
    </w:rPr>
  </w:style>
  <w:style w:type="paragraph" w:customStyle="1" w:styleId="ResoluoN">
    <w:name w:val="ResoluçãoN"/>
    <w:basedOn w:val="Normal"/>
    <w:autoRedefine/>
    <w:rsid w:val="00C57D67"/>
    <w:pPr>
      <w:pBdr>
        <w:top w:val="single" w:sz="18" w:space="1" w:color="0000FF"/>
        <w:bottom w:val="double" w:sz="12" w:space="1" w:color="0000FF"/>
      </w:pBdr>
      <w:shd w:val="clear" w:color="auto" w:fill="00FFFF"/>
      <w:jc w:val="center"/>
    </w:pPr>
    <w:rPr>
      <w:rFonts w:ascii="Verdana" w:eastAsia="Times New Roman" w:hAnsi="Verdana" w:cs="Times New Roman"/>
      <w:b/>
      <w:sz w:val="22"/>
      <w:szCs w:val="20"/>
      <w:lang w:eastAsia="pt-BR"/>
    </w:rPr>
  </w:style>
  <w:style w:type="paragraph" w:customStyle="1" w:styleId="H4">
    <w:name w:val="H4"/>
    <w:basedOn w:val="Normal"/>
    <w:next w:val="Normal"/>
    <w:rsid w:val="00C57D67"/>
    <w:pPr>
      <w:keepNext/>
      <w:spacing w:before="100" w:after="100"/>
      <w:jc w:val="left"/>
      <w:outlineLvl w:val="4"/>
    </w:pPr>
    <w:rPr>
      <w:rFonts w:ascii="Times New Roman" w:eastAsia="Times New Roman" w:hAnsi="Times New Roman" w:cs="Times New Roman"/>
      <w:b/>
      <w:snapToGrid w:val="0"/>
      <w:sz w:val="24"/>
      <w:szCs w:val="20"/>
      <w:lang w:eastAsia="pt-BR"/>
    </w:rPr>
  </w:style>
  <w:style w:type="paragraph" w:customStyle="1" w:styleId="H3">
    <w:name w:val="H3"/>
    <w:basedOn w:val="Normal"/>
    <w:next w:val="Normal"/>
    <w:rsid w:val="00C57D67"/>
    <w:pPr>
      <w:keepNext/>
      <w:spacing w:before="100" w:after="100"/>
      <w:jc w:val="left"/>
      <w:outlineLvl w:val="3"/>
    </w:pPr>
    <w:rPr>
      <w:rFonts w:ascii="Times New Roman" w:eastAsia="Times New Roman" w:hAnsi="Times New Roman" w:cs="Times New Roman"/>
      <w:b/>
      <w:snapToGrid w:val="0"/>
      <w:sz w:val="28"/>
      <w:szCs w:val="20"/>
      <w:lang w:eastAsia="pt-BR"/>
    </w:rPr>
  </w:style>
  <w:style w:type="paragraph" w:customStyle="1" w:styleId="Par1">
    <w:name w:val="Par1"/>
    <w:basedOn w:val="Padro"/>
    <w:rsid w:val="00C57D67"/>
    <w:pPr>
      <w:spacing w:after="100"/>
      <w:ind w:left="340"/>
    </w:pPr>
  </w:style>
  <w:style w:type="paragraph" w:customStyle="1" w:styleId="Padro">
    <w:name w:val="Padrão"/>
    <w:basedOn w:val="Normal"/>
    <w:rsid w:val="00C57D67"/>
    <w:pPr>
      <w:ind w:left="425"/>
    </w:pPr>
    <w:rPr>
      <w:rFonts w:eastAsia="Times New Roman"/>
      <w:sz w:val="16"/>
      <w:szCs w:val="16"/>
      <w:lang w:eastAsia="pt-BR"/>
    </w:rPr>
  </w:style>
  <w:style w:type="paragraph" w:customStyle="1" w:styleId="Pos">
    <w:name w:val="Pos"/>
    <w:basedOn w:val="Padro"/>
    <w:rsid w:val="00C57D67"/>
    <w:rPr>
      <w:b/>
      <w:bCs/>
    </w:rPr>
  </w:style>
  <w:style w:type="paragraph" w:customStyle="1" w:styleId="Subpos1">
    <w:name w:val="Subpos1"/>
    <w:basedOn w:val="Padro"/>
    <w:rsid w:val="00C57D67"/>
    <w:pPr>
      <w:ind w:left="113"/>
    </w:pPr>
  </w:style>
  <w:style w:type="paragraph" w:customStyle="1" w:styleId="Subpos2">
    <w:name w:val="Subpos2"/>
    <w:basedOn w:val="Padro"/>
    <w:rsid w:val="00C57D67"/>
    <w:pPr>
      <w:ind w:left="227"/>
    </w:pPr>
  </w:style>
  <w:style w:type="paragraph" w:customStyle="1" w:styleId="Subpos3">
    <w:name w:val="Subpos3"/>
    <w:basedOn w:val="Padro"/>
    <w:rsid w:val="00C57D67"/>
    <w:pPr>
      <w:ind w:left="340"/>
    </w:pPr>
  </w:style>
  <w:style w:type="paragraph" w:customStyle="1" w:styleId="Subpos4">
    <w:name w:val="Subpos4"/>
    <w:basedOn w:val="Padro"/>
    <w:rsid w:val="00C57D67"/>
    <w:pPr>
      <w:ind w:left="454"/>
    </w:pPr>
  </w:style>
  <w:style w:type="paragraph" w:customStyle="1" w:styleId="Centrado">
    <w:name w:val="Centrado"/>
    <w:basedOn w:val="Padro"/>
    <w:rsid w:val="00C57D67"/>
    <w:pPr>
      <w:jc w:val="center"/>
    </w:pPr>
  </w:style>
  <w:style w:type="paragraph" w:customStyle="1" w:styleId="Par2">
    <w:name w:val="Par2"/>
    <w:basedOn w:val="Par1"/>
    <w:rsid w:val="00C57D67"/>
    <w:pPr>
      <w:ind w:left="680"/>
    </w:pPr>
  </w:style>
  <w:style w:type="paragraph" w:customStyle="1" w:styleId="CabSec">
    <w:name w:val="Cab_Sec"/>
    <w:basedOn w:val="Padro"/>
    <w:rsid w:val="00C57D67"/>
    <w:pPr>
      <w:spacing w:after="360"/>
      <w:jc w:val="center"/>
    </w:pPr>
    <w:rPr>
      <w:b/>
      <w:bCs/>
    </w:rPr>
  </w:style>
  <w:style w:type="paragraph" w:customStyle="1" w:styleId="DescSecCap">
    <w:name w:val="Desc_SecCap"/>
    <w:basedOn w:val="Padro"/>
    <w:rsid w:val="00C57D67"/>
    <w:pPr>
      <w:spacing w:after="240"/>
      <w:jc w:val="center"/>
    </w:pPr>
    <w:rPr>
      <w:b/>
      <w:bCs/>
    </w:rPr>
  </w:style>
  <w:style w:type="paragraph" w:customStyle="1" w:styleId="CabCap">
    <w:name w:val="Cab_Cap"/>
    <w:basedOn w:val="Padro"/>
    <w:rsid w:val="00C57D67"/>
    <w:pPr>
      <w:spacing w:after="240"/>
      <w:jc w:val="center"/>
    </w:pPr>
  </w:style>
  <w:style w:type="paragraph" w:customStyle="1" w:styleId="Nota">
    <w:name w:val="Nota"/>
    <w:basedOn w:val="Padro"/>
    <w:rsid w:val="00C57D67"/>
    <w:pPr>
      <w:spacing w:before="240" w:after="120"/>
    </w:pPr>
    <w:rPr>
      <w:b/>
      <w:bCs/>
    </w:rPr>
  </w:style>
  <w:style w:type="numbering" w:customStyle="1" w:styleId="Semlista11111">
    <w:name w:val="Sem lista11111"/>
    <w:next w:val="Semlista"/>
    <w:uiPriority w:val="99"/>
    <w:semiHidden/>
    <w:unhideWhenUsed/>
    <w:rsid w:val="00C57D67"/>
  </w:style>
  <w:style w:type="paragraph" w:customStyle="1" w:styleId="Par3">
    <w:name w:val="Par3"/>
    <w:basedOn w:val="Par1"/>
    <w:rsid w:val="00C57D67"/>
    <w:pPr>
      <w:ind w:left="1020"/>
    </w:pPr>
  </w:style>
  <w:style w:type="paragraph" w:customStyle="1" w:styleId="Par4">
    <w:name w:val="Par4"/>
    <w:basedOn w:val="Par1"/>
    <w:rsid w:val="00C57D67"/>
    <w:pPr>
      <w:ind w:left="1361"/>
    </w:pPr>
  </w:style>
  <w:style w:type="paragraph" w:customStyle="1" w:styleId="Par1a">
    <w:name w:val="Par1a"/>
    <w:basedOn w:val="Par1"/>
    <w:rsid w:val="00C57D67"/>
    <w:pPr>
      <w:tabs>
        <w:tab w:val="left" w:pos="340"/>
      </w:tabs>
      <w:ind w:left="680"/>
    </w:pPr>
  </w:style>
  <w:style w:type="paragraph" w:customStyle="1" w:styleId="Werther">
    <w:name w:val="Werther"/>
    <w:basedOn w:val="Normal"/>
    <w:rsid w:val="00C57D67"/>
    <w:pPr>
      <w:ind w:left="425"/>
    </w:pPr>
    <w:rPr>
      <w:rFonts w:ascii="Times New Roman" w:eastAsia="Times New Roman" w:hAnsi="Times New Roman" w:cs="Times New Roman"/>
      <w:sz w:val="16"/>
      <w:szCs w:val="16"/>
      <w:lang w:val="en-US"/>
    </w:rPr>
  </w:style>
  <w:style w:type="paragraph" w:styleId="TextosemFormatao">
    <w:name w:val="Plain Text"/>
    <w:basedOn w:val="Normal"/>
    <w:link w:val="TextosemFormataoChar"/>
    <w:rsid w:val="00C57D67"/>
    <w:pPr>
      <w:ind w:left="425"/>
    </w:pPr>
    <w:rPr>
      <w:rFonts w:ascii="Courier New" w:eastAsia="Times New Roman" w:hAnsi="Courier New" w:cs="Courier New"/>
      <w:szCs w:val="20"/>
      <w:lang w:val="en-US"/>
    </w:rPr>
  </w:style>
  <w:style w:type="character" w:customStyle="1" w:styleId="TextosemFormataoChar">
    <w:name w:val="Texto sem Formatação Char"/>
    <w:basedOn w:val="Fontepargpadro"/>
    <w:link w:val="TextosemFormatao"/>
    <w:rsid w:val="00C57D67"/>
    <w:rPr>
      <w:rFonts w:ascii="Courier New" w:eastAsia="Times New Roman" w:hAnsi="Courier New" w:cs="Courier New"/>
      <w:sz w:val="20"/>
      <w:szCs w:val="20"/>
      <w:lang w:val="en-US"/>
    </w:rPr>
  </w:style>
  <w:style w:type="paragraph" w:customStyle="1" w:styleId="western">
    <w:name w:val="western"/>
    <w:basedOn w:val="Normal"/>
    <w:rsid w:val="00C57D67"/>
    <w:pPr>
      <w:spacing w:before="100" w:beforeAutospacing="1" w:after="119"/>
      <w:ind w:left="425"/>
    </w:pPr>
    <w:rPr>
      <w:rFonts w:ascii="Arial Unicode MS" w:eastAsia="Arial Unicode MS" w:hAnsi="Arial Unicode MS" w:cs="Arial Unicode MS"/>
      <w:sz w:val="16"/>
      <w:szCs w:val="16"/>
      <w:lang w:eastAsia="pt-BR"/>
    </w:rPr>
  </w:style>
  <w:style w:type="character" w:customStyle="1" w:styleId="WW8Num8z0">
    <w:name w:val="WW8Num8z0"/>
    <w:rsid w:val="00C57D67"/>
    <w:rPr>
      <w:rFonts w:ascii="Symbol" w:hAnsi="Symbol" w:cs="Symbol"/>
    </w:rPr>
  </w:style>
  <w:style w:type="character" w:customStyle="1" w:styleId="WW8Num20z0">
    <w:name w:val="WW8Num20z0"/>
    <w:rsid w:val="00C57D67"/>
    <w:rPr>
      <w:rFonts w:ascii="Wingdings" w:hAnsi="Wingdings" w:cs="Wingdings"/>
    </w:rPr>
  </w:style>
  <w:style w:type="paragraph" w:styleId="Textodenotaderodap">
    <w:name w:val="footnote text"/>
    <w:basedOn w:val="Normal"/>
    <w:link w:val="TextodenotaderodapChar"/>
    <w:rsid w:val="00C57D67"/>
    <w:pPr>
      <w:ind w:left="425"/>
    </w:pPr>
    <w:rPr>
      <w:rFonts w:ascii="Times New Roman" w:eastAsia="Times New Roman" w:hAnsi="Times New Roman" w:cs="Times New Roman"/>
      <w:sz w:val="16"/>
      <w:szCs w:val="16"/>
      <w:lang w:eastAsia="pt-BR"/>
    </w:rPr>
  </w:style>
  <w:style w:type="character" w:customStyle="1" w:styleId="TextodenotaderodapChar">
    <w:name w:val="Texto de nota de rodapé Char"/>
    <w:basedOn w:val="Fontepargpadro"/>
    <w:link w:val="Textodenotaderodap"/>
    <w:rsid w:val="00C57D67"/>
    <w:rPr>
      <w:rFonts w:ascii="Times New Roman" w:eastAsia="Times New Roman" w:hAnsi="Times New Roman" w:cs="Times New Roman"/>
      <w:sz w:val="16"/>
      <w:szCs w:val="16"/>
      <w:lang w:eastAsia="pt-BR"/>
    </w:rPr>
  </w:style>
  <w:style w:type="paragraph" w:styleId="NormalWeb">
    <w:name w:val="Normal (Web)"/>
    <w:basedOn w:val="Normal"/>
    <w:rsid w:val="00C57D67"/>
    <w:pPr>
      <w:spacing w:before="100" w:beforeAutospacing="1" w:after="100" w:afterAutospacing="1"/>
      <w:ind w:left="425"/>
    </w:pPr>
    <w:rPr>
      <w:rFonts w:ascii="Verdana" w:eastAsia="Arial Unicode MS" w:hAnsi="Verdana" w:cs="Verdana"/>
      <w:sz w:val="16"/>
      <w:szCs w:val="16"/>
      <w:lang w:eastAsia="pt-BR"/>
    </w:rPr>
  </w:style>
  <w:style w:type="paragraph" w:customStyle="1" w:styleId="CaptulodaTIPI">
    <w:name w:val="Capítulo da TIPI"/>
    <w:basedOn w:val="Normal"/>
    <w:next w:val="Normal"/>
    <w:autoRedefine/>
    <w:rsid w:val="00C57D67"/>
    <w:pPr>
      <w:spacing w:before="720"/>
      <w:ind w:left="425"/>
      <w:jc w:val="center"/>
    </w:pPr>
    <w:rPr>
      <w:rFonts w:eastAsia="Arial Unicode MS"/>
      <w:b/>
      <w:bCs/>
      <w:szCs w:val="20"/>
      <w:lang w:eastAsia="pt-BR"/>
    </w:rPr>
  </w:style>
  <w:style w:type="paragraph" w:customStyle="1" w:styleId="TtulodocaptulodaTIPI">
    <w:name w:val="Título do capítulo da TIPI"/>
    <w:basedOn w:val="Normal"/>
    <w:next w:val="Normal"/>
    <w:autoRedefine/>
    <w:rsid w:val="00C57D67"/>
    <w:pPr>
      <w:spacing w:after="360"/>
      <w:ind w:left="425"/>
      <w:jc w:val="center"/>
    </w:pPr>
    <w:rPr>
      <w:rFonts w:eastAsia="Times New Roman"/>
      <w:b/>
      <w:bCs/>
      <w:szCs w:val="20"/>
      <w:lang w:eastAsia="pt-BR"/>
    </w:rPr>
  </w:style>
  <w:style w:type="paragraph" w:customStyle="1" w:styleId="texto">
    <w:name w:val="texto"/>
    <w:basedOn w:val="Normal"/>
    <w:rsid w:val="00C57D67"/>
    <w:pPr>
      <w:spacing w:before="100" w:beforeAutospacing="1" w:after="100" w:afterAutospacing="1"/>
      <w:ind w:left="425"/>
    </w:pPr>
    <w:rPr>
      <w:rFonts w:ascii="Arial Unicode MS" w:eastAsia="Arial Unicode MS" w:hAnsi="Arial Unicode MS" w:cs="Arial Unicode MS"/>
      <w:sz w:val="16"/>
      <w:szCs w:val="16"/>
      <w:lang w:eastAsia="pt-BR"/>
    </w:rPr>
  </w:style>
  <w:style w:type="paragraph" w:customStyle="1" w:styleId="04ParteNormativa">
    <w:name w:val="04 Parte Normativa"/>
    <w:basedOn w:val="Normal"/>
    <w:rsid w:val="00C57D67"/>
    <w:pPr>
      <w:tabs>
        <w:tab w:val="left" w:pos="2040"/>
        <w:tab w:val="left" w:pos="2280"/>
      </w:tabs>
      <w:suppressAutoHyphens/>
      <w:spacing w:after="120"/>
      <w:ind w:left="425" w:firstLine="1418"/>
    </w:pPr>
    <w:rPr>
      <w:rFonts w:ascii="Times New Roman" w:eastAsia="Times New Roman" w:hAnsi="Times New Roman" w:cs="Times New Roman"/>
      <w:color w:val="000000"/>
      <w:sz w:val="16"/>
      <w:szCs w:val="16"/>
      <w:lang w:eastAsia="ar-SA"/>
    </w:rPr>
  </w:style>
  <w:style w:type="paragraph" w:customStyle="1" w:styleId="Seo1">
    <w:name w:val="Seção1"/>
    <w:basedOn w:val="Normal"/>
    <w:rsid w:val="00C57D67"/>
    <w:pPr>
      <w:keepNext/>
      <w:tabs>
        <w:tab w:val="left" w:pos="1701"/>
      </w:tabs>
      <w:ind w:left="425"/>
      <w:jc w:val="center"/>
    </w:pPr>
    <w:rPr>
      <w:rFonts w:ascii="Times New Roman" w:eastAsia="Times New Roman" w:hAnsi="Times New Roman" w:cs="Times New Roman"/>
      <w:caps/>
      <w:sz w:val="16"/>
      <w:szCs w:val="16"/>
      <w:lang w:eastAsia="pt-BR"/>
    </w:rPr>
  </w:style>
  <w:style w:type="paragraph" w:customStyle="1" w:styleId="15TextoQuadroeObs-AnexoEM">
    <w:name w:val="15 Texto Quadro e Obs - Anexo EM"/>
    <w:basedOn w:val="Normal"/>
    <w:autoRedefine/>
    <w:uiPriority w:val="99"/>
    <w:rsid w:val="00C57D67"/>
    <w:pPr>
      <w:suppressAutoHyphens/>
      <w:autoSpaceDE w:val="0"/>
      <w:ind w:left="425"/>
    </w:pPr>
    <w:rPr>
      <w:rFonts w:ascii="Times New Roman" w:eastAsia="Times New Roman" w:hAnsi="Times New Roman" w:cs="Times New Roman"/>
      <w:sz w:val="16"/>
      <w:szCs w:val="16"/>
      <w:lang w:eastAsia="ar-SA"/>
    </w:rPr>
  </w:style>
  <w:style w:type="paragraph" w:customStyle="1" w:styleId="18PrembuloAL">
    <w:name w:val="18 Preâmbulo AL"/>
    <w:basedOn w:val="Normal"/>
    <w:next w:val="Normal"/>
    <w:uiPriority w:val="99"/>
    <w:rsid w:val="00C57D67"/>
    <w:pPr>
      <w:suppressAutoHyphens/>
      <w:spacing w:after="240"/>
      <w:ind w:left="425" w:firstLine="1418"/>
    </w:pPr>
    <w:rPr>
      <w:rFonts w:ascii="Times New Roman" w:eastAsia="Arial Unicode MS" w:hAnsi="Times New Roman" w:cs="Times New Roman"/>
      <w:sz w:val="16"/>
      <w:szCs w:val="16"/>
      <w:lang w:eastAsia="ar-SA"/>
    </w:rPr>
  </w:style>
  <w:style w:type="paragraph" w:customStyle="1" w:styleId="19Prembulo-OrdemdeExecuo-AL">
    <w:name w:val="19 Preâmbulo - Ordem de Execução - AL"/>
    <w:basedOn w:val="Normal"/>
    <w:next w:val="04ParteNormativa"/>
    <w:uiPriority w:val="99"/>
    <w:rsid w:val="00C57D67"/>
    <w:pPr>
      <w:keepNext/>
      <w:suppressAutoHyphens/>
      <w:spacing w:after="240"/>
      <w:ind w:left="425" w:firstLine="1418"/>
    </w:pPr>
    <w:rPr>
      <w:rFonts w:ascii="Times New Roman" w:eastAsia="Arial Unicode MS" w:hAnsi="Times New Roman" w:cs="Times New Roman"/>
      <w:caps/>
      <w:sz w:val="16"/>
      <w:szCs w:val="16"/>
      <w:lang w:eastAsia="ar-SA"/>
    </w:rPr>
  </w:style>
  <w:style w:type="paragraph" w:customStyle="1" w:styleId="16EpgrafeAL">
    <w:name w:val="16 Epígrafe AL"/>
    <w:basedOn w:val="Normal"/>
    <w:next w:val="Normal"/>
    <w:uiPriority w:val="99"/>
    <w:rsid w:val="00C57D67"/>
    <w:pPr>
      <w:spacing w:after="840"/>
      <w:ind w:left="425"/>
      <w:jc w:val="center"/>
    </w:pPr>
    <w:rPr>
      <w:rFonts w:ascii="Times New Roman" w:eastAsia="Times New Roman" w:hAnsi="Times New Roman" w:cs="Times New Roman"/>
      <w:caps/>
      <w:sz w:val="16"/>
      <w:szCs w:val="16"/>
      <w:lang w:eastAsia="ar-SA"/>
    </w:rPr>
  </w:style>
  <w:style w:type="paragraph" w:customStyle="1" w:styleId="17EmentaAL">
    <w:name w:val="17 Ementa AL"/>
    <w:basedOn w:val="Normal"/>
    <w:next w:val="Normal"/>
    <w:uiPriority w:val="99"/>
    <w:rsid w:val="00C57D67"/>
    <w:pPr>
      <w:spacing w:after="1080"/>
      <w:ind w:left="5103"/>
    </w:pPr>
    <w:rPr>
      <w:rFonts w:ascii="Times New Roman" w:eastAsia="Times New Roman" w:hAnsi="Times New Roman" w:cs="Times New Roman"/>
      <w:sz w:val="16"/>
      <w:szCs w:val="16"/>
      <w:lang w:eastAsia="ar-SA"/>
    </w:rPr>
  </w:style>
  <w:style w:type="paragraph" w:customStyle="1" w:styleId="20FechoAL">
    <w:name w:val="20 Fecho AL"/>
    <w:basedOn w:val="04ParteNormativa"/>
    <w:next w:val="Normal"/>
    <w:uiPriority w:val="99"/>
    <w:rsid w:val="00C57D67"/>
    <w:pPr>
      <w:tabs>
        <w:tab w:val="clear" w:pos="2040"/>
        <w:tab w:val="clear" w:pos="2280"/>
      </w:tabs>
      <w:suppressAutoHyphens w:val="0"/>
      <w:spacing w:before="240" w:after="0"/>
    </w:pPr>
    <w:rPr>
      <w:color w:val="auto"/>
    </w:rPr>
  </w:style>
  <w:style w:type="paragraph" w:styleId="MapadoDocumento">
    <w:name w:val="Document Map"/>
    <w:basedOn w:val="Normal"/>
    <w:link w:val="MapadoDocumentoChar"/>
    <w:semiHidden/>
    <w:rsid w:val="00C57D67"/>
    <w:pPr>
      <w:shd w:val="clear" w:color="auto" w:fill="000080"/>
      <w:jc w:val="left"/>
    </w:pPr>
    <w:rPr>
      <w:rFonts w:ascii="Tahoma" w:eastAsia="Times New Roman" w:hAnsi="Tahoma" w:cs="Times New Roman"/>
      <w:szCs w:val="20"/>
      <w:lang w:eastAsia="pt-BR"/>
    </w:rPr>
  </w:style>
  <w:style w:type="character" w:customStyle="1" w:styleId="MapadoDocumentoChar">
    <w:name w:val="Mapa do Documento Char"/>
    <w:basedOn w:val="Fontepargpadro"/>
    <w:link w:val="MapadoDocumento"/>
    <w:semiHidden/>
    <w:rsid w:val="00C57D67"/>
    <w:rPr>
      <w:rFonts w:ascii="Tahoma" w:eastAsia="Times New Roman" w:hAnsi="Tahoma" w:cs="Times New Roman"/>
      <w:sz w:val="20"/>
      <w:szCs w:val="20"/>
      <w:shd w:val="clear" w:color="auto" w:fill="000080"/>
      <w:lang w:eastAsia="pt-BR"/>
    </w:rPr>
  </w:style>
  <w:style w:type="paragraph" w:customStyle="1" w:styleId="DefinitionList">
    <w:name w:val="Definition List"/>
    <w:basedOn w:val="Normal"/>
    <w:next w:val="DefinitionTerm"/>
    <w:rsid w:val="00C57D67"/>
    <w:pPr>
      <w:ind w:left="360"/>
      <w:jc w:val="left"/>
    </w:pPr>
    <w:rPr>
      <w:rFonts w:ascii="Times New Roman" w:eastAsia="Times New Roman" w:hAnsi="Times New Roman" w:cs="Times New Roman"/>
      <w:snapToGrid w:val="0"/>
      <w:sz w:val="24"/>
      <w:szCs w:val="20"/>
      <w:lang w:eastAsia="pt-BR"/>
    </w:rPr>
  </w:style>
  <w:style w:type="character" w:customStyle="1" w:styleId="Definition">
    <w:name w:val="Definition"/>
    <w:rsid w:val="00C57D67"/>
    <w:rPr>
      <w:i/>
    </w:rPr>
  </w:style>
  <w:style w:type="paragraph" w:customStyle="1" w:styleId="H5">
    <w:name w:val="H5"/>
    <w:basedOn w:val="Normal"/>
    <w:next w:val="Normal"/>
    <w:rsid w:val="00C57D67"/>
    <w:pPr>
      <w:keepNext/>
      <w:spacing w:before="100" w:after="100"/>
      <w:jc w:val="left"/>
      <w:outlineLvl w:val="5"/>
    </w:pPr>
    <w:rPr>
      <w:rFonts w:ascii="Times New Roman" w:eastAsia="Times New Roman" w:hAnsi="Times New Roman" w:cs="Times New Roman"/>
      <w:b/>
      <w:snapToGrid w:val="0"/>
      <w:szCs w:val="20"/>
      <w:lang w:eastAsia="pt-BR"/>
    </w:rPr>
  </w:style>
  <w:style w:type="paragraph" w:customStyle="1" w:styleId="Address">
    <w:name w:val="Address"/>
    <w:basedOn w:val="Normal"/>
    <w:next w:val="Normal"/>
    <w:rsid w:val="00C57D67"/>
    <w:pPr>
      <w:jc w:val="left"/>
    </w:pPr>
    <w:rPr>
      <w:rFonts w:ascii="Times New Roman" w:eastAsia="Times New Roman" w:hAnsi="Times New Roman" w:cs="Times New Roman"/>
      <w:i/>
      <w:snapToGrid w:val="0"/>
      <w:sz w:val="24"/>
      <w:szCs w:val="20"/>
      <w:lang w:eastAsia="pt-BR"/>
    </w:rPr>
  </w:style>
  <w:style w:type="character" w:customStyle="1" w:styleId="CITE">
    <w:name w:val="CITE"/>
    <w:rsid w:val="00C57D67"/>
    <w:rPr>
      <w:i/>
    </w:rPr>
  </w:style>
  <w:style w:type="character" w:customStyle="1" w:styleId="CODE">
    <w:name w:val="CODE"/>
    <w:rsid w:val="00C57D67"/>
    <w:rPr>
      <w:rFonts w:ascii="Courier New" w:hAnsi="Courier New"/>
      <w:sz w:val="20"/>
    </w:rPr>
  </w:style>
  <w:style w:type="character" w:customStyle="1" w:styleId="Keyboard">
    <w:name w:val="Keyboard"/>
    <w:rsid w:val="00C57D67"/>
    <w:rPr>
      <w:rFonts w:ascii="Courier New" w:hAnsi="Courier New"/>
      <w:b/>
      <w:sz w:val="20"/>
    </w:rPr>
  </w:style>
  <w:style w:type="paragraph" w:customStyle="1" w:styleId="Preformatted">
    <w:name w:val="Preformatted"/>
    <w:basedOn w:val="Normal"/>
    <w:rsid w:val="00C57D67"/>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eastAsia="Times New Roman" w:hAnsi="Courier New" w:cs="Times New Roman"/>
      <w:snapToGrid w:val="0"/>
      <w:szCs w:val="20"/>
      <w:lang w:eastAsia="pt-BR"/>
    </w:rPr>
  </w:style>
  <w:style w:type="paragraph" w:customStyle="1" w:styleId="z-BottomofForm">
    <w:name w:val="z-Bottom of Form"/>
    <w:next w:val="Normal"/>
    <w:hidden/>
    <w:rsid w:val="00C57D67"/>
    <w:pPr>
      <w:pBdr>
        <w:top w:val="double" w:sz="2" w:space="0" w:color="000000"/>
      </w:pBdr>
      <w:spacing w:after="0" w:line="240" w:lineRule="auto"/>
      <w:jc w:val="center"/>
    </w:pPr>
    <w:rPr>
      <w:rFonts w:ascii="Arial" w:eastAsia="Times New Roman" w:hAnsi="Arial" w:cs="Times New Roman"/>
      <w:snapToGrid w:val="0"/>
      <w:vanish/>
      <w:sz w:val="16"/>
      <w:szCs w:val="20"/>
      <w:lang w:eastAsia="pt-BR"/>
    </w:rPr>
  </w:style>
  <w:style w:type="paragraph" w:customStyle="1" w:styleId="z-TopofForm">
    <w:name w:val="z-Top of Form"/>
    <w:next w:val="Normal"/>
    <w:hidden/>
    <w:rsid w:val="00C57D67"/>
    <w:pPr>
      <w:pBdr>
        <w:bottom w:val="double" w:sz="2" w:space="0" w:color="000000"/>
      </w:pBdr>
      <w:spacing w:after="0" w:line="240" w:lineRule="auto"/>
      <w:jc w:val="center"/>
    </w:pPr>
    <w:rPr>
      <w:rFonts w:ascii="Arial" w:eastAsia="Times New Roman" w:hAnsi="Arial" w:cs="Times New Roman"/>
      <w:snapToGrid w:val="0"/>
      <w:vanish/>
      <w:sz w:val="16"/>
      <w:szCs w:val="20"/>
      <w:lang w:eastAsia="pt-BR"/>
    </w:rPr>
  </w:style>
  <w:style w:type="character" w:customStyle="1" w:styleId="Sample">
    <w:name w:val="Sample"/>
    <w:rsid w:val="00C57D67"/>
    <w:rPr>
      <w:rFonts w:ascii="Courier New" w:hAnsi="Courier New"/>
    </w:rPr>
  </w:style>
  <w:style w:type="character" w:customStyle="1" w:styleId="Typewriter">
    <w:name w:val="Typewriter"/>
    <w:rsid w:val="00C57D67"/>
    <w:rPr>
      <w:rFonts w:ascii="Courier New" w:hAnsi="Courier New"/>
      <w:sz w:val="20"/>
    </w:rPr>
  </w:style>
  <w:style w:type="character" w:customStyle="1" w:styleId="Variable">
    <w:name w:val="Variable"/>
    <w:rsid w:val="00C57D67"/>
    <w:rPr>
      <w:i/>
    </w:rPr>
  </w:style>
  <w:style w:type="character" w:customStyle="1" w:styleId="HTMLMarkup">
    <w:name w:val="HTML Markup"/>
    <w:rsid w:val="00C57D67"/>
    <w:rPr>
      <w:vanish/>
      <w:color w:val="FF0000"/>
    </w:rPr>
  </w:style>
  <w:style w:type="character" w:customStyle="1" w:styleId="Comment">
    <w:name w:val="Comment"/>
    <w:rsid w:val="00C57D67"/>
    <w:rPr>
      <w:vanish/>
    </w:rPr>
  </w:style>
  <w:style w:type="paragraph" w:styleId="Legenda">
    <w:name w:val="caption"/>
    <w:basedOn w:val="Normal"/>
    <w:next w:val="Normal"/>
    <w:qFormat/>
    <w:rsid w:val="00C57D67"/>
    <w:pPr>
      <w:jc w:val="center"/>
    </w:pPr>
    <w:rPr>
      <w:rFonts w:eastAsia="Times New Roman" w:cs="Times New Roman"/>
      <w:b/>
      <w:sz w:val="24"/>
      <w:szCs w:val="20"/>
      <w:lang w:eastAsia="pt-BR"/>
    </w:rPr>
  </w:style>
  <w:style w:type="paragraph" w:styleId="Textodecomentrio">
    <w:name w:val="annotation text"/>
    <w:basedOn w:val="Normal"/>
    <w:link w:val="TextodecomentrioChar"/>
    <w:uiPriority w:val="99"/>
    <w:semiHidden/>
    <w:unhideWhenUsed/>
    <w:rsid w:val="00C57D67"/>
    <w:pPr>
      <w:jc w:val="left"/>
    </w:pPr>
    <w:rPr>
      <w:rFonts w:ascii="Times New Roman" w:eastAsia="Times New Roman" w:hAnsi="Times New Roman" w:cs="Times New Roman"/>
      <w:szCs w:val="20"/>
      <w:lang w:eastAsia="pt-BR"/>
    </w:rPr>
  </w:style>
  <w:style w:type="character" w:customStyle="1" w:styleId="TextodecomentrioChar">
    <w:name w:val="Texto de comentário Char"/>
    <w:basedOn w:val="Fontepargpadro"/>
    <w:link w:val="Textodecomentrio"/>
    <w:uiPriority w:val="99"/>
    <w:semiHidden/>
    <w:rsid w:val="00C57D67"/>
    <w:rPr>
      <w:rFonts w:ascii="Times New Roman" w:eastAsia="Times New Roman" w:hAnsi="Times New Roman" w:cs="Times New Roman"/>
      <w:sz w:val="20"/>
      <w:szCs w:val="20"/>
      <w:lang w:eastAsia="pt-BR"/>
    </w:rPr>
  </w:style>
  <w:style w:type="paragraph" w:styleId="Lista">
    <w:name w:val="List"/>
    <w:basedOn w:val="Corpodetexto"/>
    <w:semiHidden/>
    <w:unhideWhenUsed/>
    <w:rsid w:val="00C57D67"/>
    <w:pPr>
      <w:widowControl w:val="0"/>
      <w:suppressAutoHyphens/>
      <w:spacing w:after="120"/>
      <w:jc w:val="left"/>
    </w:pPr>
    <w:rPr>
      <w:rFonts w:eastAsia="Arial Unicode MS"/>
      <w:b w:val="0"/>
      <w:i w:val="0"/>
      <w:szCs w:val="24"/>
    </w:rPr>
  </w:style>
  <w:style w:type="paragraph" w:styleId="Subttulo">
    <w:name w:val="Subtitle"/>
    <w:basedOn w:val="Ttulo"/>
    <w:next w:val="Corpodetexto"/>
    <w:link w:val="SubttuloChar"/>
    <w:uiPriority w:val="11"/>
    <w:qFormat/>
    <w:rsid w:val="00C57D67"/>
    <w:pPr>
      <w:widowControl w:val="0"/>
      <w:tabs>
        <w:tab w:val="left" w:pos="720"/>
        <w:tab w:val="left" w:pos="2520"/>
        <w:tab w:val="left" w:pos="9020"/>
        <w:tab w:val="left" w:pos="14612"/>
      </w:tabs>
      <w:suppressAutoHyphens/>
      <w:ind w:left="-720"/>
    </w:pPr>
    <w:rPr>
      <w:rFonts w:ascii="Times New Roman" w:hAnsi="Times New Roman"/>
      <w:bCs/>
      <w:i/>
      <w:iCs/>
      <w:sz w:val="28"/>
      <w:szCs w:val="28"/>
    </w:rPr>
  </w:style>
  <w:style w:type="character" w:customStyle="1" w:styleId="SubttuloChar">
    <w:name w:val="Subtítulo Char"/>
    <w:basedOn w:val="Fontepargpadro"/>
    <w:link w:val="Subttulo"/>
    <w:uiPriority w:val="11"/>
    <w:rsid w:val="00C57D67"/>
    <w:rPr>
      <w:rFonts w:ascii="Times New Roman" w:eastAsia="Times New Roman" w:hAnsi="Times New Roman" w:cs="Times New Roman"/>
      <w:b/>
      <w:bCs/>
      <w:i/>
      <w:iCs/>
      <w:sz w:val="28"/>
      <w:szCs w:val="28"/>
      <w:lang w:eastAsia="pt-BR"/>
    </w:rPr>
  </w:style>
  <w:style w:type="paragraph" w:customStyle="1" w:styleId="TPIdent">
    <w:name w:val="TPIdent"/>
    <w:rsid w:val="00C57D67"/>
    <w:pPr>
      <w:suppressAutoHyphens/>
      <w:spacing w:after="0" w:line="240" w:lineRule="auto"/>
      <w:jc w:val="center"/>
    </w:pPr>
    <w:rPr>
      <w:rFonts w:ascii="Times New Roman" w:eastAsia="Times New Roman" w:hAnsi="Times New Roman" w:cs="Times New Roman"/>
      <w:sz w:val="24"/>
      <w:szCs w:val="24"/>
      <w:lang w:eastAsia="pt-BR"/>
    </w:rPr>
  </w:style>
  <w:style w:type="paragraph" w:customStyle="1" w:styleId="emnum">
    <w:name w:val="emnum"/>
    <w:basedOn w:val="Normal"/>
    <w:rsid w:val="00C57D67"/>
    <w:pPr>
      <w:spacing w:before="100" w:beforeAutospacing="1" w:after="100" w:afterAutospacing="1"/>
      <w:jc w:val="left"/>
    </w:pPr>
    <w:rPr>
      <w:rFonts w:ascii="Arial Unicode MS" w:eastAsia="Arial Unicode MS" w:hAnsi="Arial Unicode MS" w:cs="Times New Roman"/>
      <w:sz w:val="24"/>
      <w:szCs w:val="24"/>
      <w:lang w:eastAsia="pt-BR"/>
    </w:rPr>
  </w:style>
  <w:style w:type="paragraph" w:customStyle="1" w:styleId="EMNum0">
    <w:name w:val="EMNum"/>
    <w:basedOn w:val="Normal"/>
    <w:rsid w:val="00C57D67"/>
    <w:pPr>
      <w:tabs>
        <w:tab w:val="left" w:pos="1843"/>
      </w:tabs>
      <w:ind w:left="567" w:right="284"/>
      <w:jc w:val="left"/>
    </w:pPr>
    <w:rPr>
      <w:rFonts w:ascii="Times New Roman" w:eastAsia="Times New Roman" w:hAnsi="Times New Roman" w:cs="Times New Roman"/>
      <w:sz w:val="24"/>
      <w:szCs w:val="24"/>
      <w:lang w:eastAsia="pt-BR"/>
    </w:rPr>
  </w:style>
  <w:style w:type="paragraph" w:customStyle="1" w:styleId="EMData">
    <w:name w:val="EMData"/>
    <w:basedOn w:val="Normal"/>
    <w:rsid w:val="00C57D67"/>
    <w:pPr>
      <w:tabs>
        <w:tab w:val="left" w:pos="1843"/>
      </w:tabs>
      <w:ind w:left="567" w:right="284"/>
      <w:jc w:val="right"/>
    </w:pPr>
    <w:rPr>
      <w:rFonts w:ascii="Times New Roman" w:eastAsia="Times New Roman" w:hAnsi="Times New Roman" w:cs="Times New Roman"/>
      <w:sz w:val="24"/>
      <w:szCs w:val="24"/>
      <w:lang w:eastAsia="pt-BR"/>
    </w:rPr>
  </w:style>
  <w:style w:type="paragraph" w:customStyle="1" w:styleId="EMVocativo">
    <w:name w:val="EMVocativo"/>
    <w:basedOn w:val="Normal"/>
    <w:rsid w:val="00C57D67"/>
    <w:pPr>
      <w:tabs>
        <w:tab w:val="left" w:pos="1843"/>
      </w:tabs>
      <w:ind w:left="1985" w:right="284"/>
      <w:jc w:val="left"/>
    </w:pPr>
    <w:rPr>
      <w:rFonts w:ascii="Times New Roman" w:eastAsia="Times New Roman" w:hAnsi="Times New Roman" w:cs="Times New Roman"/>
      <w:sz w:val="24"/>
      <w:szCs w:val="24"/>
      <w:lang w:eastAsia="pt-BR"/>
    </w:rPr>
  </w:style>
  <w:style w:type="paragraph" w:customStyle="1" w:styleId="EMTexto">
    <w:name w:val="EMTexto"/>
    <w:rsid w:val="00C57D67"/>
    <w:pPr>
      <w:tabs>
        <w:tab w:val="left" w:pos="1985"/>
      </w:tabs>
      <w:spacing w:after="240" w:line="240" w:lineRule="auto"/>
      <w:ind w:left="567" w:right="284"/>
      <w:jc w:val="both"/>
    </w:pPr>
    <w:rPr>
      <w:rFonts w:ascii="Times New Roman" w:eastAsia="Times New Roman" w:hAnsi="Times New Roman" w:cs="Times New Roman"/>
      <w:sz w:val="24"/>
      <w:szCs w:val="24"/>
      <w:lang w:eastAsia="pt-BR"/>
    </w:rPr>
  </w:style>
  <w:style w:type="paragraph" w:customStyle="1" w:styleId="EMTratamento">
    <w:name w:val="EMTratamento"/>
    <w:basedOn w:val="Normal"/>
    <w:rsid w:val="00C57D67"/>
    <w:pPr>
      <w:tabs>
        <w:tab w:val="left" w:pos="1843"/>
      </w:tabs>
      <w:ind w:left="567" w:right="284"/>
      <w:jc w:val="center"/>
    </w:pPr>
    <w:rPr>
      <w:rFonts w:ascii="Times New Roman" w:eastAsia="Times New Roman" w:hAnsi="Times New Roman" w:cs="Times New Roman"/>
      <w:sz w:val="24"/>
      <w:szCs w:val="24"/>
      <w:lang w:eastAsia="pt-BR"/>
    </w:rPr>
  </w:style>
  <w:style w:type="paragraph" w:customStyle="1" w:styleId="AVAssinaturas">
    <w:name w:val="AVAssinaturas"/>
    <w:rsid w:val="00C57D67"/>
    <w:pPr>
      <w:spacing w:after="0" w:line="240" w:lineRule="auto"/>
      <w:ind w:left="567" w:right="284"/>
    </w:pPr>
    <w:rPr>
      <w:rFonts w:ascii="Times New Roman" w:eastAsia="Times New Roman" w:hAnsi="Times New Roman" w:cs="Times New Roman"/>
      <w:i/>
      <w:iCs/>
      <w:lang w:eastAsia="pt-BR"/>
    </w:rPr>
  </w:style>
  <w:style w:type="paragraph" w:customStyle="1" w:styleId="AEM">
    <w:name w:val="AEM"/>
    <w:basedOn w:val="Normal"/>
    <w:next w:val="Normal"/>
    <w:rsid w:val="00C57D67"/>
    <w:pPr>
      <w:pBdr>
        <w:top w:val="single" w:sz="4" w:space="1" w:color="auto"/>
        <w:left w:val="single" w:sz="4" w:space="4" w:color="auto"/>
        <w:bottom w:val="single" w:sz="4" w:space="1" w:color="auto"/>
        <w:right w:val="single" w:sz="4" w:space="4" w:color="auto"/>
      </w:pBdr>
      <w:ind w:left="567" w:right="284"/>
    </w:pPr>
    <w:rPr>
      <w:rFonts w:ascii="Times New Roman" w:eastAsia="Times New Roman" w:hAnsi="Times New Roman" w:cs="Times New Roman"/>
      <w:sz w:val="24"/>
      <w:szCs w:val="24"/>
      <w:lang w:val="en-US"/>
    </w:rPr>
  </w:style>
  <w:style w:type="paragraph" w:customStyle="1" w:styleId="xl24">
    <w:name w:val="xl24"/>
    <w:basedOn w:val="Normal"/>
    <w:rsid w:val="00C57D67"/>
    <w:pPr>
      <w:widowControl w:val="0"/>
      <w:pBdr>
        <w:bottom w:val="single" w:sz="4" w:space="0" w:color="000000"/>
        <w:right w:val="single" w:sz="4" w:space="0" w:color="000000"/>
      </w:pBdr>
      <w:suppressAutoHyphens/>
      <w:spacing w:before="280" w:after="280"/>
    </w:pPr>
    <w:rPr>
      <w:rFonts w:ascii="Times New Roman" w:eastAsia="Arial Unicode MS" w:hAnsi="Times New Roman" w:cs="Times New Roman"/>
      <w:sz w:val="24"/>
      <w:szCs w:val="24"/>
      <w:lang w:eastAsia="pt-BR"/>
    </w:rPr>
  </w:style>
  <w:style w:type="paragraph" w:customStyle="1" w:styleId="texto1">
    <w:name w:val="texto1"/>
    <w:basedOn w:val="Normal"/>
    <w:rsid w:val="00C57D67"/>
    <w:pPr>
      <w:suppressAutoHyphens/>
      <w:spacing w:before="280" w:after="280"/>
      <w:jc w:val="left"/>
    </w:pPr>
    <w:rPr>
      <w:rFonts w:ascii="Times New Roman" w:eastAsia="Times New Roman" w:hAnsi="Times New Roman" w:cs="Times New Roman"/>
      <w:sz w:val="24"/>
      <w:szCs w:val="24"/>
      <w:lang w:eastAsia="ar-SA"/>
    </w:rPr>
  </w:style>
  <w:style w:type="paragraph" w:customStyle="1" w:styleId="Captulo">
    <w:name w:val="Capítulo"/>
    <w:basedOn w:val="Normal"/>
    <w:next w:val="Corpodetexto"/>
    <w:rsid w:val="00C57D67"/>
    <w:pPr>
      <w:keepNext/>
      <w:widowControl w:val="0"/>
      <w:suppressAutoHyphens/>
      <w:spacing w:before="240" w:after="120"/>
      <w:jc w:val="left"/>
    </w:pPr>
    <w:rPr>
      <w:rFonts w:eastAsia="MS Mincho" w:cs="Times New Roman"/>
      <w:sz w:val="28"/>
      <w:szCs w:val="28"/>
      <w:lang w:eastAsia="pt-BR"/>
    </w:rPr>
  </w:style>
  <w:style w:type="paragraph" w:customStyle="1" w:styleId="ndice">
    <w:name w:val="Índice"/>
    <w:basedOn w:val="Normal"/>
    <w:rsid w:val="00C57D67"/>
    <w:pPr>
      <w:widowControl w:val="0"/>
      <w:suppressLineNumbers/>
      <w:suppressAutoHyphens/>
      <w:jc w:val="left"/>
    </w:pPr>
    <w:rPr>
      <w:rFonts w:ascii="Times New Roman" w:eastAsia="Times New Roman" w:hAnsi="Times New Roman" w:cs="Times New Roman"/>
      <w:sz w:val="24"/>
      <w:szCs w:val="24"/>
      <w:lang w:eastAsia="pt-BR"/>
    </w:rPr>
  </w:style>
  <w:style w:type="paragraph" w:customStyle="1" w:styleId="WW-Ttulo">
    <w:name w:val="WW-Título"/>
    <w:basedOn w:val="Ttulo"/>
    <w:next w:val="Subttulo"/>
    <w:rsid w:val="00C57D67"/>
    <w:pPr>
      <w:widowControl w:val="0"/>
      <w:tabs>
        <w:tab w:val="left" w:pos="720"/>
        <w:tab w:val="left" w:pos="2520"/>
        <w:tab w:val="left" w:pos="9020"/>
        <w:tab w:val="left" w:pos="14612"/>
      </w:tabs>
      <w:suppressAutoHyphens/>
      <w:ind w:left="-720"/>
    </w:pPr>
    <w:rPr>
      <w:rFonts w:ascii="Times New Roman" w:hAnsi="Times New Roman"/>
      <w:bCs/>
      <w:sz w:val="28"/>
      <w:szCs w:val="28"/>
    </w:rPr>
  </w:style>
  <w:style w:type="paragraph" w:customStyle="1" w:styleId="Contedodatabela">
    <w:name w:val="Conteúdo da tabela"/>
    <w:basedOn w:val="Normal"/>
    <w:rsid w:val="00C57D67"/>
    <w:pPr>
      <w:widowControl w:val="0"/>
      <w:suppressLineNumbers/>
      <w:suppressAutoHyphens/>
      <w:jc w:val="left"/>
    </w:pPr>
    <w:rPr>
      <w:rFonts w:ascii="Times New Roman" w:eastAsia="Times New Roman" w:hAnsi="Times New Roman" w:cs="Times New Roman"/>
      <w:sz w:val="24"/>
      <w:szCs w:val="24"/>
      <w:lang w:eastAsia="pt-BR"/>
    </w:rPr>
  </w:style>
  <w:style w:type="paragraph" w:customStyle="1" w:styleId="Ttulodatabela">
    <w:name w:val="Título da tabela"/>
    <w:basedOn w:val="Contedodatabela"/>
    <w:rsid w:val="00C57D67"/>
    <w:pPr>
      <w:jc w:val="center"/>
    </w:pPr>
    <w:rPr>
      <w:b/>
      <w:bCs/>
      <w:i/>
      <w:iCs/>
    </w:rPr>
  </w:style>
  <w:style w:type="paragraph" w:customStyle="1" w:styleId="Citaes">
    <w:name w:val="Citações"/>
    <w:basedOn w:val="Normal"/>
    <w:rsid w:val="00C57D67"/>
    <w:pPr>
      <w:widowControl w:val="0"/>
      <w:suppressAutoHyphens/>
      <w:spacing w:after="283"/>
      <w:ind w:left="567" w:right="567"/>
      <w:jc w:val="left"/>
    </w:pPr>
    <w:rPr>
      <w:rFonts w:ascii="Times New Roman" w:eastAsia="Times New Roman" w:hAnsi="Times New Roman" w:cs="Times New Roman"/>
      <w:sz w:val="24"/>
      <w:szCs w:val="24"/>
      <w:lang w:eastAsia="pt-BR"/>
    </w:rPr>
  </w:style>
  <w:style w:type="paragraph" w:customStyle="1" w:styleId="xl27">
    <w:name w:val="xl27"/>
    <w:basedOn w:val="Normal"/>
    <w:rsid w:val="00C57D67"/>
    <w:pPr>
      <w:widowControl w:val="0"/>
      <w:pBdr>
        <w:left w:val="single" w:sz="4" w:space="0" w:color="000000"/>
        <w:bottom w:val="single" w:sz="4" w:space="0" w:color="000000"/>
        <w:right w:val="single" w:sz="4" w:space="0" w:color="000000"/>
      </w:pBdr>
      <w:suppressAutoHyphens/>
      <w:spacing w:before="280" w:after="280"/>
    </w:pPr>
    <w:rPr>
      <w:rFonts w:ascii="Times New Roman" w:eastAsia="Arial Unicode MS" w:hAnsi="Times New Roman" w:cs="Times New Roman"/>
      <w:b/>
      <w:bCs/>
      <w:sz w:val="24"/>
      <w:szCs w:val="24"/>
      <w:lang w:eastAsia="pt-BR"/>
    </w:rPr>
  </w:style>
  <w:style w:type="paragraph" w:customStyle="1" w:styleId="ttulo1ab">
    <w:name w:val="ttulo1ab"/>
    <w:basedOn w:val="Normal"/>
    <w:rsid w:val="00C57D67"/>
    <w:pPr>
      <w:spacing w:before="100" w:after="100"/>
      <w:jc w:val="left"/>
    </w:pPr>
    <w:rPr>
      <w:rFonts w:ascii="Arial Unicode MS" w:eastAsia="Arial Unicode MS" w:hAnsi="Arial Unicode MS" w:cs="Times New Roman"/>
      <w:sz w:val="24"/>
      <w:szCs w:val="24"/>
      <w:lang w:eastAsia="pt-BR"/>
    </w:rPr>
  </w:style>
  <w:style w:type="paragraph" w:customStyle="1" w:styleId="xl25">
    <w:name w:val="xl25"/>
    <w:basedOn w:val="Normal"/>
    <w:rsid w:val="00C57D67"/>
    <w:pPr>
      <w:pBdr>
        <w:top w:val="single" w:sz="4" w:space="0" w:color="000000"/>
        <w:bottom w:val="single" w:sz="4" w:space="0" w:color="000000"/>
      </w:pBdr>
      <w:spacing w:before="100" w:after="100"/>
      <w:jc w:val="center"/>
    </w:pPr>
    <w:rPr>
      <w:rFonts w:ascii="Tahoma" w:eastAsia="Arial Unicode MS" w:hAnsi="Tahoma" w:cs="Times New Roman"/>
      <w:sz w:val="16"/>
      <w:szCs w:val="16"/>
      <w:lang w:eastAsia="pt-BR"/>
    </w:rPr>
  </w:style>
  <w:style w:type="paragraph" w:customStyle="1" w:styleId="xl26">
    <w:name w:val="xl26"/>
    <w:basedOn w:val="Normal"/>
    <w:rsid w:val="00C57D67"/>
    <w:pPr>
      <w:pBdr>
        <w:bottom w:val="single" w:sz="4" w:space="0" w:color="000000"/>
      </w:pBdr>
      <w:spacing w:before="100" w:after="100"/>
      <w:jc w:val="center"/>
    </w:pPr>
    <w:rPr>
      <w:rFonts w:ascii="Tahoma" w:eastAsia="Arial Unicode MS" w:hAnsi="Tahoma" w:cs="Times New Roman"/>
      <w:sz w:val="16"/>
      <w:szCs w:val="16"/>
      <w:lang w:eastAsia="pt-BR"/>
    </w:rPr>
  </w:style>
  <w:style w:type="paragraph" w:customStyle="1" w:styleId="xl28">
    <w:name w:val="xl28"/>
    <w:basedOn w:val="Normal"/>
    <w:rsid w:val="00C57D67"/>
    <w:pPr>
      <w:pBdr>
        <w:top w:val="single" w:sz="4" w:space="0" w:color="000000"/>
      </w:pBdr>
      <w:spacing w:before="100" w:after="100"/>
      <w:jc w:val="center"/>
    </w:pPr>
    <w:rPr>
      <w:rFonts w:ascii="Tahoma" w:eastAsia="Arial Unicode MS" w:hAnsi="Tahoma" w:cs="Times New Roman"/>
      <w:sz w:val="16"/>
      <w:szCs w:val="16"/>
      <w:lang w:eastAsia="pt-BR"/>
    </w:rPr>
  </w:style>
  <w:style w:type="paragraph" w:customStyle="1" w:styleId="xl29">
    <w:name w:val="xl29"/>
    <w:basedOn w:val="Normal"/>
    <w:rsid w:val="00C57D67"/>
    <w:pPr>
      <w:spacing w:before="100" w:after="100"/>
      <w:jc w:val="center"/>
    </w:pPr>
    <w:rPr>
      <w:rFonts w:ascii="Tahoma" w:eastAsia="Arial Unicode MS" w:hAnsi="Tahoma" w:cs="Times New Roman"/>
      <w:sz w:val="16"/>
      <w:szCs w:val="16"/>
      <w:lang w:eastAsia="pt-BR"/>
    </w:rPr>
  </w:style>
  <w:style w:type="paragraph" w:customStyle="1" w:styleId="xl30">
    <w:name w:val="xl30"/>
    <w:basedOn w:val="Normal"/>
    <w:rsid w:val="00C57D67"/>
    <w:pPr>
      <w:pBdr>
        <w:top w:val="single" w:sz="4" w:space="0" w:color="000000"/>
      </w:pBdr>
      <w:spacing w:before="100" w:after="100"/>
      <w:jc w:val="center"/>
    </w:pPr>
    <w:rPr>
      <w:rFonts w:ascii="Tahoma" w:eastAsia="Arial Unicode MS" w:hAnsi="Tahoma" w:cs="Times New Roman"/>
      <w:sz w:val="16"/>
      <w:szCs w:val="16"/>
      <w:lang w:eastAsia="pt-BR"/>
    </w:rPr>
  </w:style>
  <w:style w:type="paragraph" w:customStyle="1" w:styleId="xl31">
    <w:name w:val="xl31"/>
    <w:basedOn w:val="Normal"/>
    <w:rsid w:val="00C57D67"/>
    <w:pPr>
      <w:pBdr>
        <w:top w:val="single" w:sz="4" w:space="0" w:color="000000"/>
        <w:bottom w:val="single" w:sz="4" w:space="0" w:color="000000"/>
      </w:pBdr>
      <w:spacing w:before="100" w:after="100"/>
      <w:jc w:val="center"/>
    </w:pPr>
    <w:rPr>
      <w:rFonts w:ascii="Tahoma" w:eastAsia="Arial Unicode MS" w:hAnsi="Tahoma" w:cs="Times New Roman"/>
      <w:sz w:val="16"/>
      <w:szCs w:val="16"/>
      <w:lang w:eastAsia="pt-BR"/>
    </w:rPr>
  </w:style>
  <w:style w:type="paragraph" w:customStyle="1" w:styleId="xl32">
    <w:name w:val="xl32"/>
    <w:basedOn w:val="Normal"/>
    <w:rsid w:val="00C57D67"/>
    <w:pPr>
      <w:pBdr>
        <w:top w:val="single" w:sz="4" w:space="0" w:color="000000"/>
      </w:pBdr>
      <w:spacing w:before="100" w:after="100"/>
      <w:jc w:val="center"/>
    </w:pPr>
    <w:rPr>
      <w:rFonts w:ascii="Tahoma" w:eastAsia="Arial Unicode MS" w:hAnsi="Tahoma" w:cs="Times New Roman"/>
      <w:sz w:val="16"/>
      <w:szCs w:val="16"/>
      <w:lang w:eastAsia="pt-BR"/>
    </w:rPr>
  </w:style>
  <w:style w:type="paragraph" w:customStyle="1" w:styleId="xl33">
    <w:name w:val="xl33"/>
    <w:basedOn w:val="Normal"/>
    <w:rsid w:val="00C57D67"/>
    <w:pPr>
      <w:spacing w:before="100" w:after="100"/>
      <w:jc w:val="center"/>
    </w:pPr>
    <w:rPr>
      <w:rFonts w:ascii="Tahoma" w:eastAsia="Arial Unicode MS" w:hAnsi="Tahoma" w:cs="Times New Roman"/>
      <w:sz w:val="16"/>
      <w:szCs w:val="16"/>
      <w:lang w:eastAsia="pt-BR"/>
    </w:rPr>
  </w:style>
  <w:style w:type="paragraph" w:customStyle="1" w:styleId="xl34">
    <w:name w:val="xl34"/>
    <w:basedOn w:val="Normal"/>
    <w:rsid w:val="00C57D67"/>
    <w:pPr>
      <w:pBdr>
        <w:bottom w:val="single" w:sz="4" w:space="0" w:color="000000"/>
      </w:pBdr>
      <w:spacing w:before="100" w:after="100"/>
      <w:jc w:val="center"/>
    </w:pPr>
    <w:rPr>
      <w:rFonts w:ascii="Tahoma" w:eastAsia="Arial Unicode MS" w:hAnsi="Tahoma" w:cs="Times New Roman"/>
      <w:sz w:val="16"/>
      <w:szCs w:val="16"/>
      <w:lang w:eastAsia="pt-BR"/>
    </w:rPr>
  </w:style>
  <w:style w:type="paragraph" w:customStyle="1" w:styleId="xl35">
    <w:name w:val="xl35"/>
    <w:basedOn w:val="Normal"/>
    <w:rsid w:val="00C57D67"/>
    <w:pPr>
      <w:pBdr>
        <w:top w:val="single" w:sz="4" w:space="0" w:color="000000"/>
      </w:pBdr>
      <w:spacing w:before="100" w:after="100"/>
      <w:jc w:val="center"/>
    </w:pPr>
    <w:rPr>
      <w:rFonts w:ascii="Tahoma" w:eastAsia="Arial Unicode MS" w:hAnsi="Tahoma" w:cs="Times New Roman"/>
      <w:sz w:val="16"/>
      <w:szCs w:val="16"/>
      <w:lang w:eastAsia="pt-BR"/>
    </w:rPr>
  </w:style>
  <w:style w:type="paragraph" w:customStyle="1" w:styleId="xl36">
    <w:name w:val="xl36"/>
    <w:basedOn w:val="Normal"/>
    <w:rsid w:val="00C57D67"/>
    <w:pPr>
      <w:spacing w:before="100" w:after="100"/>
      <w:jc w:val="center"/>
    </w:pPr>
    <w:rPr>
      <w:rFonts w:ascii="Tahoma" w:eastAsia="Arial Unicode MS" w:hAnsi="Tahoma" w:cs="Times New Roman"/>
      <w:sz w:val="16"/>
      <w:szCs w:val="16"/>
      <w:lang w:eastAsia="pt-BR"/>
    </w:rPr>
  </w:style>
  <w:style w:type="paragraph" w:customStyle="1" w:styleId="xl37">
    <w:name w:val="xl37"/>
    <w:basedOn w:val="Normal"/>
    <w:rsid w:val="00C57D67"/>
    <w:pPr>
      <w:pBdr>
        <w:bottom w:val="single" w:sz="4" w:space="0" w:color="000000"/>
      </w:pBdr>
      <w:spacing w:before="100" w:after="100"/>
      <w:jc w:val="center"/>
    </w:pPr>
    <w:rPr>
      <w:rFonts w:ascii="Tahoma" w:eastAsia="Arial Unicode MS" w:hAnsi="Tahoma" w:cs="Times New Roman"/>
      <w:sz w:val="16"/>
      <w:szCs w:val="16"/>
      <w:lang w:eastAsia="pt-BR"/>
    </w:rPr>
  </w:style>
  <w:style w:type="paragraph" w:customStyle="1" w:styleId="xl38">
    <w:name w:val="xl38"/>
    <w:basedOn w:val="Normal"/>
    <w:rsid w:val="00C57D67"/>
    <w:pPr>
      <w:pBdr>
        <w:top w:val="single" w:sz="4" w:space="0" w:color="000000"/>
        <w:bottom w:val="single" w:sz="4" w:space="0" w:color="000000"/>
      </w:pBdr>
      <w:spacing w:before="100" w:after="100"/>
      <w:jc w:val="center"/>
    </w:pPr>
    <w:rPr>
      <w:rFonts w:ascii="Tahoma" w:eastAsia="Arial Unicode MS" w:hAnsi="Tahoma" w:cs="Times New Roman"/>
      <w:sz w:val="16"/>
      <w:szCs w:val="16"/>
      <w:lang w:eastAsia="pt-BR"/>
    </w:rPr>
  </w:style>
  <w:style w:type="paragraph" w:customStyle="1" w:styleId="xl39">
    <w:name w:val="xl39"/>
    <w:basedOn w:val="Normal"/>
    <w:rsid w:val="00C57D67"/>
    <w:pPr>
      <w:spacing w:before="100" w:after="100"/>
      <w:jc w:val="left"/>
    </w:pPr>
    <w:rPr>
      <w:rFonts w:ascii="Tahoma" w:eastAsia="Arial Unicode MS" w:hAnsi="Tahoma" w:cs="Times New Roman"/>
      <w:sz w:val="16"/>
      <w:szCs w:val="16"/>
      <w:lang w:eastAsia="pt-BR"/>
    </w:rPr>
  </w:style>
  <w:style w:type="paragraph" w:customStyle="1" w:styleId="xl41">
    <w:name w:val="xl41"/>
    <w:basedOn w:val="Normal"/>
    <w:rsid w:val="00C57D67"/>
    <w:pPr>
      <w:pBdr>
        <w:bottom w:val="single" w:sz="4" w:space="0" w:color="000000"/>
      </w:pBdr>
      <w:spacing w:before="100" w:after="100"/>
      <w:jc w:val="left"/>
    </w:pPr>
    <w:rPr>
      <w:rFonts w:ascii="Arial Unicode MS" w:eastAsia="Arial Unicode MS" w:hAnsi="Arial Unicode MS" w:cs="Times New Roman"/>
      <w:sz w:val="24"/>
      <w:szCs w:val="24"/>
      <w:lang w:eastAsia="pt-BR"/>
    </w:rPr>
  </w:style>
  <w:style w:type="paragraph" w:customStyle="1" w:styleId="xl42">
    <w:name w:val="xl42"/>
    <w:basedOn w:val="Normal"/>
    <w:rsid w:val="00C57D67"/>
    <w:pPr>
      <w:pBdr>
        <w:top w:val="single" w:sz="4" w:space="0" w:color="000000"/>
      </w:pBdr>
      <w:spacing w:before="100" w:after="100"/>
      <w:jc w:val="left"/>
    </w:pPr>
    <w:rPr>
      <w:rFonts w:ascii="Arial Unicode MS" w:eastAsia="Arial Unicode MS" w:hAnsi="Arial Unicode MS" w:cs="Times New Roman"/>
      <w:sz w:val="24"/>
      <w:szCs w:val="24"/>
      <w:lang w:eastAsia="pt-BR"/>
    </w:rPr>
  </w:style>
  <w:style w:type="paragraph" w:customStyle="1" w:styleId="xl40">
    <w:name w:val="xl40"/>
    <w:basedOn w:val="Normal"/>
    <w:rsid w:val="00C57D67"/>
    <w:pPr>
      <w:pBdr>
        <w:top w:val="single" w:sz="4" w:space="0" w:color="000000"/>
      </w:pBdr>
      <w:spacing w:before="100" w:after="100"/>
      <w:jc w:val="center"/>
    </w:pPr>
    <w:rPr>
      <w:rFonts w:ascii="Tahoma" w:eastAsia="Arial Unicode MS" w:hAnsi="Tahoma" w:cs="Times New Roman"/>
      <w:sz w:val="16"/>
      <w:szCs w:val="16"/>
      <w:lang w:eastAsia="pt-BR"/>
    </w:rPr>
  </w:style>
  <w:style w:type="paragraph" w:customStyle="1" w:styleId="Contedodoquadro">
    <w:name w:val="Conteúdo do quadro"/>
    <w:basedOn w:val="Corpodetexto"/>
    <w:rsid w:val="00C57D67"/>
    <w:pPr>
      <w:widowControl w:val="0"/>
      <w:suppressAutoHyphens/>
      <w:spacing w:after="120"/>
      <w:jc w:val="left"/>
    </w:pPr>
    <w:rPr>
      <w:b w:val="0"/>
      <w:i w:val="0"/>
      <w:szCs w:val="24"/>
    </w:rPr>
  </w:style>
  <w:style w:type="paragraph" w:customStyle="1" w:styleId="werther0">
    <w:name w:val="werther"/>
    <w:basedOn w:val="Normal"/>
    <w:rsid w:val="00C57D67"/>
    <w:pPr>
      <w:spacing w:before="100" w:beforeAutospacing="1" w:after="100" w:afterAutospacing="1"/>
      <w:jc w:val="left"/>
    </w:pPr>
    <w:rPr>
      <w:rFonts w:ascii="Arial Unicode MS" w:eastAsia="Arial Unicode MS" w:hAnsi="Arial Unicode MS" w:cs="Times New Roman"/>
      <w:sz w:val="24"/>
      <w:szCs w:val="24"/>
      <w:lang w:eastAsia="pt-BR"/>
    </w:rPr>
  </w:style>
  <w:style w:type="paragraph" w:customStyle="1" w:styleId="tpident0">
    <w:name w:val="tpident"/>
    <w:basedOn w:val="Normal"/>
    <w:rsid w:val="00C57D67"/>
    <w:pPr>
      <w:spacing w:before="100" w:beforeAutospacing="1" w:after="100" w:afterAutospacing="1"/>
      <w:jc w:val="left"/>
    </w:pPr>
    <w:rPr>
      <w:rFonts w:ascii="Arial Unicode MS" w:eastAsia="Arial Unicode MS" w:hAnsi="Arial Unicode MS" w:cs="Times New Roman"/>
      <w:sz w:val="24"/>
      <w:szCs w:val="24"/>
      <w:lang w:eastAsia="pt-BR"/>
    </w:rPr>
  </w:style>
  <w:style w:type="paragraph" w:customStyle="1" w:styleId="estilo1">
    <w:name w:val="estilo1"/>
    <w:basedOn w:val="Normal"/>
    <w:rsid w:val="00C57D67"/>
    <w:pPr>
      <w:suppressAutoHyphens/>
      <w:spacing w:before="280" w:after="280"/>
      <w:jc w:val="left"/>
    </w:pPr>
    <w:rPr>
      <w:rFonts w:ascii="Arial Unicode MS" w:eastAsia="Arial Unicode MS" w:hAnsi="Arial Unicode MS" w:cs="Times New Roman"/>
      <w:sz w:val="24"/>
      <w:szCs w:val="24"/>
      <w:lang w:eastAsia="ar-SA"/>
    </w:rPr>
  </w:style>
  <w:style w:type="paragraph" w:customStyle="1" w:styleId="OSCorpo">
    <w:name w:val="OSCorpo"/>
    <w:basedOn w:val="Normal"/>
    <w:rsid w:val="00C57D67"/>
    <w:pPr>
      <w:tabs>
        <w:tab w:val="left" w:pos="284"/>
      </w:tabs>
      <w:suppressAutoHyphens/>
    </w:pPr>
    <w:rPr>
      <w:rFonts w:ascii="Times New Roman" w:eastAsia="Times New Roman" w:hAnsi="Times New Roman" w:cs="Times New Roman"/>
      <w:sz w:val="24"/>
      <w:szCs w:val="24"/>
      <w:lang w:eastAsia="ar-SA"/>
    </w:rPr>
  </w:style>
  <w:style w:type="paragraph" w:customStyle="1" w:styleId="WW-NormalWeb">
    <w:name w:val="WW-Normal (Web)"/>
    <w:basedOn w:val="Normal"/>
    <w:rsid w:val="00C57D67"/>
    <w:pPr>
      <w:suppressAutoHyphens/>
      <w:spacing w:before="280" w:after="280"/>
      <w:jc w:val="left"/>
    </w:pPr>
    <w:rPr>
      <w:rFonts w:ascii="Arial Unicode MS" w:eastAsia="Arial Unicode MS" w:hAnsi="Arial Unicode MS" w:cs="Times New Roman"/>
      <w:sz w:val="24"/>
      <w:szCs w:val="24"/>
      <w:lang w:eastAsia="ar-SA"/>
    </w:rPr>
  </w:style>
  <w:style w:type="paragraph" w:customStyle="1" w:styleId="texto2">
    <w:name w:val="texto2"/>
    <w:basedOn w:val="Normal"/>
    <w:rsid w:val="00C57D67"/>
    <w:pPr>
      <w:suppressAutoHyphens/>
      <w:spacing w:before="280" w:after="280"/>
      <w:jc w:val="left"/>
    </w:pPr>
    <w:rPr>
      <w:rFonts w:ascii="Arial Unicode MS" w:eastAsia="Arial Unicode MS" w:hAnsi="Arial Unicode MS" w:cs="Times New Roman"/>
      <w:sz w:val="24"/>
      <w:szCs w:val="24"/>
      <w:lang w:eastAsia="ar-SA"/>
    </w:rPr>
  </w:style>
  <w:style w:type="paragraph" w:styleId="Textodebalo">
    <w:name w:val="Balloon Text"/>
    <w:basedOn w:val="Normal"/>
    <w:link w:val="TextodebaloChar"/>
    <w:uiPriority w:val="99"/>
    <w:unhideWhenUsed/>
    <w:rsid w:val="00C57D67"/>
    <w:pPr>
      <w:jc w:val="left"/>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rsid w:val="00C57D67"/>
    <w:rPr>
      <w:rFonts w:ascii="Tahoma" w:eastAsia="Times New Roman" w:hAnsi="Tahoma" w:cs="Tahoma"/>
      <w:sz w:val="16"/>
      <w:szCs w:val="16"/>
      <w:lang w:eastAsia="pt-BR"/>
    </w:rPr>
  </w:style>
  <w:style w:type="paragraph" w:styleId="Assuntodocomentrio">
    <w:name w:val="annotation subject"/>
    <w:basedOn w:val="Textodecomentrio"/>
    <w:next w:val="Textodecomentrio"/>
    <w:link w:val="AssuntodocomentrioChar"/>
    <w:uiPriority w:val="99"/>
    <w:semiHidden/>
    <w:unhideWhenUsed/>
    <w:rsid w:val="00C57D67"/>
    <w:rPr>
      <w:b/>
      <w:bCs/>
    </w:rPr>
  </w:style>
  <w:style w:type="character" w:customStyle="1" w:styleId="AssuntodocomentrioChar">
    <w:name w:val="Assunto do comentário Char"/>
    <w:basedOn w:val="TextodecomentrioChar"/>
    <w:link w:val="Assuntodocomentrio"/>
    <w:uiPriority w:val="99"/>
    <w:semiHidden/>
    <w:rsid w:val="00C57D67"/>
    <w:rPr>
      <w:rFonts w:ascii="Times New Roman" w:eastAsia="Times New Roman" w:hAnsi="Times New Roman" w:cs="Times New Roman"/>
      <w:b/>
      <w:bCs/>
      <w:sz w:val="20"/>
      <w:szCs w:val="20"/>
      <w:lang w:eastAsia="pt-BR"/>
    </w:rPr>
  </w:style>
  <w:style w:type="paragraph" w:customStyle="1" w:styleId="Corpodetexto21">
    <w:name w:val="Corpo de texto 21"/>
    <w:basedOn w:val="Normal"/>
    <w:rsid w:val="00C57D67"/>
    <w:pPr>
      <w:suppressAutoHyphens/>
      <w:jc w:val="center"/>
    </w:pPr>
    <w:rPr>
      <w:rFonts w:ascii="Times New Roman" w:eastAsia="Times New Roman" w:hAnsi="Times New Roman" w:cs="Times New Roman"/>
      <w:sz w:val="24"/>
      <w:szCs w:val="24"/>
      <w:lang w:eastAsia="ar-SA"/>
    </w:rPr>
  </w:style>
  <w:style w:type="paragraph" w:customStyle="1" w:styleId="Recuodecorpodetexto31">
    <w:name w:val="Recuo de corpo de texto 31"/>
    <w:basedOn w:val="Normal"/>
    <w:uiPriority w:val="99"/>
    <w:rsid w:val="00C57D67"/>
    <w:pPr>
      <w:suppressAutoHyphens/>
      <w:ind w:firstLine="1440"/>
    </w:pPr>
    <w:rPr>
      <w:rFonts w:ascii="Times New Roman" w:eastAsia="Times New Roman" w:hAnsi="Times New Roman" w:cs="Times New Roman"/>
      <w:sz w:val="24"/>
      <w:szCs w:val="24"/>
      <w:lang w:eastAsia="ar-SA"/>
    </w:rPr>
  </w:style>
  <w:style w:type="paragraph" w:customStyle="1" w:styleId="dataexp">
    <w:name w:val="dataexp"/>
    <w:basedOn w:val="Normal"/>
    <w:rsid w:val="00C57D67"/>
    <w:pPr>
      <w:jc w:val="right"/>
    </w:pPr>
    <w:rPr>
      <w:rFonts w:ascii="Times New Roman" w:eastAsia="Times New Roman" w:hAnsi="Times New Roman" w:cs="Times New Roman"/>
      <w:sz w:val="24"/>
      <w:szCs w:val="24"/>
      <w:lang w:val="en-US"/>
    </w:rPr>
  </w:style>
  <w:style w:type="paragraph" w:customStyle="1" w:styleId="PROPAssinaturas">
    <w:name w:val="PROPAssinaturas"/>
    <w:rsid w:val="00C57D67"/>
    <w:pPr>
      <w:spacing w:after="0" w:line="240" w:lineRule="auto"/>
      <w:ind w:left="567" w:right="284"/>
    </w:pPr>
    <w:rPr>
      <w:rFonts w:ascii="Times New Roman" w:eastAsia="Times New Roman" w:hAnsi="Times New Roman" w:cs="Times New Roman"/>
      <w:i/>
      <w:iCs/>
      <w:lang w:eastAsia="pt-BR"/>
    </w:rPr>
  </w:style>
  <w:style w:type="character" w:styleId="Refdecomentrio">
    <w:name w:val="annotation reference"/>
    <w:uiPriority w:val="99"/>
    <w:semiHidden/>
    <w:unhideWhenUsed/>
    <w:rsid w:val="00C57D67"/>
    <w:rPr>
      <w:sz w:val="16"/>
      <w:szCs w:val="16"/>
    </w:rPr>
  </w:style>
  <w:style w:type="character" w:customStyle="1" w:styleId="highlightedsearchterm">
    <w:name w:val="highlightedsearchterm"/>
    <w:rsid w:val="00C57D67"/>
  </w:style>
  <w:style w:type="character" w:customStyle="1" w:styleId="Absatz-Standardschriftart">
    <w:name w:val="Absatz-Standardschriftart"/>
    <w:rsid w:val="00C57D67"/>
  </w:style>
  <w:style w:type="character" w:customStyle="1" w:styleId="WW-Absatz-Standardschriftart">
    <w:name w:val="WW-Absatz-Standardschriftart"/>
    <w:rsid w:val="00C57D67"/>
  </w:style>
  <w:style w:type="character" w:customStyle="1" w:styleId="WW-Absatz-Standardschriftart1">
    <w:name w:val="WW-Absatz-Standardschriftart1"/>
    <w:rsid w:val="00C57D67"/>
  </w:style>
  <w:style w:type="character" w:customStyle="1" w:styleId="WW-Absatz-Standardschriftart11">
    <w:name w:val="WW-Absatz-Standardschriftart11"/>
    <w:rsid w:val="00C57D67"/>
  </w:style>
  <w:style w:type="character" w:customStyle="1" w:styleId="WW-Absatz-Standardschriftart111">
    <w:name w:val="WW-Absatz-Standardschriftart111"/>
    <w:rsid w:val="00C57D67"/>
  </w:style>
  <w:style w:type="character" w:customStyle="1" w:styleId="WW-Absatz-Standardschriftart1111">
    <w:name w:val="WW-Absatz-Standardschriftart1111"/>
    <w:rsid w:val="00C57D67"/>
  </w:style>
  <w:style w:type="character" w:customStyle="1" w:styleId="WW-Absatz-Standardschriftart11111">
    <w:name w:val="WW-Absatz-Standardschriftart11111"/>
    <w:rsid w:val="00C57D67"/>
  </w:style>
  <w:style w:type="character" w:customStyle="1" w:styleId="WW-Absatz-Standardschriftart111111">
    <w:name w:val="WW-Absatz-Standardschriftart111111"/>
    <w:rsid w:val="00C57D67"/>
  </w:style>
  <w:style w:type="character" w:customStyle="1" w:styleId="WW-Absatz-Standardschriftart1111111">
    <w:name w:val="WW-Absatz-Standardschriftart1111111"/>
    <w:rsid w:val="00C57D67"/>
  </w:style>
  <w:style w:type="character" w:customStyle="1" w:styleId="WW-Absatz-Standardschriftart11111111">
    <w:name w:val="WW-Absatz-Standardschriftart11111111"/>
    <w:rsid w:val="00C57D67"/>
  </w:style>
  <w:style w:type="character" w:customStyle="1" w:styleId="WW-Absatz-Standardschriftart111111111">
    <w:name w:val="WW-Absatz-Standardschriftart111111111"/>
    <w:rsid w:val="00C57D67"/>
  </w:style>
  <w:style w:type="character" w:customStyle="1" w:styleId="WW-Absatz-Standardschriftart1111111111">
    <w:name w:val="WW-Absatz-Standardschriftart1111111111"/>
    <w:rsid w:val="00C57D67"/>
  </w:style>
  <w:style w:type="character" w:customStyle="1" w:styleId="WW-Absatz-Standardschriftart11111111111">
    <w:name w:val="WW-Absatz-Standardschriftart11111111111"/>
    <w:rsid w:val="00C57D67"/>
  </w:style>
  <w:style w:type="character" w:customStyle="1" w:styleId="WW-Absatz-Standardschriftart111111111111">
    <w:name w:val="WW-Absatz-Standardschriftart111111111111"/>
    <w:rsid w:val="00C57D67"/>
  </w:style>
  <w:style w:type="character" w:customStyle="1" w:styleId="Smbolosdenumerao">
    <w:name w:val="Símbolos de numeração"/>
    <w:rsid w:val="00C57D67"/>
  </w:style>
  <w:style w:type="character" w:customStyle="1" w:styleId="WW-Absatz-Standardschriftart1111111111111">
    <w:name w:val="WW-Absatz-Standardschriftart1111111111111"/>
    <w:rsid w:val="00C57D67"/>
  </w:style>
  <w:style w:type="character" w:customStyle="1" w:styleId="WW-Fontepargpadro">
    <w:name w:val="WW-Fonte parág. padrão"/>
    <w:rsid w:val="00C57D67"/>
  </w:style>
  <w:style w:type="character" w:customStyle="1" w:styleId="WW8Num4z1">
    <w:name w:val="WW8Num4z1"/>
    <w:rsid w:val="00C57D67"/>
    <w:rPr>
      <w:color w:val="auto"/>
    </w:rPr>
  </w:style>
  <w:style w:type="character" w:customStyle="1" w:styleId="WW8Num5z1">
    <w:name w:val="WW8Num5z1"/>
    <w:rsid w:val="00C57D67"/>
    <w:rPr>
      <w:color w:val="auto"/>
    </w:rPr>
  </w:style>
  <w:style w:type="character" w:customStyle="1" w:styleId="WW8Num14z1">
    <w:name w:val="WW8Num14z1"/>
    <w:rsid w:val="00C57D67"/>
    <w:rPr>
      <w:color w:val="auto"/>
    </w:rPr>
  </w:style>
  <w:style w:type="character" w:customStyle="1" w:styleId="WW8Num31z0">
    <w:name w:val="WW8Num31z0"/>
    <w:rsid w:val="00C57D67"/>
    <w:rPr>
      <w:rFonts w:ascii="Times New Roman" w:eastAsia="Times New Roman" w:hAnsi="Times New Roman"/>
    </w:rPr>
  </w:style>
  <w:style w:type="character" w:customStyle="1" w:styleId="WW8Num31z1">
    <w:name w:val="WW8Num31z1"/>
    <w:rsid w:val="00C57D67"/>
    <w:rPr>
      <w:rFonts w:ascii="Courier New" w:hAnsi="Courier New" w:cs="Courier New"/>
    </w:rPr>
  </w:style>
  <w:style w:type="character" w:customStyle="1" w:styleId="WW8Num31z2">
    <w:name w:val="WW8Num31z2"/>
    <w:rsid w:val="00C57D67"/>
    <w:rPr>
      <w:rFonts w:ascii="Wingdings" w:hAnsi="Wingdings"/>
    </w:rPr>
  </w:style>
  <w:style w:type="character" w:customStyle="1" w:styleId="WW8Num31z3">
    <w:name w:val="WW8Num31z3"/>
    <w:rsid w:val="00C57D67"/>
    <w:rPr>
      <w:rFonts w:ascii="Symbol" w:hAnsi="Symbol"/>
    </w:rPr>
  </w:style>
  <w:style w:type="character" w:customStyle="1" w:styleId="WW8Num10z1">
    <w:name w:val="WW8Num10z1"/>
    <w:rsid w:val="00C57D67"/>
    <w:rPr>
      <w:color w:val="auto"/>
    </w:rPr>
  </w:style>
  <w:style w:type="character" w:customStyle="1" w:styleId="WW8Num27z0">
    <w:name w:val="WW8Num27z0"/>
    <w:rsid w:val="00C57D67"/>
    <w:rPr>
      <w:rFonts w:ascii="Times New Roman" w:eastAsia="Times New Roman" w:hAnsi="Times New Roman"/>
    </w:rPr>
  </w:style>
  <w:style w:type="character" w:customStyle="1" w:styleId="WW8Num27z1">
    <w:name w:val="WW8Num27z1"/>
    <w:rsid w:val="00C57D67"/>
    <w:rPr>
      <w:rFonts w:ascii="Courier New" w:hAnsi="Courier New" w:cs="Courier New"/>
    </w:rPr>
  </w:style>
  <w:style w:type="character" w:customStyle="1" w:styleId="WW8Num27z2">
    <w:name w:val="WW8Num27z2"/>
    <w:rsid w:val="00C57D67"/>
    <w:rPr>
      <w:rFonts w:ascii="Wingdings" w:hAnsi="Wingdings"/>
    </w:rPr>
  </w:style>
  <w:style w:type="character" w:customStyle="1" w:styleId="WW8Num27z3">
    <w:name w:val="WW8Num27z3"/>
    <w:rsid w:val="00C57D67"/>
    <w:rPr>
      <w:rFonts w:ascii="Symbol" w:hAnsi="Symbol"/>
    </w:rPr>
  </w:style>
  <w:style w:type="character" w:customStyle="1" w:styleId="WW-Fontepargpadro1">
    <w:name w:val="WW-Fonte parág. padrão1"/>
    <w:rsid w:val="00C57D67"/>
  </w:style>
  <w:style w:type="character" w:customStyle="1" w:styleId="WW-Absatz-Standardschriftart11111111111111">
    <w:name w:val="WW-Absatz-Standardschriftart11111111111111"/>
    <w:rsid w:val="00C57D67"/>
  </w:style>
  <w:style w:type="character" w:customStyle="1" w:styleId="WW-Absatz-Standardschriftart111111111111111">
    <w:name w:val="WW-Absatz-Standardschriftart111111111111111"/>
    <w:rsid w:val="00C57D67"/>
  </w:style>
  <w:style w:type="character" w:customStyle="1" w:styleId="WW-Fontepargpadro11">
    <w:name w:val="WW-Fonte parág. padrão11"/>
    <w:rsid w:val="00C57D67"/>
  </w:style>
  <w:style w:type="paragraph" w:customStyle="1" w:styleId="corpodetexto210">
    <w:name w:val="corpodetexto21"/>
    <w:basedOn w:val="Normal"/>
    <w:rsid w:val="00C57D67"/>
    <w:pPr>
      <w:jc w:val="center"/>
    </w:pPr>
    <w:rPr>
      <w:rFonts w:ascii="Times New Roman" w:eastAsia="Arial Unicode MS" w:hAnsi="Times New Roman" w:cs="Times New Roman"/>
      <w:sz w:val="24"/>
      <w:szCs w:val="24"/>
      <w:lang w:eastAsia="pt-BR"/>
    </w:rPr>
  </w:style>
  <w:style w:type="paragraph" w:customStyle="1" w:styleId="ww-normalweb0">
    <w:name w:val="ww-normalweb"/>
    <w:basedOn w:val="Normal"/>
    <w:rsid w:val="00C57D67"/>
    <w:pPr>
      <w:spacing w:before="280" w:after="280"/>
      <w:jc w:val="left"/>
    </w:pPr>
    <w:rPr>
      <w:rFonts w:ascii="Arial Unicode MS" w:eastAsia="Arial Unicode MS" w:hAnsi="Arial Unicode MS" w:cs="Arial Unicode MS"/>
      <w:sz w:val="24"/>
      <w:szCs w:val="24"/>
      <w:lang w:eastAsia="pt-BR"/>
    </w:rPr>
  </w:style>
  <w:style w:type="paragraph" w:customStyle="1" w:styleId="ndice0">
    <w:name w:val="ndice"/>
    <w:basedOn w:val="Normal"/>
    <w:rsid w:val="00C57D67"/>
    <w:pPr>
      <w:jc w:val="left"/>
    </w:pPr>
    <w:rPr>
      <w:rFonts w:ascii="Times New Roman" w:eastAsia="Arial Unicode MS" w:hAnsi="Times New Roman" w:cs="Times New Roman"/>
      <w:sz w:val="24"/>
      <w:szCs w:val="24"/>
      <w:lang w:eastAsia="pt-BR"/>
    </w:rPr>
  </w:style>
  <w:style w:type="paragraph" w:customStyle="1" w:styleId="oscorpo0">
    <w:name w:val="oscorpo"/>
    <w:basedOn w:val="Normal"/>
    <w:rsid w:val="00C57D67"/>
    <w:pPr>
      <w:tabs>
        <w:tab w:val="left" w:pos="284"/>
      </w:tabs>
    </w:pPr>
    <w:rPr>
      <w:rFonts w:ascii="Times New Roman" w:eastAsia="Arial Unicode MS" w:hAnsi="Times New Roman" w:cs="Times New Roman"/>
      <w:sz w:val="24"/>
      <w:szCs w:val="24"/>
      <w:lang w:eastAsia="pt-BR"/>
    </w:rPr>
  </w:style>
  <w:style w:type="paragraph" w:customStyle="1" w:styleId="recuodecorpodetexto310">
    <w:name w:val="recuodecorpodetexto31"/>
    <w:basedOn w:val="Normal"/>
    <w:rsid w:val="00C57D67"/>
    <w:pPr>
      <w:ind w:firstLine="1440"/>
    </w:pPr>
    <w:rPr>
      <w:rFonts w:ascii="Times New Roman" w:eastAsia="Arial Unicode MS" w:hAnsi="Times New Roman" w:cs="Times New Roman"/>
      <w:sz w:val="24"/>
      <w:szCs w:val="24"/>
      <w:lang w:eastAsia="pt-BR"/>
    </w:rPr>
  </w:style>
  <w:style w:type="paragraph" w:customStyle="1" w:styleId="blockquote0">
    <w:name w:val="blockquote"/>
    <w:basedOn w:val="Normal"/>
    <w:rsid w:val="00C57D67"/>
    <w:pPr>
      <w:spacing w:before="100" w:after="100"/>
      <w:ind w:left="360" w:right="360"/>
      <w:jc w:val="left"/>
    </w:pPr>
    <w:rPr>
      <w:rFonts w:ascii="Times New Roman" w:eastAsia="Arial Unicode MS" w:hAnsi="Times New Roman" w:cs="Times New Roman"/>
      <w:sz w:val="24"/>
      <w:szCs w:val="24"/>
      <w:lang w:eastAsia="pt-BR"/>
    </w:rPr>
  </w:style>
  <w:style w:type="numbering" w:customStyle="1" w:styleId="Semlista2">
    <w:name w:val="Sem lista2"/>
    <w:next w:val="Semlista"/>
    <w:uiPriority w:val="99"/>
    <w:semiHidden/>
    <w:unhideWhenUsed/>
    <w:rsid w:val="00C57D67"/>
  </w:style>
  <w:style w:type="paragraph" w:customStyle="1" w:styleId="fieldtitle">
    <w:name w:val="fieldtitle"/>
    <w:basedOn w:val="Normal"/>
    <w:rsid w:val="00C57D67"/>
    <w:pPr>
      <w:spacing w:line="360" w:lineRule="auto"/>
      <w:ind w:firstLine="1200"/>
      <w:jc w:val="left"/>
    </w:pPr>
    <w:rPr>
      <w:rFonts w:ascii="Verdana" w:eastAsia="Times New Roman" w:hAnsi="Verdana" w:cs="Times New Roman"/>
      <w:color w:val="0000FF"/>
      <w:sz w:val="24"/>
      <w:szCs w:val="24"/>
      <w:lang w:eastAsia="pt-BR"/>
    </w:rPr>
  </w:style>
  <w:style w:type="paragraph" w:customStyle="1" w:styleId="fieldtext">
    <w:name w:val="fieldtext"/>
    <w:basedOn w:val="Normal"/>
    <w:rsid w:val="00C57D67"/>
    <w:pPr>
      <w:spacing w:line="360" w:lineRule="auto"/>
      <w:ind w:left="750" w:firstLine="1200"/>
      <w:jc w:val="left"/>
    </w:pPr>
    <w:rPr>
      <w:rFonts w:ascii="Verdana" w:eastAsia="Times New Roman" w:hAnsi="Verdana" w:cs="Times New Roman"/>
      <w:color w:val="000080"/>
      <w:szCs w:val="20"/>
      <w:lang w:eastAsia="pt-BR"/>
    </w:rPr>
  </w:style>
  <w:style w:type="paragraph" w:customStyle="1" w:styleId="noborder">
    <w:name w:val="noborder"/>
    <w:basedOn w:val="Normal"/>
    <w:rsid w:val="00C57D67"/>
    <w:pPr>
      <w:spacing w:line="360" w:lineRule="auto"/>
      <w:ind w:firstLine="1200"/>
      <w:jc w:val="left"/>
    </w:pPr>
    <w:rPr>
      <w:rFonts w:ascii="Times New Roman" w:eastAsia="Times New Roman" w:hAnsi="Times New Roman" w:cs="Times New Roman"/>
      <w:sz w:val="24"/>
      <w:szCs w:val="24"/>
      <w:lang w:eastAsia="pt-BR"/>
    </w:rPr>
  </w:style>
  <w:style w:type="paragraph" w:customStyle="1" w:styleId="font-vermelha">
    <w:name w:val="font-vermelha"/>
    <w:basedOn w:val="Normal"/>
    <w:rsid w:val="00C57D67"/>
    <w:pPr>
      <w:spacing w:line="360" w:lineRule="auto"/>
      <w:ind w:firstLine="1200"/>
      <w:jc w:val="left"/>
    </w:pPr>
    <w:rPr>
      <w:rFonts w:ascii="Times New Roman" w:eastAsia="Times New Roman" w:hAnsi="Times New Roman" w:cs="Times New Roman"/>
      <w:b/>
      <w:bCs/>
      <w:color w:val="FF0000"/>
      <w:sz w:val="18"/>
      <w:szCs w:val="18"/>
      <w:lang w:eastAsia="pt-BR"/>
    </w:rPr>
  </w:style>
  <w:style w:type="paragraph" w:customStyle="1" w:styleId="font-azul">
    <w:name w:val="font-azul"/>
    <w:basedOn w:val="Normal"/>
    <w:rsid w:val="00C57D67"/>
    <w:pPr>
      <w:spacing w:line="360" w:lineRule="auto"/>
      <w:ind w:firstLine="1200"/>
      <w:jc w:val="left"/>
    </w:pPr>
    <w:rPr>
      <w:rFonts w:ascii="Times New Roman" w:eastAsia="Times New Roman" w:hAnsi="Times New Roman" w:cs="Times New Roman"/>
      <w:b/>
      <w:bCs/>
      <w:color w:val="0000FF"/>
      <w:sz w:val="18"/>
      <w:szCs w:val="18"/>
      <w:lang w:eastAsia="pt-BR"/>
    </w:rPr>
  </w:style>
  <w:style w:type="paragraph" w:customStyle="1" w:styleId="font-cinza">
    <w:name w:val="font-cinza"/>
    <w:basedOn w:val="Normal"/>
    <w:rsid w:val="00C57D67"/>
    <w:pPr>
      <w:spacing w:line="360" w:lineRule="auto"/>
      <w:ind w:firstLine="1200"/>
      <w:jc w:val="left"/>
    </w:pPr>
    <w:rPr>
      <w:rFonts w:ascii="Times New Roman" w:eastAsia="Times New Roman" w:hAnsi="Times New Roman" w:cs="Times New Roman"/>
      <w:color w:val="868686"/>
      <w:sz w:val="15"/>
      <w:szCs w:val="15"/>
      <w:lang w:eastAsia="pt-BR"/>
    </w:rPr>
  </w:style>
  <w:style w:type="paragraph" w:customStyle="1" w:styleId="font-processo">
    <w:name w:val="font-processo"/>
    <w:basedOn w:val="Normal"/>
    <w:rsid w:val="00C57D67"/>
    <w:pPr>
      <w:spacing w:line="360" w:lineRule="auto"/>
      <w:ind w:firstLine="1200"/>
      <w:jc w:val="left"/>
    </w:pPr>
    <w:rPr>
      <w:rFonts w:ascii="Verdana" w:eastAsia="Times New Roman" w:hAnsi="Verdana" w:cs="Times New Roman"/>
      <w:color w:val="000000"/>
      <w:sz w:val="18"/>
      <w:szCs w:val="18"/>
      <w:lang w:eastAsia="pt-BR"/>
    </w:rPr>
  </w:style>
  <w:style w:type="paragraph" w:customStyle="1" w:styleId="table">
    <w:name w:val="table"/>
    <w:basedOn w:val="Normal"/>
    <w:rsid w:val="00C57D67"/>
    <w:pPr>
      <w:pBdr>
        <w:top w:val="dashed" w:sz="6" w:space="0" w:color="868686"/>
        <w:left w:val="dashed" w:sz="6" w:space="0" w:color="868686"/>
        <w:bottom w:val="dashed" w:sz="6" w:space="0" w:color="868686"/>
        <w:right w:val="dashed" w:sz="6" w:space="0" w:color="868686"/>
      </w:pBdr>
      <w:spacing w:line="360" w:lineRule="auto"/>
      <w:ind w:firstLine="1200"/>
      <w:jc w:val="left"/>
    </w:pPr>
    <w:rPr>
      <w:rFonts w:ascii="Verdana" w:eastAsia="Times New Roman" w:hAnsi="Verdana" w:cs="Times New Roman"/>
      <w:sz w:val="15"/>
      <w:szCs w:val="15"/>
      <w:lang w:eastAsia="pt-BR"/>
    </w:rPr>
  </w:style>
  <w:style w:type="paragraph" w:customStyle="1" w:styleId="tr">
    <w:name w:val="tr"/>
    <w:basedOn w:val="Normal"/>
    <w:rsid w:val="00C57D67"/>
    <w:pPr>
      <w:spacing w:line="360" w:lineRule="auto"/>
      <w:ind w:firstLine="1200"/>
      <w:jc w:val="left"/>
    </w:pPr>
    <w:rPr>
      <w:rFonts w:ascii="Verdana" w:eastAsia="Times New Roman" w:hAnsi="Verdana" w:cs="Times New Roman"/>
      <w:color w:val="000080"/>
      <w:sz w:val="15"/>
      <w:szCs w:val="15"/>
      <w:lang w:eastAsia="pt-BR"/>
    </w:rPr>
  </w:style>
  <w:style w:type="paragraph" w:customStyle="1" w:styleId="trtitle">
    <w:name w:val="tr_title"/>
    <w:basedOn w:val="Normal"/>
    <w:rsid w:val="00C57D67"/>
    <w:pPr>
      <w:shd w:val="clear" w:color="auto" w:fill="CFCFCF"/>
      <w:spacing w:line="360" w:lineRule="auto"/>
      <w:ind w:firstLine="1200"/>
      <w:jc w:val="left"/>
    </w:pPr>
    <w:rPr>
      <w:rFonts w:ascii="Verdana" w:eastAsia="Times New Roman" w:hAnsi="Verdana" w:cs="Times New Roman"/>
      <w:b/>
      <w:bCs/>
      <w:color w:val="868686"/>
      <w:sz w:val="15"/>
      <w:szCs w:val="15"/>
      <w:lang w:eastAsia="pt-BR"/>
    </w:rPr>
  </w:style>
  <w:style w:type="paragraph" w:customStyle="1" w:styleId="checkbox">
    <w:name w:val="checkbox"/>
    <w:basedOn w:val="Normal"/>
    <w:rsid w:val="00C57D67"/>
    <w:pPr>
      <w:pBdr>
        <w:top w:val="single" w:sz="6" w:space="0" w:color="868686"/>
        <w:left w:val="single" w:sz="6" w:space="0" w:color="868686"/>
        <w:bottom w:val="single" w:sz="6" w:space="0" w:color="868686"/>
        <w:right w:val="single" w:sz="6" w:space="0" w:color="868686"/>
      </w:pBdr>
      <w:spacing w:line="360" w:lineRule="auto"/>
      <w:ind w:firstLine="1200"/>
      <w:jc w:val="left"/>
    </w:pPr>
    <w:rPr>
      <w:rFonts w:ascii="Times New Roman" w:eastAsia="Times New Roman" w:hAnsi="Times New Roman" w:cs="Times New Roman"/>
      <w:sz w:val="24"/>
      <w:szCs w:val="24"/>
      <w:lang w:eastAsia="pt-BR"/>
    </w:rPr>
  </w:style>
  <w:style w:type="paragraph" w:customStyle="1" w:styleId="checkbox2">
    <w:name w:val="checkbox2"/>
    <w:basedOn w:val="Normal"/>
    <w:rsid w:val="00C57D67"/>
    <w:pPr>
      <w:pBdr>
        <w:top w:val="inset" w:sz="6" w:space="0" w:color="000000"/>
        <w:left w:val="inset" w:sz="6" w:space="0" w:color="000000"/>
        <w:bottom w:val="inset" w:sz="6" w:space="0" w:color="000000"/>
        <w:right w:val="inset" w:sz="6" w:space="0" w:color="000000"/>
      </w:pBdr>
      <w:shd w:val="clear" w:color="auto" w:fill="A9A9A9"/>
      <w:spacing w:line="360" w:lineRule="auto"/>
      <w:ind w:firstLine="1200"/>
      <w:jc w:val="left"/>
    </w:pPr>
    <w:rPr>
      <w:rFonts w:ascii="Times New Roman" w:eastAsia="Times New Roman" w:hAnsi="Times New Roman" w:cs="Times New Roman"/>
      <w:sz w:val="24"/>
      <w:szCs w:val="24"/>
      <w:lang w:eastAsia="pt-BR"/>
    </w:rPr>
  </w:style>
  <w:style w:type="paragraph" w:customStyle="1" w:styleId="boldtext">
    <w:name w:val="boldtext"/>
    <w:basedOn w:val="Normal"/>
    <w:rsid w:val="00C57D67"/>
    <w:pPr>
      <w:spacing w:line="360" w:lineRule="auto"/>
      <w:ind w:firstLine="1200"/>
      <w:jc w:val="left"/>
    </w:pPr>
    <w:rPr>
      <w:rFonts w:ascii="Verdana" w:eastAsia="Times New Roman" w:hAnsi="Verdana" w:cs="Times New Roman"/>
      <w:b/>
      <w:bCs/>
      <w:color w:val="666666"/>
      <w:sz w:val="15"/>
      <w:szCs w:val="15"/>
      <w:lang w:eastAsia="pt-BR"/>
    </w:rPr>
  </w:style>
  <w:style w:type="paragraph" w:customStyle="1" w:styleId="tableproc">
    <w:name w:val="tableproc"/>
    <w:basedOn w:val="Normal"/>
    <w:rsid w:val="00C57D67"/>
    <w:pPr>
      <w:pBdr>
        <w:top w:val="single" w:sz="6" w:space="0" w:color="999999"/>
        <w:bottom w:val="single" w:sz="6" w:space="0" w:color="999999"/>
      </w:pBdr>
      <w:spacing w:line="360" w:lineRule="auto"/>
      <w:ind w:firstLine="1200"/>
    </w:pPr>
    <w:rPr>
      <w:rFonts w:ascii="Times New Roman" w:eastAsia="Times New Roman" w:hAnsi="Times New Roman" w:cs="Times New Roman"/>
      <w:sz w:val="24"/>
      <w:szCs w:val="24"/>
      <w:lang w:eastAsia="pt-BR"/>
    </w:rPr>
  </w:style>
  <w:style w:type="paragraph" w:customStyle="1" w:styleId="font-processobold">
    <w:name w:val="font-processobold"/>
    <w:basedOn w:val="Normal"/>
    <w:rsid w:val="00C57D67"/>
    <w:pPr>
      <w:spacing w:line="360" w:lineRule="auto"/>
      <w:ind w:firstLine="1200"/>
      <w:jc w:val="left"/>
    </w:pPr>
    <w:rPr>
      <w:rFonts w:ascii="Verdana" w:eastAsia="Times New Roman" w:hAnsi="Verdana" w:cs="Times New Roman"/>
      <w:b/>
      <w:bCs/>
      <w:color w:val="000000"/>
      <w:sz w:val="18"/>
      <w:szCs w:val="18"/>
      <w:lang w:eastAsia="pt-BR"/>
    </w:rPr>
  </w:style>
  <w:style w:type="paragraph" w:customStyle="1" w:styleId="hiton">
    <w:name w:val="hiton"/>
    <w:basedOn w:val="Normal"/>
    <w:rsid w:val="00C57D67"/>
    <w:pPr>
      <w:shd w:val="clear" w:color="auto" w:fill="FFCC00"/>
      <w:spacing w:line="360" w:lineRule="auto"/>
      <w:ind w:firstLine="1200"/>
      <w:jc w:val="left"/>
    </w:pPr>
    <w:rPr>
      <w:rFonts w:ascii="Times New Roman" w:eastAsia="Times New Roman" w:hAnsi="Times New Roman" w:cs="Times New Roman"/>
      <w:sz w:val="24"/>
      <w:szCs w:val="24"/>
      <w:lang w:eastAsia="pt-BR"/>
    </w:rPr>
  </w:style>
  <w:style w:type="character" w:customStyle="1" w:styleId="apple-style-span">
    <w:name w:val="apple-style-span"/>
    <w:rsid w:val="00C57D67"/>
  </w:style>
  <w:style w:type="character" w:styleId="Refdenotaderodap">
    <w:name w:val="footnote reference"/>
    <w:uiPriority w:val="99"/>
    <w:semiHidden/>
    <w:rsid w:val="00C57D67"/>
    <w:rPr>
      <w:vertAlign w:val="superscript"/>
    </w:rPr>
  </w:style>
  <w:style w:type="character" w:customStyle="1" w:styleId="apple-converted-space">
    <w:name w:val="apple-converted-space"/>
    <w:rsid w:val="00C57D67"/>
  </w:style>
  <w:style w:type="character" w:customStyle="1" w:styleId="MapadoDocumentoChar1">
    <w:name w:val="Mapa do Documento Char1"/>
    <w:uiPriority w:val="99"/>
    <w:semiHidden/>
    <w:rsid w:val="00C57D67"/>
    <w:rPr>
      <w:rFonts w:ascii="Tahoma" w:eastAsia="Times New Roman" w:hAnsi="Tahoma" w:cs="Tahoma"/>
      <w:sz w:val="16"/>
      <w:szCs w:val="16"/>
      <w:lang w:eastAsia="pt-BR"/>
    </w:rPr>
  </w:style>
  <w:style w:type="numbering" w:customStyle="1" w:styleId="Semlista3">
    <w:name w:val="Sem lista3"/>
    <w:next w:val="Semlista"/>
    <w:uiPriority w:val="99"/>
    <w:semiHidden/>
    <w:unhideWhenUsed/>
    <w:rsid w:val="00C57D67"/>
  </w:style>
  <w:style w:type="numbering" w:customStyle="1" w:styleId="Semlista4">
    <w:name w:val="Sem lista4"/>
    <w:next w:val="Semlista"/>
    <w:uiPriority w:val="99"/>
    <w:semiHidden/>
    <w:unhideWhenUsed/>
    <w:rsid w:val="00C57D67"/>
  </w:style>
  <w:style w:type="paragraph" w:styleId="PargrafodaLista">
    <w:name w:val="List Paragraph"/>
    <w:basedOn w:val="Normal"/>
    <w:uiPriority w:val="34"/>
    <w:qFormat/>
    <w:rsid w:val="00C57D67"/>
    <w:pPr>
      <w:spacing w:after="200" w:line="276" w:lineRule="auto"/>
      <w:ind w:left="720"/>
      <w:contextualSpacing/>
      <w:jc w:val="left"/>
    </w:pPr>
    <w:rPr>
      <w:rFonts w:ascii="Calibri" w:eastAsia="Calibri" w:hAnsi="Calibri" w:cs="Times New Roman"/>
      <w:sz w:val="22"/>
    </w:rPr>
  </w:style>
  <w:style w:type="paragraph" w:customStyle="1" w:styleId="font5">
    <w:name w:val="font5"/>
    <w:basedOn w:val="Normal"/>
    <w:rsid w:val="00C57D67"/>
    <w:pPr>
      <w:spacing w:before="100" w:beforeAutospacing="1" w:after="100" w:afterAutospacing="1"/>
      <w:jc w:val="left"/>
    </w:pPr>
    <w:rPr>
      <w:rFonts w:ascii="Times New Roman" w:eastAsia="Arial Unicode MS" w:hAnsi="Times New Roman" w:cs="Times New Roman"/>
      <w:szCs w:val="20"/>
      <w:lang w:eastAsia="pt-BR"/>
    </w:rPr>
  </w:style>
  <w:style w:type="paragraph" w:customStyle="1" w:styleId="Artigo">
    <w:name w:val="Artigo"/>
    <w:basedOn w:val="Normal"/>
    <w:uiPriority w:val="99"/>
    <w:rsid w:val="00C57D67"/>
    <w:pPr>
      <w:spacing w:before="60" w:after="60"/>
      <w:ind w:firstLine="1418"/>
    </w:pPr>
    <w:rPr>
      <w:rFonts w:ascii="Times New Roman" w:eastAsia="Times New Roman" w:hAnsi="Times New Roman" w:cs="Times New Roman"/>
      <w:sz w:val="24"/>
      <w:szCs w:val="20"/>
      <w:lang w:eastAsia="pt-BR"/>
    </w:rPr>
  </w:style>
  <w:style w:type="numbering" w:customStyle="1" w:styleId="Semlista5">
    <w:name w:val="Sem lista5"/>
    <w:next w:val="Semlista"/>
    <w:uiPriority w:val="99"/>
    <w:semiHidden/>
    <w:unhideWhenUsed/>
    <w:rsid w:val="00C57D67"/>
  </w:style>
  <w:style w:type="character" w:customStyle="1" w:styleId="Ttulo2Char1">
    <w:name w:val="Título 2 Char1"/>
    <w:aliases w:val="Subtítulo1 Char"/>
    <w:semiHidden/>
    <w:rsid w:val="00C57D67"/>
    <w:rPr>
      <w:rFonts w:ascii="Cambria" w:eastAsia="Times New Roman" w:hAnsi="Cambria" w:cs="Times New Roman"/>
      <w:b/>
      <w:bCs/>
      <w:color w:val="4F81BD"/>
      <w:sz w:val="26"/>
      <w:szCs w:val="26"/>
    </w:rPr>
  </w:style>
  <w:style w:type="numbering" w:customStyle="1" w:styleId="Semlista6">
    <w:name w:val="Sem lista6"/>
    <w:next w:val="Semlista"/>
    <w:uiPriority w:val="99"/>
    <w:semiHidden/>
    <w:unhideWhenUsed/>
    <w:rsid w:val="00C57D67"/>
  </w:style>
  <w:style w:type="paragraph" w:customStyle="1" w:styleId="04partenormativa0">
    <w:name w:val="04partenormativa"/>
    <w:basedOn w:val="Normal"/>
    <w:rsid w:val="00C57D67"/>
    <w:pPr>
      <w:spacing w:before="100" w:beforeAutospacing="1" w:after="100" w:afterAutospacing="1"/>
      <w:jc w:val="left"/>
    </w:pPr>
    <w:rPr>
      <w:rFonts w:ascii="Times New Roman" w:eastAsia="Times New Roman" w:hAnsi="Times New Roman" w:cs="Times New Roman"/>
      <w:sz w:val="24"/>
      <w:szCs w:val="24"/>
      <w:lang w:eastAsia="pt-BR"/>
    </w:rPr>
  </w:style>
  <w:style w:type="paragraph" w:customStyle="1" w:styleId="05assinatura">
    <w:name w:val="05assinatura"/>
    <w:basedOn w:val="Normal"/>
    <w:rsid w:val="00C57D67"/>
    <w:pPr>
      <w:spacing w:before="100" w:beforeAutospacing="1" w:after="100" w:afterAutospacing="1"/>
      <w:jc w:val="left"/>
    </w:pPr>
    <w:rPr>
      <w:rFonts w:ascii="Times New Roman" w:eastAsia="Times New Roman" w:hAnsi="Times New Roman" w:cs="Times New Roman"/>
      <w:sz w:val="24"/>
      <w:szCs w:val="24"/>
      <w:lang w:eastAsia="pt-BR"/>
    </w:rPr>
  </w:style>
  <w:style w:type="character" w:styleId="Nmerodepgina">
    <w:name w:val="page number"/>
    <w:uiPriority w:val="99"/>
    <w:rsid w:val="00C57D67"/>
  </w:style>
  <w:style w:type="paragraph" w:customStyle="1" w:styleId="TPTexto">
    <w:name w:val="TPTexto"/>
    <w:uiPriority w:val="99"/>
    <w:rsid w:val="00C57D67"/>
    <w:pPr>
      <w:tabs>
        <w:tab w:val="left" w:pos="1418"/>
      </w:tabs>
      <w:spacing w:after="240" w:line="240" w:lineRule="auto"/>
      <w:jc w:val="both"/>
    </w:pPr>
    <w:rPr>
      <w:rFonts w:ascii="Times New Roman" w:eastAsia="Times New Roman" w:hAnsi="Times New Roman" w:cs="Times New Roman"/>
      <w:sz w:val="24"/>
      <w:szCs w:val="24"/>
      <w:lang w:eastAsia="pt-BR"/>
    </w:rPr>
  </w:style>
  <w:style w:type="character" w:customStyle="1" w:styleId="artigo0">
    <w:name w:val="artigo"/>
    <w:uiPriority w:val="99"/>
    <w:rsid w:val="00C57D67"/>
    <w:rPr>
      <w:rFonts w:ascii="Times New Roman" w:hAnsi="Times New Roman" w:cs="Times New Roman"/>
      <w:b/>
      <w:bCs/>
      <w:color w:val="0000FF"/>
    </w:rPr>
  </w:style>
  <w:style w:type="paragraph" w:customStyle="1" w:styleId="textbody">
    <w:name w:val="textbody"/>
    <w:basedOn w:val="Normal"/>
    <w:rsid w:val="00C57D67"/>
    <w:pPr>
      <w:spacing w:before="100" w:beforeAutospacing="1" w:after="100" w:afterAutospacing="1"/>
      <w:jc w:val="left"/>
    </w:pPr>
    <w:rPr>
      <w:rFonts w:ascii="Times New Roman" w:eastAsia="Times New Roman" w:hAnsi="Times New Roman" w:cs="Times New Roman"/>
      <w:sz w:val="16"/>
      <w:szCs w:val="16"/>
      <w:lang w:eastAsia="pt-BR"/>
    </w:rPr>
  </w:style>
  <w:style w:type="paragraph" w:customStyle="1" w:styleId="Textbody0">
    <w:name w:val="Text body"/>
    <w:basedOn w:val="Normal"/>
    <w:uiPriority w:val="99"/>
    <w:rsid w:val="00C57D67"/>
    <w:pPr>
      <w:autoSpaceDN w:val="0"/>
      <w:spacing w:after="120"/>
      <w:jc w:val="left"/>
    </w:pPr>
    <w:rPr>
      <w:rFonts w:ascii="Times New Roman" w:eastAsia="Times New Roman" w:hAnsi="Times New Roman" w:cs="Times New Roman"/>
      <w:sz w:val="16"/>
      <w:szCs w:val="16"/>
      <w:lang w:eastAsia="pt-BR"/>
    </w:rPr>
  </w:style>
  <w:style w:type="paragraph" w:customStyle="1" w:styleId="06Alterao">
    <w:name w:val="06 Alteração"/>
    <w:basedOn w:val="NormalWeb"/>
    <w:next w:val="Normal"/>
    <w:uiPriority w:val="99"/>
    <w:rsid w:val="00C57D67"/>
    <w:pPr>
      <w:spacing w:before="0" w:beforeAutospacing="0" w:after="120" w:afterAutospacing="0"/>
      <w:ind w:left="1418"/>
    </w:pPr>
    <w:rPr>
      <w:rFonts w:ascii="Times New Roman" w:eastAsia="Times New Roman" w:hAnsi="Times New Roman" w:cs="Times New Roman"/>
      <w:lang w:eastAsia="ar-SA"/>
    </w:rPr>
  </w:style>
  <w:style w:type="paragraph" w:customStyle="1" w:styleId="05Assinatura0">
    <w:name w:val="05 Assinatura"/>
    <w:basedOn w:val="Ttulo1"/>
    <w:uiPriority w:val="99"/>
    <w:rsid w:val="00C57D67"/>
    <w:pPr>
      <w:keepNext w:val="0"/>
      <w:suppressAutoHyphens/>
      <w:spacing w:before="960" w:after="120"/>
    </w:pPr>
    <w:rPr>
      <w:rFonts w:eastAsia="Arial Unicode MS"/>
      <w:b w:val="0"/>
      <w:caps/>
      <w:color w:val="000000"/>
      <w:kern w:val="1"/>
      <w:sz w:val="16"/>
      <w:szCs w:val="16"/>
      <w:lang w:eastAsia="ar-SA"/>
    </w:rPr>
  </w:style>
  <w:style w:type="character" w:customStyle="1" w:styleId="hiperlink0">
    <w:name w:val="hiperlink"/>
    <w:rsid w:val="00C57D67"/>
    <w:rPr>
      <w:color w:val="0000FF"/>
      <w:u w:val="single"/>
    </w:rPr>
  </w:style>
  <w:style w:type="character" w:customStyle="1" w:styleId="ft">
    <w:name w:val="ft"/>
    <w:rsid w:val="00C57D67"/>
    <w:rPr>
      <w:rFonts w:ascii="Times New Roman" w:hAnsi="Times New Roman" w:cs="Times New Roman" w:hint="default"/>
    </w:rPr>
  </w:style>
  <w:style w:type="paragraph" w:customStyle="1" w:styleId="ementa">
    <w:name w:val="ementa"/>
    <w:basedOn w:val="Normal"/>
    <w:rsid w:val="00C57D67"/>
    <w:pPr>
      <w:spacing w:before="100" w:beforeAutospacing="1" w:after="100" w:afterAutospacing="1"/>
      <w:jc w:val="left"/>
    </w:pPr>
    <w:rPr>
      <w:rFonts w:ascii="Times New Roman" w:eastAsia="Times New Roman" w:hAnsi="Times New Roman" w:cs="Times New Roman"/>
      <w:sz w:val="24"/>
      <w:szCs w:val="24"/>
      <w:lang w:eastAsia="pt-BR"/>
    </w:rPr>
  </w:style>
  <w:style w:type="paragraph" w:customStyle="1" w:styleId="texto10">
    <w:name w:val="texto10"/>
    <w:basedOn w:val="Normal"/>
    <w:rsid w:val="00C57D67"/>
    <w:pPr>
      <w:spacing w:before="100" w:beforeAutospacing="1" w:after="100" w:afterAutospacing="1"/>
      <w:jc w:val="left"/>
    </w:pPr>
    <w:rPr>
      <w:rFonts w:ascii="Times New Roman" w:eastAsia="Times New Roman" w:hAnsi="Times New Roman" w:cs="Times New Roman"/>
      <w:sz w:val="24"/>
      <w:szCs w:val="24"/>
      <w:lang w:eastAsia="pt-BR"/>
    </w:rPr>
  </w:style>
  <w:style w:type="paragraph" w:customStyle="1" w:styleId="texto20">
    <w:name w:val="texto20"/>
    <w:basedOn w:val="Normal"/>
    <w:rsid w:val="00C57D67"/>
    <w:pPr>
      <w:spacing w:before="100" w:beforeAutospacing="1" w:after="100" w:afterAutospacing="1"/>
      <w:jc w:val="left"/>
    </w:pPr>
    <w:rPr>
      <w:rFonts w:ascii="Times New Roman" w:eastAsia="Times New Roman" w:hAnsi="Times New Roman" w:cs="Times New Roman"/>
      <w:sz w:val="24"/>
      <w:szCs w:val="24"/>
      <w:lang w:eastAsia="pt-BR"/>
    </w:rPr>
  </w:style>
  <w:style w:type="paragraph" w:customStyle="1" w:styleId="texto3">
    <w:name w:val="texto3"/>
    <w:basedOn w:val="Normal"/>
    <w:rsid w:val="00C57D67"/>
    <w:pPr>
      <w:spacing w:before="100" w:beforeAutospacing="1" w:after="100" w:afterAutospacing="1"/>
      <w:jc w:val="left"/>
    </w:pPr>
    <w:rPr>
      <w:rFonts w:ascii="Times New Roman" w:eastAsia="Times New Roman" w:hAnsi="Times New Roman" w:cs="Times New Roman"/>
      <w:sz w:val="24"/>
      <w:szCs w:val="24"/>
      <w:lang w:eastAsia="pt-BR"/>
    </w:rPr>
  </w:style>
  <w:style w:type="paragraph" w:customStyle="1" w:styleId="c9">
    <w:name w:val="c9"/>
    <w:basedOn w:val="Normal"/>
    <w:rsid w:val="00C57D67"/>
    <w:pPr>
      <w:spacing w:before="100" w:beforeAutospacing="1" w:after="100" w:afterAutospacing="1"/>
      <w:jc w:val="left"/>
    </w:pPr>
    <w:rPr>
      <w:rFonts w:ascii="Times New Roman" w:eastAsia="Times New Roman" w:hAnsi="Times New Roman" w:cs="Times New Roman"/>
      <w:sz w:val="24"/>
      <w:szCs w:val="24"/>
      <w:lang w:eastAsia="pt-BR"/>
    </w:rPr>
  </w:style>
  <w:style w:type="numbering" w:customStyle="1" w:styleId="Semlista7">
    <w:name w:val="Sem lista7"/>
    <w:next w:val="Semlista"/>
    <w:uiPriority w:val="99"/>
    <w:semiHidden/>
    <w:unhideWhenUsed/>
    <w:rsid w:val="00C57D67"/>
  </w:style>
  <w:style w:type="paragraph" w:customStyle="1" w:styleId="07identificaoem">
    <w:name w:val="07identificaoem"/>
    <w:basedOn w:val="Normal"/>
    <w:rsid w:val="00C57D67"/>
    <w:pPr>
      <w:spacing w:before="100" w:beforeAutospacing="1" w:after="100" w:afterAutospacing="1"/>
      <w:jc w:val="left"/>
    </w:pPr>
    <w:rPr>
      <w:rFonts w:ascii="Arial Unicode MS" w:eastAsia="Arial Unicode MS" w:hAnsi="Arial Unicode MS" w:cs="Arial Unicode MS"/>
      <w:sz w:val="24"/>
      <w:szCs w:val="24"/>
      <w:lang w:eastAsia="pt-BR"/>
    </w:rPr>
  </w:style>
  <w:style w:type="paragraph" w:customStyle="1" w:styleId="ttuloin">
    <w:name w:val="ttuloin"/>
    <w:basedOn w:val="Normal"/>
    <w:rsid w:val="00C57D67"/>
    <w:pPr>
      <w:spacing w:before="100" w:beforeAutospacing="1" w:after="100" w:afterAutospacing="1"/>
      <w:jc w:val="left"/>
    </w:pPr>
    <w:rPr>
      <w:rFonts w:ascii="Arial Unicode MS" w:eastAsia="Arial Unicode MS" w:hAnsi="Arial Unicode MS" w:cs="Arial Unicode MS"/>
      <w:sz w:val="24"/>
      <w:szCs w:val="24"/>
      <w:lang w:eastAsia="pt-BR"/>
    </w:rPr>
  </w:style>
  <w:style w:type="paragraph" w:customStyle="1" w:styleId="padro0">
    <w:name w:val="padro"/>
    <w:basedOn w:val="Normal"/>
    <w:rsid w:val="00C57D67"/>
    <w:pPr>
      <w:spacing w:before="100" w:beforeAutospacing="1" w:after="100" w:afterAutospacing="1"/>
      <w:jc w:val="left"/>
    </w:pPr>
    <w:rPr>
      <w:rFonts w:ascii="Arial Unicode MS" w:eastAsia="Arial Unicode MS" w:hAnsi="Arial Unicode MS" w:cs="Arial Unicode MS"/>
      <w:sz w:val="24"/>
      <w:szCs w:val="24"/>
      <w:lang w:eastAsia="pt-BR"/>
    </w:rPr>
  </w:style>
  <w:style w:type="paragraph" w:customStyle="1" w:styleId="pllivro">
    <w:name w:val="pllivro"/>
    <w:basedOn w:val="Normal"/>
    <w:rsid w:val="00C57D67"/>
    <w:pPr>
      <w:spacing w:before="100" w:beforeAutospacing="1" w:after="100" w:afterAutospacing="1"/>
      <w:jc w:val="left"/>
    </w:pPr>
    <w:rPr>
      <w:rFonts w:ascii="Arial Unicode MS" w:eastAsia="Arial Unicode MS" w:hAnsi="Arial Unicode MS" w:cs="Arial Unicode MS"/>
      <w:sz w:val="24"/>
      <w:szCs w:val="24"/>
      <w:lang w:eastAsia="pt-BR"/>
    </w:rPr>
  </w:style>
  <w:style w:type="paragraph" w:customStyle="1" w:styleId="cargo">
    <w:name w:val="cargo"/>
    <w:basedOn w:val="Normal"/>
    <w:rsid w:val="00C57D67"/>
    <w:pPr>
      <w:spacing w:before="100" w:beforeAutospacing="1" w:after="100" w:afterAutospacing="1"/>
      <w:jc w:val="left"/>
    </w:pPr>
    <w:rPr>
      <w:rFonts w:ascii="Arial Unicode MS" w:eastAsia="Arial Unicode MS" w:hAnsi="Arial Unicode MS" w:cs="Arial Unicode MS"/>
      <w:sz w:val="24"/>
      <w:szCs w:val="24"/>
      <w:lang w:eastAsia="pt-BR"/>
    </w:rPr>
  </w:style>
  <w:style w:type="paragraph" w:customStyle="1" w:styleId="nome">
    <w:name w:val="nome"/>
    <w:basedOn w:val="Normal"/>
    <w:rsid w:val="00C57D67"/>
    <w:pPr>
      <w:spacing w:before="100" w:beforeAutospacing="1" w:after="100" w:afterAutospacing="1"/>
      <w:jc w:val="left"/>
    </w:pPr>
    <w:rPr>
      <w:rFonts w:ascii="Arial Unicode MS" w:eastAsia="Arial Unicode MS" w:hAnsi="Arial Unicode MS" w:cs="Arial Unicode MS"/>
      <w:sz w:val="24"/>
      <w:szCs w:val="24"/>
      <w:lang w:eastAsia="pt-BR"/>
    </w:rPr>
  </w:style>
  <w:style w:type="paragraph" w:customStyle="1" w:styleId="mpttulo">
    <w:name w:val="mpttulo"/>
    <w:basedOn w:val="Normal"/>
    <w:rsid w:val="00C57D67"/>
    <w:pPr>
      <w:spacing w:before="100" w:beforeAutospacing="1" w:after="100" w:afterAutospacing="1"/>
      <w:jc w:val="left"/>
    </w:pPr>
    <w:rPr>
      <w:rFonts w:ascii="Arial Unicode MS" w:eastAsia="Arial Unicode MS" w:hAnsi="Arial Unicode MS" w:cs="Arial Unicode MS"/>
      <w:sz w:val="24"/>
      <w:szCs w:val="24"/>
      <w:lang w:eastAsia="pt-BR"/>
    </w:rPr>
  </w:style>
  <w:style w:type="paragraph" w:customStyle="1" w:styleId="tablecontents">
    <w:name w:val="tablecontents"/>
    <w:basedOn w:val="Normal"/>
    <w:rsid w:val="00C57D67"/>
    <w:pPr>
      <w:spacing w:before="100" w:beforeAutospacing="1" w:after="100" w:afterAutospacing="1"/>
      <w:jc w:val="left"/>
    </w:pPr>
    <w:rPr>
      <w:rFonts w:ascii="Arial Unicode MS" w:eastAsia="Arial Unicode MS" w:hAnsi="Arial Unicode MS" w:cs="Arial Unicode MS"/>
      <w:sz w:val="24"/>
      <w:szCs w:val="24"/>
      <w:lang w:eastAsia="pt-BR"/>
    </w:rPr>
  </w:style>
  <w:style w:type="numbering" w:customStyle="1" w:styleId="Semlista8">
    <w:name w:val="Sem lista8"/>
    <w:next w:val="Semlista"/>
    <w:uiPriority w:val="99"/>
    <w:semiHidden/>
    <w:unhideWhenUsed/>
    <w:rsid w:val="00C57D67"/>
  </w:style>
  <w:style w:type="numbering" w:customStyle="1" w:styleId="Semlista9">
    <w:name w:val="Sem lista9"/>
    <w:next w:val="Semlista"/>
    <w:uiPriority w:val="99"/>
    <w:semiHidden/>
    <w:unhideWhenUsed/>
    <w:rsid w:val="00C57D67"/>
  </w:style>
  <w:style w:type="numbering" w:customStyle="1" w:styleId="Semlista10">
    <w:name w:val="Sem lista10"/>
    <w:next w:val="Semlista"/>
    <w:uiPriority w:val="99"/>
    <w:semiHidden/>
    <w:unhideWhenUsed/>
    <w:rsid w:val="00C57D67"/>
  </w:style>
  <w:style w:type="numbering" w:customStyle="1" w:styleId="Semlista111111">
    <w:name w:val="Sem lista111111"/>
    <w:next w:val="Semlista"/>
    <w:uiPriority w:val="99"/>
    <w:semiHidden/>
    <w:unhideWhenUsed/>
    <w:rsid w:val="00C57D67"/>
  </w:style>
  <w:style w:type="numbering" w:customStyle="1" w:styleId="Semlista12">
    <w:name w:val="Sem lista12"/>
    <w:next w:val="Semlista"/>
    <w:uiPriority w:val="99"/>
    <w:semiHidden/>
    <w:unhideWhenUsed/>
    <w:rsid w:val="00C57D67"/>
  </w:style>
  <w:style w:type="numbering" w:customStyle="1" w:styleId="Semlista13">
    <w:name w:val="Sem lista13"/>
    <w:next w:val="Semlista"/>
    <w:uiPriority w:val="99"/>
    <w:semiHidden/>
    <w:unhideWhenUsed/>
    <w:rsid w:val="00C57D67"/>
  </w:style>
  <w:style w:type="numbering" w:customStyle="1" w:styleId="Semlista14">
    <w:name w:val="Sem lista14"/>
    <w:next w:val="Semlista"/>
    <w:uiPriority w:val="99"/>
    <w:semiHidden/>
    <w:unhideWhenUsed/>
    <w:rsid w:val="00C57D67"/>
  </w:style>
  <w:style w:type="numbering" w:customStyle="1" w:styleId="Semlista15">
    <w:name w:val="Sem lista15"/>
    <w:next w:val="Semlista"/>
    <w:uiPriority w:val="99"/>
    <w:semiHidden/>
    <w:unhideWhenUsed/>
    <w:rsid w:val="00C57D67"/>
  </w:style>
  <w:style w:type="numbering" w:customStyle="1" w:styleId="Semlista16">
    <w:name w:val="Sem lista16"/>
    <w:next w:val="Semlista"/>
    <w:uiPriority w:val="99"/>
    <w:semiHidden/>
    <w:unhideWhenUsed/>
    <w:rsid w:val="00C57D67"/>
  </w:style>
  <w:style w:type="numbering" w:customStyle="1" w:styleId="Semlista17">
    <w:name w:val="Sem lista17"/>
    <w:next w:val="Semlista"/>
    <w:uiPriority w:val="99"/>
    <w:semiHidden/>
    <w:unhideWhenUsed/>
    <w:rsid w:val="00C57D67"/>
  </w:style>
  <w:style w:type="character" w:customStyle="1" w:styleId="WW8Num1z0">
    <w:name w:val="WW8Num1z0"/>
    <w:rsid w:val="00C57D67"/>
  </w:style>
  <w:style w:type="character" w:customStyle="1" w:styleId="WW8Num1z1">
    <w:name w:val="WW8Num1z1"/>
    <w:rsid w:val="00C57D67"/>
  </w:style>
  <w:style w:type="character" w:customStyle="1" w:styleId="WW8Num1z2">
    <w:name w:val="WW8Num1z2"/>
    <w:rsid w:val="00C57D67"/>
  </w:style>
  <w:style w:type="character" w:customStyle="1" w:styleId="WW8Num1z3">
    <w:name w:val="WW8Num1z3"/>
    <w:rsid w:val="00C57D67"/>
  </w:style>
  <w:style w:type="character" w:customStyle="1" w:styleId="WW8Num1z4">
    <w:name w:val="WW8Num1z4"/>
    <w:rsid w:val="00C57D67"/>
  </w:style>
  <w:style w:type="character" w:customStyle="1" w:styleId="WW8Num1z5">
    <w:name w:val="WW8Num1z5"/>
    <w:rsid w:val="00C57D67"/>
  </w:style>
  <w:style w:type="character" w:customStyle="1" w:styleId="WW8Num1z6">
    <w:name w:val="WW8Num1z6"/>
    <w:rsid w:val="00C57D67"/>
  </w:style>
  <w:style w:type="character" w:customStyle="1" w:styleId="WW8Num1z7">
    <w:name w:val="WW8Num1z7"/>
    <w:rsid w:val="00C57D67"/>
  </w:style>
  <w:style w:type="character" w:customStyle="1" w:styleId="WW8Num1z8">
    <w:name w:val="WW8Num1z8"/>
    <w:rsid w:val="00C57D67"/>
  </w:style>
  <w:style w:type="character" w:customStyle="1" w:styleId="WW8Num2z0">
    <w:name w:val="WW8Num2z0"/>
    <w:rsid w:val="00C57D67"/>
    <w:rPr>
      <w:rFonts w:ascii="Arial" w:hAnsi="Arial" w:cs="Arial"/>
      <w:sz w:val="18"/>
      <w:szCs w:val="24"/>
    </w:rPr>
  </w:style>
  <w:style w:type="character" w:customStyle="1" w:styleId="WW8Num3z0">
    <w:name w:val="WW8Num3z0"/>
    <w:rsid w:val="00C57D67"/>
  </w:style>
  <w:style w:type="character" w:customStyle="1" w:styleId="WW8Num2z1">
    <w:name w:val="WW8Num2z1"/>
    <w:rsid w:val="00C57D67"/>
  </w:style>
  <w:style w:type="character" w:customStyle="1" w:styleId="WW8Num2z2">
    <w:name w:val="WW8Num2z2"/>
    <w:rsid w:val="00C57D67"/>
  </w:style>
  <w:style w:type="character" w:customStyle="1" w:styleId="WW8Num2z3">
    <w:name w:val="WW8Num2z3"/>
    <w:rsid w:val="00C57D67"/>
  </w:style>
  <w:style w:type="character" w:customStyle="1" w:styleId="WW8Num2z4">
    <w:name w:val="WW8Num2z4"/>
    <w:rsid w:val="00C57D67"/>
  </w:style>
  <w:style w:type="character" w:customStyle="1" w:styleId="WW8Num2z5">
    <w:name w:val="WW8Num2z5"/>
    <w:rsid w:val="00C57D67"/>
  </w:style>
  <w:style w:type="character" w:customStyle="1" w:styleId="WW8Num2z6">
    <w:name w:val="WW8Num2z6"/>
    <w:rsid w:val="00C57D67"/>
  </w:style>
  <w:style w:type="character" w:customStyle="1" w:styleId="WW8Num2z7">
    <w:name w:val="WW8Num2z7"/>
    <w:rsid w:val="00C57D67"/>
  </w:style>
  <w:style w:type="character" w:customStyle="1" w:styleId="WW8Num2z8">
    <w:name w:val="WW8Num2z8"/>
    <w:rsid w:val="00C57D67"/>
  </w:style>
  <w:style w:type="character" w:customStyle="1" w:styleId="WW8Num3z1">
    <w:name w:val="WW8Num3z1"/>
    <w:rsid w:val="00C57D67"/>
  </w:style>
  <w:style w:type="character" w:customStyle="1" w:styleId="WW8Num3z2">
    <w:name w:val="WW8Num3z2"/>
    <w:rsid w:val="00C57D67"/>
  </w:style>
  <w:style w:type="character" w:customStyle="1" w:styleId="WW8Num3z3">
    <w:name w:val="WW8Num3z3"/>
    <w:rsid w:val="00C57D67"/>
  </w:style>
  <w:style w:type="character" w:customStyle="1" w:styleId="WW8Num3z4">
    <w:name w:val="WW8Num3z4"/>
    <w:rsid w:val="00C57D67"/>
  </w:style>
  <w:style w:type="character" w:customStyle="1" w:styleId="WW8Num3z5">
    <w:name w:val="WW8Num3z5"/>
    <w:rsid w:val="00C57D67"/>
  </w:style>
  <w:style w:type="character" w:customStyle="1" w:styleId="WW8Num3z6">
    <w:name w:val="WW8Num3z6"/>
    <w:rsid w:val="00C57D67"/>
  </w:style>
  <w:style w:type="character" w:customStyle="1" w:styleId="WW8Num3z7">
    <w:name w:val="WW8Num3z7"/>
    <w:rsid w:val="00C57D67"/>
  </w:style>
  <w:style w:type="character" w:customStyle="1" w:styleId="WW8Num3z8">
    <w:name w:val="WW8Num3z8"/>
    <w:rsid w:val="00C57D67"/>
  </w:style>
  <w:style w:type="character" w:customStyle="1" w:styleId="WW8Num4z0">
    <w:name w:val="WW8Num4z0"/>
    <w:rsid w:val="00C57D67"/>
  </w:style>
  <w:style w:type="character" w:customStyle="1" w:styleId="WW8Num4z2">
    <w:name w:val="WW8Num4z2"/>
    <w:rsid w:val="00C57D67"/>
  </w:style>
  <w:style w:type="character" w:customStyle="1" w:styleId="WW8Num4z3">
    <w:name w:val="WW8Num4z3"/>
    <w:rsid w:val="00C57D67"/>
  </w:style>
  <w:style w:type="character" w:customStyle="1" w:styleId="WW8Num4z4">
    <w:name w:val="WW8Num4z4"/>
    <w:rsid w:val="00C57D67"/>
  </w:style>
  <w:style w:type="character" w:customStyle="1" w:styleId="WW8Num4z5">
    <w:name w:val="WW8Num4z5"/>
    <w:rsid w:val="00C57D67"/>
  </w:style>
  <w:style w:type="character" w:customStyle="1" w:styleId="WW8Num4z6">
    <w:name w:val="WW8Num4z6"/>
    <w:rsid w:val="00C57D67"/>
  </w:style>
  <w:style w:type="character" w:customStyle="1" w:styleId="WW8Num4z7">
    <w:name w:val="WW8Num4z7"/>
    <w:rsid w:val="00C57D67"/>
  </w:style>
  <w:style w:type="character" w:customStyle="1" w:styleId="WW8Num4z8">
    <w:name w:val="WW8Num4z8"/>
    <w:rsid w:val="00C57D67"/>
  </w:style>
  <w:style w:type="character" w:customStyle="1" w:styleId="WW8Num5z0">
    <w:name w:val="WW8Num5z0"/>
    <w:rsid w:val="00C57D67"/>
  </w:style>
  <w:style w:type="character" w:customStyle="1" w:styleId="WW8Num6z0">
    <w:name w:val="WW8Num6z0"/>
    <w:rsid w:val="00C57D67"/>
  </w:style>
  <w:style w:type="character" w:customStyle="1" w:styleId="WW8Num6z1">
    <w:name w:val="WW8Num6z1"/>
    <w:rsid w:val="00C57D67"/>
  </w:style>
  <w:style w:type="character" w:customStyle="1" w:styleId="WW8Num6z2">
    <w:name w:val="WW8Num6z2"/>
    <w:rsid w:val="00C57D67"/>
  </w:style>
  <w:style w:type="character" w:customStyle="1" w:styleId="WW8Num6z3">
    <w:name w:val="WW8Num6z3"/>
    <w:rsid w:val="00C57D67"/>
  </w:style>
  <w:style w:type="character" w:customStyle="1" w:styleId="WW8Num6z4">
    <w:name w:val="WW8Num6z4"/>
    <w:rsid w:val="00C57D67"/>
  </w:style>
  <w:style w:type="character" w:customStyle="1" w:styleId="WW8Num6z5">
    <w:name w:val="WW8Num6z5"/>
    <w:rsid w:val="00C57D67"/>
  </w:style>
  <w:style w:type="character" w:customStyle="1" w:styleId="WW8Num6z6">
    <w:name w:val="WW8Num6z6"/>
    <w:rsid w:val="00C57D67"/>
  </w:style>
  <w:style w:type="character" w:customStyle="1" w:styleId="WW8Num6z7">
    <w:name w:val="WW8Num6z7"/>
    <w:rsid w:val="00C57D67"/>
  </w:style>
  <w:style w:type="character" w:customStyle="1" w:styleId="WW8Num6z8">
    <w:name w:val="WW8Num6z8"/>
    <w:rsid w:val="00C57D67"/>
  </w:style>
  <w:style w:type="character" w:customStyle="1" w:styleId="WW8Num7z0">
    <w:name w:val="WW8Num7z0"/>
    <w:rsid w:val="00C57D67"/>
  </w:style>
  <w:style w:type="character" w:customStyle="1" w:styleId="WW8Num9z0">
    <w:name w:val="WW8Num9z0"/>
    <w:rsid w:val="00C57D67"/>
  </w:style>
  <w:style w:type="character" w:customStyle="1" w:styleId="WW8Num10z0">
    <w:name w:val="WW8Num10z0"/>
    <w:rsid w:val="00C57D67"/>
  </w:style>
  <w:style w:type="character" w:customStyle="1" w:styleId="WW8Num11z0">
    <w:name w:val="WW8Num11z0"/>
    <w:rsid w:val="00C57D67"/>
  </w:style>
  <w:style w:type="character" w:customStyle="1" w:styleId="WW8Num12z0">
    <w:name w:val="WW8Num12z0"/>
    <w:rsid w:val="00C57D67"/>
  </w:style>
  <w:style w:type="character" w:customStyle="1" w:styleId="WW8Num12z1">
    <w:name w:val="WW8Num12z1"/>
    <w:rsid w:val="00C57D67"/>
  </w:style>
  <w:style w:type="character" w:customStyle="1" w:styleId="WW8Num12z2">
    <w:name w:val="WW8Num12z2"/>
    <w:rsid w:val="00C57D67"/>
  </w:style>
  <w:style w:type="character" w:customStyle="1" w:styleId="WW8Num12z3">
    <w:name w:val="WW8Num12z3"/>
    <w:rsid w:val="00C57D67"/>
  </w:style>
  <w:style w:type="character" w:customStyle="1" w:styleId="WW8Num12z4">
    <w:name w:val="WW8Num12z4"/>
    <w:rsid w:val="00C57D67"/>
  </w:style>
  <w:style w:type="character" w:customStyle="1" w:styleId="WW8Num12z5">
    <w:name w:val="WW8Num12z5"/>
    <w:rsid w:val="00C57D67"/>
  </w:style>
  <w:style w:type="character" w:customStyle="1" w:styleId="WW8Num12z6">
    <w:name w:val="WW8Num12z6"/>
    <w:rsid w:val="00C57D67"/>
  </w:style>
  <w:style w:type="character" w:customStyle="1" w:styleId="WW8Num12z7">
    <w:name w:val="WW8Num12z7"/>
    <w:rsid w:val="00C57D67"/>
  </w:style>
  <w:style w:type="character" w:customStyle="1" w:styleId="WW8Num12z8">
    <w:name w:val="WW8Num12z8"/>
    <w:rsid w:val="00C57D67"/>
  </w:style>
  <w:style w:type="character" w:customStyle="1" w:styleId="WW8Num13z0">
    <w:name w:val="WW8Num13z0"/>
    <w:rsid w:val="00C57D67"/>
    <w:rPr>
      <w:rFonts w:ascii="Arial" w:eastAsia="Times New Roman" w:hAnsi="Arial" w:cs="Arial"/>
    </w:rPr>
  </w:style>
  <w:style w:type="character" w:customStyle="1" w:styleId="WW8Num13z1">
    <w:name w:val="WW8Num13z1"/>
    <w:rsid w:val="00C57D67"/>
    <w:rPr>
      <w:rFonts w:ascii="Courier New" w:hAnsi="Courier New" w:cs="Wingdings"/>
    </w:rPr>
  </w:style>
  <w:style w:type="character" w:customStyle="1" w:styleId="WW8Num13z2">
    <w:name w:val="WW8Num13z2"/>
    <w:rsid w:val="00C57D67"/>
    <w:rPr>
      <w:rFonts w:ascii="Wingdings" w:hAnsi="Wingdings" w:cs="Microsoft YaHei"/>
    </w:rPr>
  </w:style>
  <w:style w:type="character" w:customStyle="1" w:styleId="WW8Num13z3">
    <w:name w:val="WW8Num13z3"/>
    <w:rsid w:val="00C57D67"/>
    <w:rPr>
      <w:rFonts w:ascii="Symbol" w:hAnsi="Symbol" w:cs="Symbol"/>
    </w:rPr>
  </w:style>
  <w:style w:type="character" w:customStyle="1" w:styleId="WW8Num14z0">
    <w:name w:val="WW8Num14z0"/>
    <w:rsid w:val="00C57D67"/>
  </w:style>
  <w:style w:type="character" w:customStyle="1" w:styleId="WW8Num14z2">
    <w:name w:val="WW8Num14z2"/>
    <w:rsid w:val="00C57D67"/>
  </w:style>
  <w:style w:type="character" w:customStyle="1" w:styleId="WW8Num14z3">
    <w:name w:val="WW8Num14z3"/>
    <w:rsid w:val="00C57D67"/>
  </w:style>
  <w:style w:type="character" w:customStyle="1" w:styleId="WW8Num14z4">
    <w:name w:val="WW8Num14z4"/>
    <w:rsid w:val="00C57D67"/>
  </w:style>
  <w:style w:type="character" w:customStyle="1" w:styleId="WW8Num14z5">
    <w:name w:val="WW8Num14z5"/>
    <w:rsid w:val="00C57D67"/>
  </w:style>
  <w:style w:type="character" w:customStyle="1" w:styleId="WW8Num14z6">
    <w:name w:val="WW8Num14z6"/>
    <w:rsid w:val="00C57D67"/>
  </w:style>
  <w:style w:type="character" w:customStyle="1" w:styleId="WW8Num14z7">
    <w:name w:val="WW8Num14z7"/>
    <w:rsid w:val="00C57D67"/>
  </w:style>
  <w:style w:type="character" w:customStyle="1" w:styleId="WW8Num14z8">
    <w:name w:val="WW8Num14z8"/>
    <w:rsid w:val="00C57D67"/>
  </w:style>
  <w:style w:type="character" w:customStyle="1" w:styleId="WW8Num15z0">
    <w:name w:val="WW8Num15z0"/>
    <w:rsid w:val="00C57D67"/>
  </w:style>
  <w:style w:type="character" w:customStyle="1" w:styleId="WW8Num15z1">
    <w:name w:val="WW8Num15z1"/>
    <w:rsid w:val="00C57D67"/>
  </w:style>
  <w:style w:type="character" w:customStyle="1" w:styleId="WW8Num15z2">
    <w:name w:val="WW8Num15z2"/>
    <w:rsid w:val="00C57D67"/>
  </w:style>
  <w:style w:type="character" w:customStyle="1" w:styleId="WW8Num15z3">
    <w:name w:val="WW8Num15z3"/>
    <w:rsid w:val="00C57D67"/>
  </w:style>
  <w:style w:type="character" w:customStyle="1" w:styleId="WW8Num15z4">
    <w:name w:val="WW8Num15z4"/>
    <w:rsid w:val="00C57D67"/>
  </w:style>
  <w:style w:type="character" w:customStyle="1" w:styleId="WW8Num15z5">
    <w:name w:val="WW8Num15z5"/>
    <w:rsid w:val="00C57D67"/>
  </w:style>
  <w:style w:type="character" w:customStyle="1" w:styleId="WW8Num15z6">
    <w:name w:val="WW8Num15z6"/>
    <w:rsid w:val="00C57D67"/>
  </w:style>
  <w:style w:type="character" w:customStyle="1" w:styleId="WW8Num15z7">
    <w:name w:val="WW8Num15z7"/>
    <w:rsid w:val="00C57D67"/>
  </w:style>
  <w:style w:type="character" w:customStyle="1" w:styleId="WW8Num15z8">
    <w:name w:val="WW8Num15z8"/>
    <w:rsid w:val="00C57D67"/>
  </w:style>
  <w:style w:type="character" w:customStyle="1" w:styleId="WW8Num16z0">
    <w:name w:val="WW8Num16z0"/>
    <w:rsid w:val="00C57D67"/>
    <w:rPr>
      <w:i w:val="0"/>
    </w:rPr>
  </w:style>
  <w:style w:type="character" w:customStyle="1" w:styleId="WW8Num17z0">
    <w:name w:val="WW8Num17z0"/>
    <w:rsid w:val="00C57D67"/>
  </w:style>
  <w:style w:type="character" w:customStyle="1" w:styleId="WW8Num18z0">
    <w:name w:val="WW8Num18z0"/>
    <w:rsid w:val="00C57D67"/>
  </w:style>
  <w:style w:type="character" w:customStyle="1" w:styleId="WW8Num19z0">
    <w:name w:val="WW8Num19z0"/>
    <w:rsid w:val="00C57D67"/>
  </w:style>
  <w:style w:type="character" w:customStyle="1" w:styleId="WW8Num19z1">
    <w:name w:val="WW8Num19z1"/>
    <w:rsid w:val="00C57D67"/>
  </w:style>
  <w:style w:type="character" w:customStyle="1" w:styleId="WW8Num19z2">
    <w:name w:val="WW8Num19z2"/>
    <w:rsid w:val="00C57D67"/>
  </w:style>
  <w:style w:type="character" w:customStyle="1" w:styleId="WW8Num19z3">
    <w:name w:val="WW8Num19z3"/>
    <w:rsid w:val="00C57D67"/>
  </w:style>
  <w:style w:type="character" w:customStyle="1" w:styleId="WW8Num19z4">
    <w:name w:val="WW8Num19z4"/>
    <w:rsid w:val="00C57D67"/>
  </w:style>
  <w:style w:type="character" w:customStyle="1" w:styleId="WW8Num19z5">
    <w:name w:val="WW8Num19z5"/>
    <w:rsid w:val="00C57D67"/>
  </w:style>
  <w:style w:type="character" w:customStyle="1" w:styleId="WW8Num19z6">
    <w:name w:val="WW8Num19z6"/>
    <w:rsid w:val="00C57D67"/>
  </w:style>
  <w:style w:type="character" w:customStyle="1" w:styleId="WW8Num19z7">
    <w:name w:val="WW8Num19z7"/>
    <w:rsid w:val="00C57D67"/>
  </w:style>
  <w:style w:type="character" w:customStyle="1" w:styleId="WW8Num19z8">
    <w:name w:val="WW8Num19z8"/>
    <w:rsid w:val="00C57D67"/>
  </w:style>
  <w:style w:type="character" w:customStyle="1" w:styleId="WW8Num20z1">
    <w:name w:val="WW8Num20z1"/>
    <w:rsid w:val="00C57D67"/>
  </w:style>
  <w:style w:type="character" w:customStyle="1" w:styleId="WW8Num20z2">
    <w:name w:val="WW8Num20z2"/>
    <w:rsid w:val="00C57D67"/>
  </w:style>
  <w:style w:type="character" w:customStyle="1" w:styleId="WW8Num20z3">
    <w:name w:val="WW8Num20z3"/>
    <w:rsid w:val="00C57D67"/>
  </w:style>
  <w:style w:type="character" w:customStyle="1" w:styleId="WW8Num20z4">
    <w:name w:val="WW8Num20z4"/>
    <w:rsid w:val="00C57D67"/>
  </w:style>
  <w:style w:type="character" w:customStyle="1" w:styleId="WW8Num20z5">
    <w:name w:val="WW8Num20z5"/>
    <w:rsid w:val="00C57D67"/>
  </w:style>
  <w:style w:type="character" w:customStyle="1" w:styleId="WW8Num20z6">
    <w:name w:val="WW8Num20z6"/>
    <w:rsid w:val="00C57D67"/>
  </w:style>
  <w:style w:type="character" w:customStyle="1" w:styleId="WW8Num20z7">
    <w:name w:val="WW8Num20z7"/>
    <w:rsid w:val="00C57D67"/>
  </w:style>
  <w:style w:type="character" w:customStyle="1" w:styleId="WW8Num20z8">
    <w:name w:val="WW8Num20z8"/>
    <w:rsid w:val="00C57D67"/>
  </w:style>
  <w:style w:type="character" w:customStyle="1" w:styleId="WW8Num21z0">
    <w:name w:val="WW8Num21z0"/>
    <w:rsid w:val="00C57D67"/>
  </w:style>
  <w:style w:type="character" w:customStyle="1" w:styleId="WW8Num21z1">
    <w:name w:val="WW8Num21z1"/>
    <w:rsid w:val="00C57D67"/>
  </w:style>
  <w:style w:type="character" w:customStyle="1" w:styleId="WW8Num21z2">
    <w:name w:val="WW8Num21z2"/>
    <w:rsid w:val="00C57D67"/>
  </w:style>
  <w:style w:type="character" w:customStyle="1" w:styleId="WW8Num21z3">
    <w:name w:val="WW8Num21z3"/>
    <w:rsid w:val="00C57D67"/>
  </w:style>
  <w:style w:type="character" w:customStyle="1" w:styleId="WW8Num21z4">
    <w:name w:val="WW8Num21z4"/>
    <w:rsid w:val="00C57D67"/>
  </w:style>
  <w:style w:type="character" w:customStyle="1" w:styleId="WW8Num21z5">
    <w:name w:val="WW8Num21z5"/>
    <w:rsid w:val="00C57D67"/>
  </w:style>
  <w:style w:type="character" w:customStyle="1" w:styleId="WW8Num21z6">
    <w:name w:val="WW8Num21z6"/>
    <w:rsid w:val="00C57D67"/>
  </w:style>
  <w:style w:type="character" w:customStyle="1" w:styleId="WW8Num21z7">
    <w:name w:val="WW8Num21z7"/>
    <w:rsid w:val="00C57D67"/>
  </w:style>
  <w:style w:type="character" w:customStyle="1" w:styleId="WW8Num21z8">
    <w:name w:val="WW8Num21z8"/>
    <w:rsid w:val="00C57D67"/>
  </w:style>
  <w:style w:type="character" w:customStyle="1" w:styleId="WW8Num22z0">
    <w:name w:val="WW8Num22z0"/>
    <w:rsid w:val="00C57D67"/>
  </w:style>
  <w:style w:type="character" w:customStyle="1" w:styleId="WW8Num23z0">
    <w:name w:val="WW8Num23z0"/>
    <w:rsid w:val="00C57D67"/>
  </w:style>
  <w:style w:type="character" w:customStyle="1" w:styleId="WW8Num24z0">
    <w:name w:val="WW8Num24z0"/>
    <w:rsid w:val="00C57D67"/>
  </w:style>
  <w:style w:type="character" w:customStyle="1" w:styleId="WW8Num25z0">
    <w:name w:val="WW8Num25z0"/>
    <w:rsid w:val="00C57D67"/>
    <w:rPr>
      <w:rFonts w:ascii="Times New Roman" w:eastAsia="Times New Roman" w:hAnsi="Times New Roman" w:cs="Times New Roman"/>
    </w:rPr>
  </w:style>
  <w:style w:type="character" w:customStyle="1" w:styleId="WW8Num25z1">
    <w:name w:val="WW8Num25z1"/>
    <w:rsid w:val="00C57D67"/>
    <w:rPr>
      <w:rFonts w:ascii="Courier New" w:hAnsi="Courier New" w:cs="Wingdings"/>
    </w:rPr>
  </w:style>
  <w:style w:type="character" w:customStyle="1" w:styleId="WW8Num25z2">
    <w:name w:val="WW8Num25z2"/>
    <w:rsid w:val="00C57D67"/>
    <w:rPr>
      <w:rFonts w:ascii="Wingdings" w:hAnsi="Wingdings" w:cs="Times New Roman"/>
    </w:rPr>
  </w:style>
  <w:style w:type="character" w:customStyle="1" w:styleId="WW8Num25z3">
    <w:name w:val="WW8Num25z3"/>
    <w:rsid w:val="00C57D67"/>
    <w:rPr>
      <w:rFonts w:ascii="Symbol" w:hAnsi="Symbol" w:cs="Times New Roman"/>
    </w:rPr>
  </w:style>
  <w:style w:type="character" w:customStyle="1" w:styleId="WW8Num26z0">
    <w:name w:val="WW8Num26z0"/>
    <w:rsid w:val="00C57D67"/>
    <w:rPr>
      <w:rFonts w:ascii="Symbol" w:hAnsi="Symbol" w:cs="Symbol"/>
    </w:rPr>
  </w:style>
  <w:style w:type="character" w:customStyle="1" w:styleId="WW8Num26z1">
    <w:name w:val="WW8Num26z1"/>
    <w:rsid w:val="00C57D67"/>
    <w:rPr>
      <w:rFonts w:ascii="Courier New" w:hAnsi="Courier New" w:cs="Wingdings"/>
    </w:rPr>
  </w:style>
  <w:style w:type="character" w:customStyle="1" w:styleId="WW8Num26z2">
    <w:name w:val="WW8Num26z2"/>
    <w:rsid w:val="00C57D67"/>
    <w:rPr>
      <w:rFonts w:ascii="Wingdings" w:hAnsi="Wingdings" w:cs="Microsoft YaHei"/>
    </w:rPr>
  </w:style>
  <w:style w:type="character" w:customStyle="1" w:styleId="WW8Num27z4">
    <w:name w:val="WW8Num27z4"/>
    <w:rsid w:val="00C57D67"/>
  </w:style>
  <w:style w:type="character" w:customStyle="1" w:styleId="WW8Num27z5">
    <w:name w:val="WW8Num27z5"/>
    <w:rsid w:val="00C57D67"/>
  </w:style>
  <w:style w:type="character" w:customStyle="1" w:styleId="WW8Num27z6">
    <w:name w:val="WW8Num27z6"/>
    <w:rsid w:val="00C57D67"/>
  </w:style>
  <w:style w:type="character" w:customStyle="1" w:styleId="WW8Num27z7">
    <w:name w:val="WW8Num27z7"/>
    <w:rsid w:val="00C57D67"/>
  </w:style>
  <w:style w:type="character" w:customStyle="1" w:styleId="WW8Num27z8">
    <w:name w:val="WW8Num27z8"/>
    <w:rsid w:val="00C57D67"/>
  </w:style>
  <w:style w:type="character" w:customStyle="1" w:styleId="WW8Num28z0">
    <w:name w:val="WW8Num28z0"/>
    <w:rsid w:val="00C57D67"/>
  </w:style>
  <w:style w:type="character" w:customStyle="1" w:styleId="WW8Num29z0">
    <w:name w:val="WW8Num29z0"/>
    <w:rsid w:val="00C57D67"/>
  </w:style>
  <w:style w:type="character" w:customStyle="1" w:styleId="WW8Num29z1">
    <w:name w:val="WW8Num29z1"/>
    <w:rsid w:val="00C57D67"/>
  </w:style>
  <w:style w:type="character" w:customStyle="1" w:styleId="WW8Num29z2">
    <w:name w:val="WW8Num29z2"/>
    <w:rsid w:val="00C57D67"/>
  </w:style>
  <w:style w:type="character" w:customStyle="1" w:styleId="WW8Num29z3">
    <w:name w:val="WW8Num29z3"/>
    <w:rsid w:val="00C57D67"/>
  </w:style>
  <w:style w:type="character" w:customStyle="1" w:styleId="WW8Num29z4">
    <w:name w:val="WW8Num29z4"/>
    <w:rsid w:val="00C57D67"/>
  </w:style>
  <w:style w:type="character" w:customStyle="1" w:styleId="WW8Num29z5">
    <w:name w:val="WW8Num29z5"/>
    <w:rsid w:val="00C57D67"/>
  </w:style>
  <w:style w:type="character" w:customStyle="1" w:styleId="WW8Num29z6">
    <w:name w:val="WW8Num29z6"/>
    <w:rsid w:val="00C57D67"/>
  </w:style>
  <w:style w:type="character" w:customStyle="1" w:styleId="WW8Num29z7">
    <w:name w:val="WW8Num29z7"/>
    <w:rsid w:val="00C57D67"/>
  </w:style>
  <w:style w:type="character" w:customStyle="1" w:styleId="WW8Num29z8">
    <w:name w:val="WW8Num29z8"/>
    <w:rsid w:val="00C57D67"/>
  </w:style>
  <w:style w:type="character" w:customStyle="1" w:styleId="WW8Num30z0">
    <w:name w:val="WW8Num30z0"/>
    <w:rsid w:val="00C57D67"/>
  </w:style>
  <w:style w:type="character" w:customStyle="1" w:styleId="WW8Num32z0">
    <w:name w:val="WW8Num32z0"/>
    <w:rsid w:val="00C57D67"/>
  </w:style>
  <w:style w:type="character" w:customStyle="1" w:styleId="WW8Num32z1">
    <w:name w:val="WW8Num32z1"/>
    <w:rsid w:val="00C57D67"/>
  </w:style>
  <w:style w:type="character" w:customStyle="1" w:styleId="WW8Num32z2">
    <w:name w:val="WW8Num32z2"/>
    <w:rsid w:val="00C57D67"/>
  </w:style>
  <w:style w:type="character" w:customStyle="1" w:styleId="WW8Num32z3">
    <w:name w:val="WW8Num32z3"/>
    <w:rsid w:val="00C57D67"/>
  </w:style>
  <w:style w:type="character" w:customStyle="1" w:styleId="WW8Num32z4">
    <w:name w:val="WW8Num32z4"/>
    <w:rsid w:val="00C57D67"/>
  </w:style>
  <w:style w:type="character" w:customStyle="1" w:styleId="WW8Num32z5">
    <w:name w:val="WW8Num32z5"/>
    <w:rsid w:val="00C57D67"/>
  </w:style>
  <w:style w:type="character" w:customStyle="1" w:styleId="WW8Num32z6">
    <w:name w:val="WW8Num32z6"/>
    <w:rsid w:val="00C57D67"/>
  </w:style>
  <w:style w:type="character" w:customStyle="1" w:styleId="WW8Num32z7">
    <w:name w:val="WW8Num32z7"/>
    <w:rsid w:val="00C57D67"/>
  </w:style>
  <w:style w:type="character" w:customStyle="1" w:styleId="WW8Num32z8">
    <w:name w:val="WW8Num32z8"/>
    <w:rsid w:val="00C57D67"/>
  </w:style>
  <w:style w:type="character" w:customStyle="1" w:styleId="WW8Num33z0">
    <w:name w:val="WW8Num33z0"/>
    <w:rsid w:val="00C57D67"/>
  </w:style>
  <w:style w:type="character" w:customStyle="1" w:styleId="WW8Num33z1">
    <w:name w:val="WW8Num33z1"/>
    <w:rsid w:val="00C57D67"/>
  </w:style>
  <w:style w:type="character" w:customStyle="1" w:styleId="WW8Num33z2">
    <w:name w:val="WW8Num33z2"/>
    <w:rsid w:val="00C57D67"/>
  </w:style>
  <w:style w:type="character" w:customStyle="1" w:styleId="WW8Num33z3">
    <w:name w:val="WW8Num33z3"/>
    <w:rsid w:val="00C57D67"/>
  </w:style>
  <w:style w:type="character" w:customStyle="1" w:styleId="WW8Num33z4">
    <w:name w:val="WW8Num33z4"/>
    <w:rsid w:val="00C57D67"/>
  </w:style>
  <w:style w:type="character" w:customStyle="1" w:styleId="WW8Num33z5">
    <w:name w:val="WW8Num33z5"/>
    <w:rsid w:val="00C57D67"/>
  </w:style>
  <w:style w:type="character" w:customStyle="1" w:styleId="WW8Num33z6">
    <w:name w:val="WW8Num33z6"/>
    <w:rsid w:val="00C57D67"/>
  </w:style>
  <w:style w:type="character" w:customStyle="1" w:styleId="WW8Num33z7">
    <w:name w:val="WW8Num33z7"/>
    <w:rsid w:val="00C57D67"/>
  </w:style>
  <w:style w:type="character" w:customStyle="1" w:styleId="WW8Num33z8">
    <w:name w:val="WW8Num33z8"/>
    <w:rsid w:val="00C57D67"/>
  </w:style>
  <w:style w:type="paragraph" w:customStyle="1" w:styleId="Textosimples">
    <w:name w:val="Texto simples"/>
    <w:basedOn w:val="Normal"/>
    <w:rsid w:val="00C57D67"/>
    <w:pPr>
      <w:suppressAutoHyphens/>
      <w:jc w:val="left"/>
    </w:pPr>
    <w:rPr>
      <w:rFonts w:ascii="Courier New" w:eastAsia="Times New Roman" w:hAnsi="Courier New" w:cs="Wingdings"/>
      <w:szCs w:val="20"/>
      <w:lang w:val="en-US" w:eastAsia="zh-CN"/>
    </w:rPr>
  </w:style>
  <w:style w:type="paragraph" w:customStyle="1" w:styleId="TtuloIN0">
    <w:name w:val="TítuloIN"/>
    <w:basedOn w:val="Ttulo1"/>
    <w:next w:val="Normal"/>
    <w:rsid w:val="00C57D67"/>
    <w:pPr>
      <w:keepNext w:val="0"/>
      <w:suppressAutoHyphens/>
      <w:spacing w:before="120" w:after="280"/>
    </w:pPr>
    <w:rPr>
      <w:b w:val="0"/>
      <w:caps/>
      <w:kern w:val="1"/>
      <w:sz w:val="24"/>
      <w:lang w:eastAsia="zh-CN"/>
    </w:rPr>
  </w:style>
  <w:style w:type="paragraph" w:customStyle="1" w:styleId="Ttulodetabela">
    <w:name w:val="Título de tabela"/>
    <w:basedOn w:val="Contedodatabela"/>
    <w:rsid w:val="00C57D67"/>
    <w:pPr>
      <w:widowControl/>
      <w:jc w:val="center"/>
    </w:pPr>
    <w:rPr>
      <w:b/>
      <w:bCs/>
      <w:lang w:eastAsia="zh-CN"/>
    </w:rPr>
  </w:style>
  <w:style w:type="numbering" w:customStyle="1" w:styleId="Semlista18">
    <w:name w:val="Sem lista18"/>
    <w:next w:val="Semlista"/>
    <w:uiPriority w:val="99"/>
    <w:semiHidden/>
    <w:unhideWhenUsed/>
    <w:rsid w:val="00C57D67"/>
  </w:style>
  <w:style w:type="numbering" w:customStyle="1" w:styleId="Semlista19">
    <w:name w:val="Sem lista19"/>
    <w:next w:val="Semlista"/>
    <w:uiPriority w:val="99"/>
    <w:semiHidden/>
    <w:unhideWhenUsed/>
    <w:rsid w:val="00C57D67"/>
  </w:style>
  <w:style w:type="numbering" w:customStyle="1" w:styleId="Semlista110">
    <w:name w:val="Sem lista110"/>
    <w:next w:val="Semlista"/>
    <w:uiPriority w:val="99"/>
    <w:semiHidden/>
    <w:unhideWhenUsed/>
    <w:rsid w:val="00C57D67"/>
  </w:style>
  <w:style w:type="numbering" w:customStyle="1" w:styleId="Semlista112">
    <w:name w:val="Sem lista112"/>
    <w:next w:val="Semlista"/>
    <w:uiPriority w:val="99"/>
    <w:semiHidden/>
    <w:unhideWhenUsed/>
    <w:rsid w:val="00C57D67"/>
  </w:style>
  <w:style w:type="numbering" w:customStyle="1" w:styleId="Semlista1112">
    <w:name w:val="Sem lista1112"/>
    <w:next w:val="Semlista"/>
    <w:uiPriority w:val="99"/>
    <w:semiHidden/>
    <w:unhideWhenUsed/>
    <w:rsid w:val="00C57D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2.camara.leg.br/legin/fed/leicom/2015/leicomplementar-151-5-agosto-2015-781340-promulgacaodevetos-148738-pl.html" TargetMode="External"/><Relationship Id="rId21" Type="http://schemas.openxmlformats.org/officeDocument/2006/relationships/hyperlink" Target="http://www2.camara.leg.br/legin/fed/lei/2018/lei-13655-25-abril-2018-786606-publicacaooriginal-155430-pl.html" TargetMode="External"/><Relationship Id="rId42" Type="http://schemas.openxmlformats.org/officeDocument/2006/relationships/hyperlink" Target="http://www.stf.jus.br/portal/peticaoInicial/verPeticaoInicial.asp?base=ADIN&amp;s1=4357&amp;processo=4425" TargetMode="External"/><Relationship Id="rId63" Type="http://schemas.openxmlformats.org/officeDocument/2006/relationships/hyperlink" Target="https://www2.camara.leg.br/legin/fed/emecon/2019/emendaconstitucional-100-26-junho-2019-788600-publicacaooriginal-158484-pl.html" TargetMode="External"/><Relationship Id="rId84" Type="http://schemas.openxmlformats.org/officeDocument/2006/relationships/hyperlink" Target="https://www2.camara.leg.br/legin/fed/emecon/2019/emendaconstitucional-105-12-dezembro-2019-789566-publicacaooriginal-159622-pl.html" TargetMode="External"/><Relationship Id="rId138" Type="http://schemas.openxmlformats.org/officeDocument/2006/relationships/hyperlink" Target="https://www2.camara.leg.br/legin/fed/emecon/2019/emendaconstitucional-103-12-novembro-2019-789412-publicacaooriginal-159409-pl.html" TargetMode="External"/><Relationship Id="rId159" Type="http://schemas.openxmlformats.org/officeDocument/2006/relationships/hyperlink" Target="http://www2.camara.leg.br/legin/fed/leicom/2017/leicomplementar-159-19-maio-2017-784891-publicacaooriginal-152768-pl.html" TargetMode="External"/><Relationship Id="rId170" Type="http://schemas.openxmlformats.org/officeDocument/2006/relationships/hyperlink" Target="http://portal.stf.jus.br/processos/detalhe.asp?incidente=1829732" TargetMode="External"/><Relationship Id="rId191" Type="http://schemas.openxmlformats.org/officeDocument/2006/relationships/hyperlink" Target="http://www2.camara.gov.br/legin/fed/decret/2011/decreto-7654-23-dezembro-2011-612081-publicacaooriginal-134749-pe.html" TargetMode="External"/><Relationship Id="rId205" Type="http://schemas.openxmlformats.org/officeDocument/2006/relationships/hyperlink" Target="http://www2.camara.leg.br/legin/fed/decret/2018/decreto-9428-28-junho-2018-786914-publicacaooriginal-155936-pe.html" TargetMode="External"/><Relationship Id="rId107" Type="http://schemas.openxmlformats.org/officeDocument/2006/relationships/hyperlink" Target="http://portal.stf.jus.br/processos/detalhe.asp?incidente=1829732" TargetMode="External"/><Relationship Id="rId11" Type="http://schemas.openxmlformats.org/officeDocument/2006/relationships/hyperlink" Target="http://www2.camara.leg.br/legin/fed/leicom/2014/leicomplementar-148-25-novembro-2014-779611-veto-145463-pl.html" TargetMode="External"/><Relationship Id="rId32" Type="http://schemas.openxmlformats.org/officeDocument/2006/relationships/hyperlink" Target="http://www2.camara.gov.br/internet/legislacao/legin.html/textos/visualizarTexto.html?ideNorma=596950&amp;seqTexto=120069&amp;PalavrasDestaque=" TargetMode="External"/><Relationship Id="rId53" Type="http://schemas.openxmlformats.org/officeDocument/2006/relationships/hyperlink" Target="http://www2.camara.leg.br/legin/fed/emecon/2016/emendaconstitucional-94-15-dezembro-2016-784026-publicacaooriginal-151554-pl.html" TargetMode="External"/><Relationship Id="rId74" Type="http://schemas.openxmlformats.org/officeDocument/2006/relationships/hyperlink" Target="http://www2.camara.leg.br/legin/fed/emecon/2015/emendaconstitucional-86-17-marco-2015-780276-publicacaooriginal-146355-pl.html" TargetMode="External"/><Relationship Id="rId128" Type="http://schemas.openxmlformats.org/officeDocument/2006/relationships/hyperlink" Target="https://www2.camara.leg.br/legin/fed/emecon/1998/emendaconstitucional-19-4-junho-1998-372816-publicacaooriginal-1-pl.html" TargetMode="External"/><Relationship Id="rId149" Type="http://schemas.openxmlformats.org/officeDocument/2006/relationships/hyperlink" Target="https://www2.camara.leg.br/legin/fed/emecon/1998/emendaconstitucional-19-4-junho-1998-372816-publicacaooriginal-1-pl.html" TargetMode="External"/><Relationship Id="rId5" Type="http://schemas.openxmlformats.org/officeDocument/2006/relationships/footnotes" Target="footnotes.xml"/><Relationship Id="rId95" Type="http://schemas.openxmlformats.org/officeDocument/2006/relationships/hyperlink" Target="https://www2.camara.leg.br/legin/fed/emecon/1998/emendaconstitucional-19-4-junho-1998-372816-publicacaooriginal-1-pl.html" TargetMode="External"/><Relationship Id="rId160" Type="http://schemas.openxmlformats.org/officeDocument/2006/relationships/hyperlink" Target="http://www2.camara.leg.br/legin/fed/lei/2011/lei-12466-24-agosto-2011-611339-norma-pl.html" TargetMode="External"/><Relationship Id="rId181" Type="http://schemas.openxmlformats.org/officeDocument/2006/relationships/oleObject" Target="embeddings/oleObject4.bin"/><Relationship Id="rId216" Type="http://schemas.openxmlformats.org/officeDocument/2006/relationships/hyperlink" Target="http://www2.camara.leg.br/legin/fed/decret/2018/decreto-9428-28-junho-2018-786914-publicacaooriginal-155936-pe.html" TargetMode="External"/><Relationship Id="rId211" Type="http://schemas.openxmlformats.org/officeDocument/2006/relationships/hyperlink" Target="http://www2.camara.leg.br/legin/fed/decret/2018/decreto-9428-28-junho-2018-786914-publicacaooriginal-155936-pe.html" TargetMode="External"/><Relationship Id="rId22" Type="http://schemas.openxmlformats.org/officeDocument/2006/relationships/hyperlink" Target="http://www2.camara.leg.br/legin/fed/lei/2018/lei-13655-25-abril-2018-786606-publicacaooriginal-155430-pl.html" TargetMode="External"/><Relationship Id="rId27" Type="http://schemas.openxmlformats.org/officeDocument/2006/relationships/hyperlink" Target="http://www2.camara.gov.br/internet/legislacao/legin.html/textos/visualizarTexto.html?ideNorma=596950&amp;seqTexto=120069&amp;PalavrasDestaque=" TargetMode="External"/><Relationship Id="rId43" Type="http://schemas.openxmlformats.org/officeDocument/2006/relationships/hyperlink" Target="http://www2.camara.gov.br/internet/legislacao/legin.html/textos/visualizarTexto.html?ideNorma=596950&amp;seqTexto=120069&amp;PalavrasDestaque=" TargetMode="External"/><Relationship Id="rId48" Type="http://schemas.openxmlformats.org/officeDocument/2006/relationships/hyperlink" Target="http://www.stf.jus.br/portal/peticaoInicial/verPeticaoInicial.asp?base=ADIN&amp;s1=4357&amp;processo=4425" TargetMode="External"/><Relationship Id="rId64" Type="http://schemas.openxmlformats.org/officeDocument/2006/relationships/hyperlink" Target="http://www2.camara.leg.br/legin/fed/emecon/2015/emendaconstitucional-86-17-marco-2015-780276-publicacaooriginal-146355-pl.html" TargetMode="External"/><Relationship Id="rId69" Type="http://schemas.openxmlformats.org/officeDocument/2006/relationships/hyperlink" Target="https://www2.camara.leg.br/legin/fed/emecon/2019/emendaconstitucional-100-26-junho-2019-788600-publicacaooriginal-158484-pl.html" TargetMode="External"/><Relationship Id="rId113" Type="http://schemas.openxmlformats.org/officeDocument/2006/relationships/hyperlink" Target="http://www2.camara.leg.br/legin/fed/leicom/2015/leicomplementar-151-5-agosto-2015-781340-publicacaooriginal-147736-pl.html" TargetMode="External"/><Relationship Id="rId118" Type="http://schemas.openxmlformats.org/officeDocument/2006/relationships/hyperlink" Target="http://www2.camara.leg.br/legin/fed/leicom/2015/leicomplementar-151-5-agosto-2015-781340-promulgacaodevetos-148738-pl.html" TargetMode="External"/><Relationship Id="rId134" Type="http://schemas.openxmlformats.org/officeDocument/2006/relationships/hyperlink" Target="https://www2.camara.leg.br/legin/fed/emecon/1998/emendaconstitucional-19-4-junho-1998-372816-publicacaooriginal-1-pl.html" TargetMode="External"/><Relationship Id="rId139" Type="http://schemas.openxmlformats.org/officeDocument/2006/relationships/hyperlink" Target="https://www2.camara.leg.br/legin/fed/emecon/2019/emendaconstitucional-103-12-novembro-2019-789412-publicacaooriginal-159409-pl.html" TargetMode="External"/><Relationship Id="rId80" Type="http://schemas.openxmlformats.org/officeDocument/2006/relationships/hyperlink" Target="http://www2.camara.leg.br/legin/fed/emecon/2015/emendaconstitucional-86-17-marco-2015-780276-publicacaooriginal-146355-pl.html" TargetMode="External"/><Relationship Id="rId85" Type="http://schemas.openxmlformats.org/officeDocument/2006/relationships/hyperlink" Target="https://www2.camara.leg.br/legin/fed/emecon/1998/emendaconstitucional-19-4-junho-1998-372816-publicacaooriginal-1-pl.html" TargetMode="External"/><Relationship Id="rId150" Type="http://schemas.openxmlformats.org/officeDocument/2006/relationships/hyperlink" Target="https://www2.camara.leg.br/legin/fed/emecon/1998/emendaconstitucional-19-4-junho-1998-372816-publicacaooriginal-1-pl.html" TargetMode="External"/><Relationship Id="rId155" Type="http://schemas.openxmlformats.org/officeDocument/2006/relationships/hyperlink" Target="http://portal.stf.jus.br/processos/detalhe.asp?incidente=1829732" TargetMode="External"/><Relationship Id="rId171" Type="http://schemas.openxmlformats.org/officeDocument/2006/relationships/hyperlink" Target="http://www2.camara.leg.br/legin/fed/leicom/2018/leicomplementar-164-18-dezembro-2018-787477-publicacaooriginal-157012-pl.html" TargetMode="External"/><Relationship Id="rId176" Type="http://schemas.openxmlformats.org/officeDocument/2006/relationships/image" Target="media/image5.emf"/><Relationship Id="rId192" Type="http://schemas.openxmlformats.org/officeDocument/2006/relationships/hyperlink" Target="http://www2.camara.leg.br/legin/fed/decret/2018/decreto-9428-28-junho-2018-786914-publicacaooriginal-155936-pe.html" TargetMode="External"/><Relationship Id="rId197" Type="http://schemas.openxmlformats.org/officeDocument/2006/relationships/hyperlink" Target="http://www2.camara.gov.br/legin/fed/decret/2011/decreto-7654-23-dezembro-2011-612081-publicacaooriginal-134749-pe.html" TargetMode="External"/><Relationship Id="rId206" Type="http://schemas.openxmlformats.org/officeDocument/2006/relationships/hyperlink" Target="http://www2.camara.leg.br/legin/fed/decret/2018/decreto-9428-28-junho-2018-786914-publicacaooriginal-155936-pe.html" TargetMode="External"/><Relationship Id="rId201" Type="http://schemas.openxmlformats.org/officeDocument/2006/relationships/hyperlink" Target="http://www2.camara.leg.br/legin/fed/decret/2018/decreto-9428-28-junho-2018-786914-publicacaooriginal-155936-pe.html" TargetMode="External"/><Relationship Id="rId222" Type="http://schemas.openxmlformats.org/officeDocument/2006/relationships/header" Target="header3.xml"/><Relationship Id="rId12" Type="http://schemas.openxmlformats.org/officeDocument/2006/relationships/hyperlink" Target="http://www2.camara.leg.br/legin/fed/leicom/2014/leicomplementar-148-25-novembro-2014-779611-veto-145463-pl.html" TargetMode="External"/><Relationship Id="rId17" Type="http://schemas.openxmlformats.org/officeDocument/2006/relationships/hyperlink" Target="http://www2.camara.leg.br/legin/fed/leicom/2018/leicomplementar-164-18-dezembro-2018-787477-publicacaooriginal-157012-pl.html" TargetMode="External"/><Relationship Id="rId33" Type="http://schemas.openxmlformats.org/officeDocument/2006/relationships/hyperlink" Target="http://www2.camara.gov.br/internet/legislacao/legin.html/textos/visualizarTexto.html?ideNorma=596950&amp;seqTexto=120069&amp;PalavrasDestaque=" TargetMode="External"/><Relationship Id="rId38" Type="http://schemas.openxmlformats.org/officeDocument/2006/relationships/hyperlink" Target="http://www2.camara.gov.br/internet/legislacao/legin.html/textos/visualizarTexto.html?ideNorma=596950&amp;seqTexto=120069&amp;PalavrasDestaque=" TargetMode="External"/><Relationship Id="rId59" Type="http://schemas.openxmlformats.org/officeDocument/2006/relationships/hyperlink" Target="http://www2.camara.leg.br/legin/fed/emecon/2015/emendaconstitucional-86-17-marco-2015-780276-publicacaooriginal-146355-pl.html" TargetMode="External"/><Relationship Id="rId103" Type="http://schemas.openxmlformats.org/officeDocument/2006/relationships/hyperlink" Target="http://www2.camara.leg.br/legin/fed/leicom/2014/leicomplementar-148-25-novembro-2014-779611-veto-145463-pl.html" TargetMode="External"/><Relationship Id="rId108" Type="http://schemas.openxmlformats.org/officeDocument/2006/relationships/hyperlink" Target="http://portal.stf.jus.br/processos/detalhe.asp?incidente=1829732" TargetMode="External"/><Relationship Id="rId124" Type="http://schemas.openxmlformats.org/officeDocument/2006/relationships/hyperlink" Target="https://www2.camara.leg.br/legin/fed/emecon/1998/emendaconstitucional-19-4-junho-1998-372816-publicacaooriginal-1-pl.html" TargetMode="External"/><Relationship Id="rId129" Type="http://schemas.openxmlformats.org/officeDocument/2006/relationships/hyperlink" Target="https://www2.camara.leg.br/legin/fed/emecon/1998/emendaconstitucional-19-4-junho-1998-372816-publicacaooriginal-1-pl.html" TargetMode="External"/><Relationship Id="rId54" Type="http://schemas.openxmlformats.org/officeDocument/2006/relationships/hyperlink" Target="http://www2.camara.leg.br/legin/fed/emecon/2016/emendaconstitucional-94-15-dezembro-2016-784026-publicacaooriginal-151554-pl.html" TargetMode="External"/><Relationship Id="rId70" Type="http://schemas.openxmlformats.org/officeDocument/2006/relationships/hyperlink" Target="http://www2.camara.leg.br/legin/fed/emecon/2015/emendaconstitucional-86-17-marco-2015-780276-publicacaooriginal-146355-pl.html" TargetMode="External"/><Relationship Id="rId75" Type="http://schemas.openxmlformats.org/officeDocument/2006/relationships/hyperlink" Target="https://www2.camara.leg.br/legin/fed/emecon/2019/emendaconstitucional-100-26-junho-2019-788600-publicacaooriginal-158484-pl.html" TargetMode="External"/><Relationship Id="rId91" Type="http://schemas.openxmlformats.org/officeDocument/2006/relationships/hyperlink" Target="https://www2.camara.leg.br/legin/fed/emecon/2004/emendaconstitucional-45-8-dezembro-2004-535274-publicacaooriginal-22987-pl.html" TargetMode="External"/><Relationship Id="rId96" Type="http://schemas.openxmlformats.org/officeDocument/2006/relationships/hyperlink" Target="https://www2.camara.leg.br/legin/fed/emecon/1998/emendaconstitucional-19-4-junho-1998-372816-publicacaooriginal-1-pl.html" TargetMode="External"/><Relationship Id="rId140" Type="http://schemas.openxmlformats.org/officeDocument/2006/relationships/hyperlink" Target="https://www2.camara.leg.br/legin/fed/emecon/2019/emendaconstitucional-103-12-novembro-2019-789412-publicacaooriginal-159409-pl.html" TargetMode="External"/><Relationship Id="rId145" Type="http://schemas.openxmlformats.org/officeDocument/2006/relationships/hyperlink" Target="https://www2.camara.leg.br/legin/fed/emecon/1998/emendaconstitucional-19-4-junho-1998-372816-publicacaooriginal-1-pl.html" TargetMode="External"/><Relationship Id="rId161" Type="http://schemas.openxmlformats.org/officeDocument/2006/relationships/hyperlink" Target="http://www2.camara.gov.br/legin/fed/lei/2011/lei-12466-24-agosto-2011-611339-publicacaooriginal-133478-pl.html" TargetMode="External"/><Relationship Id="rId166" Type="http://schemas.openxmlformats.org/officeDocument/2006/relationships/hyperlink" Target="http://www2.camara.leg.br/legin/fed/emecon/1998/emendaconstitucional-19-4-junho-1998-372816-norma-pl.html" TargetMode="External"/><Relationship Id="rId182" Type="http://schemas.openxmlformats.org/officeDocument/2006/relationships/hyperlink" Target="https://www2.camara.leg.br/legin/fed/leicom/2020/leicomplementar-173-27-maio-2020-790237-publicacaooriginal-160762-pl.html" TargetMode="External"/><Relationship Id="rId187" Type="http://schemas.openxmlformats.org/officeDocument/2006/relationships/hyperlink" Target="https://www2.camara.leg.br/legin/fed/leicom/2020/leicomplementar-173-27-maio-2020-790237-publicacaooriginal-160762-pl.html" TargetMode="External"/><Relationship Id="rId217" Type="http://schemas.openxmlformats.org/officeDocument/2006/relationships/hyperlink" Target="http://www2.camara.leg.br/legin/fed/decret/2018/decreto-9428-28-junho-2018-786914-publicacaooriginal-155936-pe.html" TargetMode="External"/><Relationship Id="rId1" Type="http://schemas.openxmlformats.org/officeDocument/2006/relationships/numbering" Target="numbering.xml"/><Relationship Id="rId6" Type="http://schemas.openxmlformats.org/officeDocument/2006/relationships/endnotes" Target="endnotes.xml"/><Relationship Id="rId212" Type="http://schemas.openxmlformats.org/officeDocument/2006/relationships/hyperlink" Target="http://www2.camara.gov.br/legin/fed/decret/2011/decreto-7654-23-dezembro-2011-612081-publicacaooriginal-134749-pe.html" TargetMode="External"/><Relationship Id="rId23" Type="http://schemas.openxmlformats.org/officeDocument/2006/relationships/image" Target="media/image3.jpeg"/><Relationship Id="rId28" Type="http://schemas.openxmlformats.org/officeDocument/2006/relationships/hyperlink" Target="http://www2.camara.gov.br/internet/legislacao/legin.html/textos/visualizarTexto.html?ideNorma=596950&amp;seqTexto=120069&amp;PalavrasDestaque=" TargetMode="External"/><Relationship Id="rId49" Type="http://schemas.openxmlformats.org/officeDocument/2006/relationships/hyperlink" Target="http://www2.camara.gov.br/internet/legislacao/legin.html/textos/visualizarTexto.html?ideNorma=596950&amp;seqTexto=120069&amp;PalavrasDestaque=" TargetMode="External"/><Relationship Id="rId114" Type="http://schemas.openxmlformats.org/officeDocument/2006/relationships/hyperlink" Target="http://www2.camara.leg.br/legin/fed/leicom/2015/leicomplementar-151-5-agosto-2015-781340-publicacaooriginal-147736-pl.html" TargetMode="External"/><Relationship Id="rId119" Type="http://schemas.openxmlformats.org/officeDocument/2006/relationships/hyperlink" Target="http://www2.camara.leg.br/legin/fed/leicom/2015/leicomplementar-151-5-agosto-2015-781340-promulgacaodevetos-148738-pl.html" TargetMode="External"/><Relationship Id="rId44" Type="http://schemas.openxmlformats.org/officeDocument/2006/relationships/hyperlink" Target="http://www2.camara.gov.br/internet/legislacao/legin.html/textos/visualizarTexto.html?ideNorma=596950&amp;seqTexto=120069&amp;PalavrasDestaque=" TargetMode="External"/><Relationship Id="rId60" Type="http://schemas.openxmlformats.org/officeDocument/2006/relationships/hyperlink" Target="http://www2.camara.leg.br/legin/fed/emecon/2015/emendaconstitucional-86-17-marco-2015-780276-publicacaooriginal-146355-pl.html" TargetMode="External"/><Relationship Id="rId65" Type="http://schemas.openxmlformats.org/officeDocument/2006/relationships/hyperlink" Target="https://www2.camara.leg.br/legin/fed/emecon/2019/emendaconstitucional-100-26-junho-2019-788600-publicacaooriginal-158484-pl.html" TargetMode="External"/><Relationship Id="rId81" Type="http://schemas.openxmlformats.org/officeDocument/2006/relationships/hyperlink" Target="https://www2.camara.leg.br/legin/fed/emecon/2019/emendaconstitucional-100-26-junho-2019-788600-publicacaooriginal-158484-pl.html" TargetMode="External"/><Relationship Id="rId86" Type="http://schemas.openxmlformats.org/officeDocument/2006/relationships/hyperlink" Target="https://www2.camara.leg.br/legin/fed/emecon/1998/emendaconstitucional-20-15-dezembro-1998-356870-publicacaooriginal-1-pl.html" TargetMode="External"/><Relationship Id="rId130" Type="http://schemas.openxmlformats.org/officeDocument/2006/relationships/hyperlink" Target="https://www2.camara.leg.br/legin/fed/emecon/1998/emendaconstitucional-19-4-junho-1998-372816-publicacaooriginal-1-pl.html" TargetMode="External"/><Relationship Id="rId135" Type="http://schemas.openxmlformats.org/officeDocument/2006/relationships/hyperlink" Target="https://www2.camara.leg.br/legin/fed/emecon/1998/emendaconstitucional-20-15-dezembro-1998-356870-publicacaooriginal-1-pl.html" TargetMode="External"/><Relationship Id="rId151" Type="http://schemas.openxmlformats.org/officeDocument/2006/relationships/hyperlink" Target="https://www2.camara.leg.br/legin/fed/emecon/1998/emendaconstitucional-19-4-junho-1998-372816-publicacaooriginal-1-pl.html" TargetMode="External"/><Relationship Id="rId156" Type="http://schemas.openxmlformats.org/officeDocument/2006/relationships/hyperlink" Target="http://portal.stf.jus.br/processos/detalhe.asp?incidente=1829732" TargetMode="External"/><Relationship Id="rId177" Type="http://schemas.openxmlformats.org/officeDocument/2006/relationships/oleObject" Target="embeddings/oleObject2.bin"/><Relationship Id="rId198" Type="http://schemas.openxmlformats.org/officeDocument/2006/relationships/hyperlink" Target="http://www2.camara.leg.br/legin/fed/decret/2018/decreto-9428-28-junho-2018-786914-publicacaooriginal-155936-pe.html" TargetMode="External"/><Relationship Id="rId172" Type="http://schemas.openxmlformats.org/officeDocument/2006/relationships/hyperlink" Target="http://www2.camara.leg.br/legin/fed/leicom/2018/leicomplementar-164-18-dezembro-2018-787477-publicacaooriginal-157012-pl.html" TargetMode="External"/><Relationship Id="rId193" Type="http://schemas.openxmlformats.org/officeDocument/2006/relationships/hyperlink" Target="http://www2.camara.gov.br/legin/fed/decret/2011/decreto-7654-23-dezembro-2011-612081-publicacaooriginal-134749-pe.html" TargetMode="External"/><Relationship Id="rId202" Type="http://schemas.openxmlformats.org/officeDocument/2006/relationships/hyperlink" Target="http://www2.camara.gov.br/legin/fed/decret/2011/decreto-7654-23-dezembro-2011-612081-publicacaooriginal-134749-pe.html" TargetMode="External"/><Relationship Id="rId207" Type="http://schemas.openxmlformats.org/officeDocument/2006/relationships/hyperlink" Target="http://www2.camara.leg.br/legin/fed/decret/2018/decreto-9428-28-junho-2018-786914-publicacaooriginal-155936-pe.html" TargetMode="External"/><Relationship Id="rId223" Type="http://schemas.openxmlformats.org/officeDocument/2006/relationships/footer" Target="footer3.xml"/><Relationship Id="rId13" Type="http://schemas.openxmlformats.org/officeDocument/2006/relationships/hyperlink" Target="http://portal.stf.jus.br/processos/detalhe.asp?incidente=1829732" TargetMode="External"/><Relationship Id="rId18" Type="http://schemas.openxmlformats.org/officeDocument/2006/relationships/hyperlink" Target="http://www2.camara.leg.br/legin/fed/leicom/2017/leicomplementar-159-19-maio-2017-784891-publicacaooriginal-152768-pl.html" TargetMode="External"/><Relationship Id="rId39" Type="http://schemas.openxmlformats.org/officeDocument/2006/relationships/hyperlink" Target="http://www.stf.jus.br/portal/peticaoInicial/verPeticaoInicial.asp?base=ADIN&amp;s1=4357&amp;processo=4357" TargetMode="External"/><Relationship Id="rId109" Type="http://schemas.openxmlformats.org/officeDocument/2006/relationships/hyperlink" Target="http://portal.stf.jus.br/processos/detalhe.asp?incidente=1829732" TargetMode="External"/><Relationship Id="rId34" Type="http://schemas.openxmlformats.org/officeDocument/2006/relationships/hyperlink" Target="http://www.stf.jus.br/portal/peticaoInicial/verPeticaoInicial.asp?base=ADIN&amp;s1=4357&amp;processo=4357" TargetMode="External"/><Relationship Id="rId50" Type="http://schemas.openxmlformats.org/officeDocument/2006/relationships/hyperlink" Target="http://www2.camara.gov.br/internet/legislacao/legin.html/textos/visualizarTexto.html?ideNorma=596950&amp;seqTexto=120069&amp;PalavrasDestaque=" TargetMode="External"/><Relationship Id="rId55" Type="http://schemas.openxmlformats.org/officeDocument/2006/relationships/hyperlink" Target="http://www2.camara.leg.br/legin/fed/emecon/2016/emendaconstitucional-94-15-dezembro-2016-784026-publicacaooriginal-151554-pl.html" TargetMode="External"/><Relationship Id="rId76" Type="http://schemas.openxmlformats.org/officeDocument/2006/relationships/hyperlink" Target="http://www2.camara.leg.br/legin/fed/emecon/2015/emendaconstitucional-86-17-marco-2015-780276-publicacaooriginal-146355-pl.html" TargetMode="External"/><Relationship Id="rId97" Type="http://schemas.openxmlformats.org/officeDocument/2006/relationships/hyperlink" Target="https://www2.camara.leg.br/legin/fed/emecon/1998/emendaconstitucional-19-4-junho-1998-372816-publicacaooriginal-1-pl.html" TargetMode="External"/><Relationship Id="rId104" Type="http://schemas.openxmlformats.org/officeDocument/2006/relationships/hyperlink" Target="http://www2.camara.leg.br/legin/fed/leicom/2014/leicomplementar-148-25-novembro-2014-779611-veto-145463-pl.html" TargetMode="External"/><Relationship Id="rId120" Type="http://schemas.openxmlformats.org/officeDocument/2006/relationships/hyperlink" Target="http://www2.camara.leg.br/legin/fed/leicom/2015/leicomplementar-151-5-agosto-2015-781340-promulgacaodevetos-148738-pl.html" TargetMode="External"/><Relationship Id="rId125" Type="http://schemas.openxmlformats.org/officeDocument/2006/relationships/hyperlink" Target="https://www2.camara.leg.br/legin/fed/emecon/1998/emendaconstitucional-19-4-junho-1998-372816-publicacaooriginal-1-pl.html" TargetMode="External"/><Relationship Id="rId141" Type="http://schemas.openxmlformats.org/officeDocument/2006/relationships/hyperlink" Target="https://www2.camara.leg.br/legin/fed/emecon/2019/emendaconstitucional-103-12-novembro-2019-789412-publicacaooriginal-159409-pl.html" TargetMode="External"/><Relationship Id="rId146" Type="http://schemas.openxmlformats.org/officeDocument/2006/relationships/hyperlink" Target="https://www2.camara.leg.br/legin/fed/emecon/1998/emendaconstitucional-19-4-junho-1998-372816-publicacaooriginal-1-pl.html" TargetMode="External"/><Relationship Id="rId167" Type="http://schemas.openxmlformats.org/officeDocument/2006/relationships/hyperlink" Target="http://www2.camara.leg.br/legin/fed/emecon/2005/emendaconstitucional-47-5-julho-2005-537717-norma-pl.html" TargetMode="External"/><Relationship Id="rId188" Type="http://schemas.openxmlformats.org/officeDocument/2006/relationships/hyperlink" Target="http://www2.camara.gov.br/legin/fed/decret/2011/decreto-7654-23-dezembro-2011-612081-publicacaooriginal-134749-pe.html" TargetMode="External"/><Relationship Id="rId7" Type="http://schemas.openxmlformats.org/officeDocument/2006/relationships/image" Target="media/image1.JPG"/><Relationship Id="rId71" Type="http://schemas.openxmlformats.org/officeDocument/2006/relationships/hyperlink" Target="https://www2.camara.leg.br/legin/fed/emecon/2019/emendaconstitucional-100-26-junho-2019-788600-publicacaooriginal-158484-pl.html" TargetMode="External"/><Relationship Id="rId92" Type="http://schemas.openxmlformats.org/officeDocument/2006/relationships/hyperlink" Target="https://www2.camara.leg.br/legin/fed/emecon/1998/emendaconstitucional-19-4-junho-1998-372816-publicacaooriginal-1-pl.html" TargetMode="External"/><Relationship Id="rId162" Type="http://schemas.openxmlformats.org/officeDocument/2006/relationships/hyperlink" Target="http://www2.camara.leg.br/legin/fed/leicom/2012/leicomplementar-141-13-janeiro-2012-612270-publicacaooriginal-134938-pl.html" TargetMode="External"/><Relationship Id="rId183" Type="http://schemas.openxmlformats.org/officeDocument/2006/relationships/hyperlink" Target="https://www2.camara.leg.br/legin/fed/leicom/2020/leicomplementar-173-27-maio-2020-790237-publicacaooriginal-160762-pl.html" TargetMode="External"/><Relationship Id="rId213" Type="http://schemas.openxmlformats.org/officeDocument/2006/relationships/hyperlink" Target="http://www2.camara.leg.br/legin/fed/decret/2018/decreto-9428-28-junho-2018-786914-publicacaooriginal-155936-pe.html" TargetMode="External"/><Relationship Id="rId218" Type="http://schemas.openxmlformats.org/officeDocument/2006/relationships/header" Target="header1.xml"/><Relationship Id="rId2" Type="http://schemas.openxmlformats.org/officeDocument/2006/relationships/styles" Target="styles.xml"/><Relationship Id="rId29" Type="http://schemas.openxmlformats.org/officeDocument/2006/relationships/hyperlink" Target="http://www2.camara.gov.br/internet/legislacao/legin.html/textos/visualizarTexto.html?ideNorma=596950&amp;seqTexto=120069&amp;PalavrasDestaque=" TargetMode="External"/><Relationship Id="rId24" Type="http://schemas.openxmlformats.org/officeDocument/2006/relationships/hyperlink" Target="http://www2.camara.gov.br/internet/legislacao/legin.html/textos/visualizarTexto.html?ideNorma=596950&amp;seqTexto=120069&amp;PalavrasDestaque=" TargetMode="External"/><Relationship Id="rId40" Type="http://schemas.openxmlformats.org/officeDocument/2006/relationships/hyperlink" Target="http://www.stf.jus.br/portal/peticaoInicial/verPeticaoInicial.asp?base=ADIN&amp;s1=4357&amp;processo=4425" TargetMode="External"/><Relationship Id="rId45" Type="http://schemas.openxmlformats.org/officeDocument/2006/relationships/hyperlink" Target="http://www.stf.jus.br/portal/peticaoInicial/verPeticaoInicial.asp?base=ADIN&amp;s1=4357&amp;processo=4357" TargetMode="External"/><Relationship Id="rId66" Type="http://schemas.openxmlformats.org/officeDocument/2006/relationships/hyperlink" Target="http://www2.camara.leg.br/legin/fed/emecon/2015/emendaconstitucional-86-17-marco-2015-780276-publicacaooriginal-146355-pl.html" TargetMode="External"/><Relationship Id="rId87" Type="http://schemas.openxmlformats.org/officeDocument/2006/relationships/hyperlink" Target="https://www2.camara.leg.br/legin/fed/emecon/2019/emendaconstitucional-103-12-novembro-2019-789412-publicacaooriginal-159409-pl.html" TargetMode="External"/><Relationship Id="rId110" Type="http://schemas.openxmlformats.org/officeDocument/2006/relationships/hyperlink" Target="http://www2.camara.leg.br/legin/fed/leicom/2018/leicomplementar-164-18-dezembro-2018-787477-publicacaooriginal-157012-pl.html" TargetMode="External"/><Relationship Id="rId115" Type="http://schemas.openxmlformats.org/officeDocument/2006/relationships/hyperlink" Target="http://www2.camara.leg.br/legin/fed/lei/1993/lei-8727-5-novembro-1993-349582-publicacaooriginal-1-pl.html" TargetMode="External"/><Relationship Id="rId131" Type="http://schemas.openxmlformats.org/officeDocument/2006/relationships/hyperlink" Target="https://www2.camara.leg.br/legin/fed/emecon/1998/emendaconstitucional-19-4-junho-1998-372816-publicacaooriginal-1-pl.html" TargetMode="External"/><Relationship Id="rId136" Type="http://schemas.openxmlformats.org/officeDocument/2006/relationships/hyperlink" Target="https://www2.camara.leg.br/legin/fed/emecon/2005/emendaconstitucional-47-5-julho-2005-537717-publicacaooriginal-30462-pl.html" TargetMode="External"/><Relationship Id="rId157" Type="http://schemas.openxmlformats.org/officeDocument/2006/relationships/hyperlink" Target="http://www2.camara.leg.br/legin/fed/leicom/2018/leicomplementar-164-18-dezembro-2018-787477-publicacaooriginal-157012-pl.html" TargetMode="External"/><Relationship Id="rId178" Type="http://schemas.openxmlformats.org/officeDocument/2006/relationships/image" Target="media/image6.emf"/><Relationship Id="rId61" Type="http://schemas.openxmlformats.org/officeDocument/2006/relationships/hyperlink" Target="https://www2.camara.leg.br/legin/fed/emecon/2019/emendaconstitucional-100-26-junho-2019-788600-publicacaooriginal-158484-pl.html" TargetMode="External"/><Relationship Id="rId82" Type="http://schemas.openxmlformats.org/officeDocument/2006/relationships/hyperlink" Target="https://www2.camara.leg.br/legin/fed/emecon/2019/emendaconstitucional-100-26-junho-2019-788600-publicacaooriginal-158484-pl.html" TargetMode="External"/><Relationship Id="rId152" Type="http://schemas.openxmlformats.org/officeDocument/2006/relationships/hyperlink" Target="https://www2.camara.leg.br/legin/fed/emecon/1998/emendaconstitucional-19-4-junho-1998-372816-publicacaooriginal-1-pl.html" TargetMode="External"/><Relationship Id="rId173" Type="http://schemas.openxmlformats.org/officeDocument/2006/relationships/hyperlink" Target="http://www2.camara.leg.br/legin/fed/leicom/2017/leicomplementar-159-19-maio-2017-784891-publicacaooriginal-152768-pl.html" TargetMode="External"/><Relationship Id="rId194" Type="http://schemas.openxmlformats.org/officeDocument/2006/relationships/hyperlink" Target="http://www2.camara.leg.br/legin/fed/decret/2018/decreto-9428-28-junho-2018-786914-publicacaooriginal-155936-pe.html" TargetMode="External"/><Relationship Id="rId199" Type="http://schemas.openxmlformats.org/officeDocument/2006/relationships/hyperlink" Target="http://www2.camara.leg.br/legin/fed/decret/2018/decreto-9428-28-junho-2018-786914-publicacaooriginal-155936-pe.html" TargetMode="External"/><Relationship Id="rId203" Type="http://schemas.openxmlformats.org/officeDocument/2006/relationships/hyperlink" Target="http://www2.camara.leg.br/legin/fed/decret/2018/decreto-9428-28-junho-2018-786914-publicacaooriginal-155936-pe.html" TargetMode="External"/><Relationship Id="rId208" Type="http://schemas.openxmlformats.org/officeDocument/2006/relationships/hyperlink" Target="http://www2.camara.gov.br/legin/fed/decret/2011/decreto-7654-23-dezembro-2011-612081-publicacaooriginal-134749-pe.html" TargetMode="External"/><Relationship Id="rId19" Type="http://schemas.openxmlformats.org/officeDocument/2006/relationships/hyperlink" Target="http://legislacao.planalto.gov.br/legislacao.nsf/Viw_Identificacao/DEL%204.657-1942?OpenDocument" TargetMode="External"/><Relationship Id="rId224" Type="http://schemas.openxmlformats.org/officeDocument/2006/relationships/fontTable" Target="fontTable.xml"/><Relationship Id="rId14" Type="http://schemas.openxmlformats.org/officeDocument/2006/relationships/hyperlink" Target="http://portal.stf.jus.br/processos/detalhe.asp?incidente=1829732" TargetMode="External"/><Relationship Id="rId30" Type="http://schemas.openxmlformats.org/officeDocument/2006/relationships/hyperlink" Target="http://www2.camara.gov.br/internet/legislacao/legin.html/textos/visualizarTexto.html?ideNorma=596950&amp;seqTexto=120069&amp;PalavrasDestaque=" TargetMode="External"/><Relationship Id="rId35" Type="http://schemas.openxmlformats.org/officeDocument/2006/relationships/hyperlink" Target="http://www.stf.jus.br/portal/peticaoInicial/verPeticaoInicial.asp?base=ADIN&amp;s1=4357&amp;processo=4425" TargetMode="External"/><Relationship Id="rId56" Type="http://schemas.openxmlformats.org/officeDocument/2006/relationships/hyperlink" Target="http://www2.camara.leg.br/legin/fed/emecon/2016/emendaconstitucional-94-15-dezembro-2016-784026-publicacaooriginal-151554-pl.html" TargetMode="External"/><Relationship Id="rId77" Type="http://schemas.openxmlformats.org/officeDocument/2006/relationships/hyperlink" Target="https://www2.camara.leg.br/legin/fed/emecon/2019/emendaconstitucional-100-26-junho-2019-788600-publicacaooriginal-158484-pl.html" TargetMode="External"/><Relationship Id="rId100" Type="http://schemas.openxmlformats.org/officeDocument/2006/relationships/hyperlink" Target="https://www2.camara.leg.br/legin/fed/emecon/1998/emendaconstitucional-19-4-junho-1998-372816-publicacaooriginal-1-pl.html" TargetMode="External"/><Relationship Id="rId105" Type="http://schemas.openxmlformats.org/officeDocument/2006/relationships/hyperlink" Target="http://www2.camara.leg.br/legin/fed/leicom/2014/leicomplementar-148-25-novembro-2014-779611-veto-145463-pl.html" TargetMode="External"/><Relationship Id="rId126" Type="http://schemas.openxmlformats.org/officeDocument/2006/relationships/hyperlink" Target="https://www2.camara.leg.br/legin/fed/emecon/1998/emendaconstitucional-19-4-junho-1998-372816-publicacaooriginal-1-pl.html" TargetMode="External"/><Relationship Id="rId147" Type="http://schemas.openxmlformats.org/officeDocument/2006/relationships/hyperlink" Target="https://www2.camara.leg.br/legin/fed/emecon/1998/emendaconstitucional-19-4-junho-1998-372816-publicacaooriginal-1-pl.html" TargetMode="External"/><Relationship Id="rId168" Type="http://schemas.openxmlformats.org/officeDocument/2006/relationships/hyperlink" Target="http://portal.stf.jus.br/processos/detalhe.asp?incidente=1829732" TargetMode="External"/><Relationship Id="rId8" Type="http://schemas.openxmlformats.org/officeDocument/2006/relationships/image" Target="media/image2.emf"/><Relationship Id="rId51" Type="http://schemas.openxmlformats.org/officeDocument/2006/relationships/hyperlink" Target="http://www2.camara.gov.br/internet/legislacao/legin.html/textos/visualizarTexto.html?ideNorma=596950&amp;seqTexto=120069&amp;PalavrasDestaque=" TargetMode="External"/><Relationship Id="rId72" Type="http://schemas.openxmlformats.org/officeDocument/2006/relationships/hyperlink" Target="http://www2.camara.leg.br/legin/fed/emecon/2015/emendaconstitucional-86-17-marco-2015-780276-publicacaooriginal-146355-pl.html" TargetMode="External"/><Relationship Id="rId93" Type="http://schemas.openxmlformats.org/officeDocument/2006/relationships/hyperlink" Target="https://www2.camara.leg.br/legin/fed/emecon/1998/emendaconstitucional-19-4-junho-1998-372816-publicacaooriginal-1-pl.html" TargetMode="External"/><Relationship Id="rId98" Type="http://schemas.openxmlformats.org/officeDocument/2006/relationships/hyperlink" Target="https://www2.camara.leg.br/legin/fed/emecon/1998/emendaconstitucional-19-4-junho-1998-372816-publicacaooriginal-1-pl.html" TargetMode="External"/><Relationship Id="rId121" Type="http://schemas.openxmlformats.org/officeDocument/2006/relationships/hyperlink" Target="https://www2.camara.leg.br/legin/fed/emecon/1998/emendaconstitucional-19-4-junho-1998-372816-publicacaooriginal-1-pl.html" TargetMode="External"/><Relationship Id="rId142" Type="http://schemas.openxmlformats.org/officeDocument/2006/relationships/hyperlink" Target="https://www2.camara.leg.br/legin/fed/emecon/1998/emendaconstitucional-19-4-junho-1998-372816-publicacaooriginal-1-pl.html" TargetMode="External"/><Relationship Id="rId163" Type="http://schemas.openxmlformats.org/officeDocument/2006/relationships/hyperlink" Target="https://outraspalavras.us17.list-manage.com/track/click?u=79f2da147f394c1e204d5bf8b&amp;id=83daf538ca&amp;e=01d5babb8e" TargetMode="External"/><Relationship Id="rId184" Type="http://schemas.openxmlformats.org/officeDocument/2006/relationships/hyperlink" Target="https://www2.camara.leg.br/legin/fed/leicom/2020/leicomplementar-173-27-maio-2020-790237-publicacaooriginal-160762-pl.html" TargetMode="External"/><Relationship Id="rId189" Type="http://schemas.openxmlformats.org/officeDocument/2006/relationships/hyperlink" Target="http://www2.camara.gov.br/legin/fed/decret/2011/decreto-7654-23-dezembro-2011-612081-publicacaooriginal-134749-pe.html" TargetMode="External"/><Relationship Id="rId219" Type="http://schemas.openxmlformats.org/officeDocument/2006/relationships/header" Target="header2.xml"/><Relationship Id="rId3" Type="http://schemas.openxmlformats.org/officeDocument/2006/relationships/settings" Target="settings.xml"/><Relationship Id="rId214" Type="http://schemas.openxmlformats.org/officeDocument/2006/relationships/hyperlink" Target="http://www2.camara.gov.br/legin/fed/decret/2011/decreto-7654-23-dezembro-2011-612081-publicacaooriginal-134749-pe.html" TargetMode="External"/><Relationship Id="rId25" Type="http://schemas.openxmlformats.org/officeDocument/2006/relationships/hyperlink" Target="http://www2.camara.gov.br/internet/legislacao/legin.html/textos/visualizarTexto.html?ideNorma=596950&amp;seqTexto=120069&amp;PalavrasDestaque=" TargetMode="External"/><Relationship Id="rId46" Type="http://schemas.openxmlformats.org/officeDocument/2006/relationships/hyperlink" Target="http://www.stf.jus.br/portal/peticaoInicial/verPeticaoInicial.asp?base=ADIN&amp;s1=4357&amp;processo=4425" TargetMode="External"/><Relationship Id="rId67" Type="http://schemas.openxmlformats.org/officeDocument/2006/relationships/hyperlink" Target="https://www2.camara.leg.br/legin/fed/emecon/2019/emendaconstitucional-100-26-junho-2019-788600-publicacaooriginal-158484-pl.html" TargetMode="External"/><Relationship Id="rId116" Type="http://schemas.openxmlformats.org/officeDocument/2006/relationships/hyperlink" Target="http://www2.camara.leg.br/legin/fed/medpro/2001/medidaprovisoria-2168-40-24-agosto-2001-390757-norma-pe.html" TargetMode="External"/><Relationship Id="rId137" Type="http://schemas.openxmlformats.org/officeDocument/2006/relationships/hyperlink" Target="https://www2.camara.leg.br/legin/fed/emecon/2005/emendaconstitucional-47-5-julho-2005-537717-publicacaooriginal-30462-pl.html" TargetMode="External"/><Relationship Id="rId158" Type="http://schemas.openxmlformats.org/officeDocument/2006/relationships/hyperlink" Target="http://www2.camara.leg.br/legin/fed/leicom/2018/leicomplementar-164-18-dezembro-2018-787477-publicacaooriginal-157012-pl.html" TargetMode="External"/><Relationship Id="rId20" Type="http://schemas.openxmlformats.org/officeDocument/2006/relationships/hyperlink" Target="http://www2.camara.leg.br/legin/fed/lei/2010/lei-12376-30-dezembro-2010-609898-norma-pl.html" TargetMode="External"/><Relationship Id="rId41" Type="http://schemas.openxmlformats.org/officeDocument/2006/relationships/hyperlink" Target="http://www.stf.jus.br/portal/peticaoInicial/verPeticaoInicial.asp?base=ADIN&amp;s1=4357&amp;processo=4357" TargetMode="External"/><Relationship Id="rId62" Type="http://schemas.openxmlformats.org/officeDocument/2006/relationships/hyperlink" Target="http://www2.camara.leg.br/legin/fed/emecon/2015/emendaconstitucional-86-17-marco-2015-780276-publicacaooriginal-146355-pl.html" TargetMode="External"/><Relationship Id="rId83" Type="http://schemas.openxmlformats.org/officeDocument/2006/relationships/hyperlink" Target="https://www2.camara.leg.br/legin/fed/emecon/2019/emendaconstitucional-100-26-junho-2019-788600-publicacaooriginal-158484-pl.html" TargetMode="External"/><Relationship Id="rId88" Type="http://schemas.openxmlformats.org/officeDocument/2006/relationships/hyperlink" Target="https://www2.camara.leg.br/legin/fed/emecon/2019/emendaconstitucional-103-12-novembro-2019-789412-publicacaooriginal-159409-pl.html" TargetMode="External"/><Relationship Id="rId111" Type="http://schemas.openxmlformats.org/officeDocument/2006/relationships/hyperlink" Target="http://www2.camara.leg.br/legin/fed/leicom/2018/leicomplementar-164-18-dezembro-2018-787477-publicacaooriginal-157012-pl.html" TargetMode="External"/><Relationship Id="rId132" Type="http://schemas.openxmlformats.org/officeDocument/2006/relationships/hyperlink" Target="https://www2.camara.leg.br/legin/fed/emecon/1998/emendaconstitucional-19-4-junho-1998-372816-publicacaooriginal-1-pl.html" TargetMode="External"/><Relationship Id="rId153" Type="http://schemas.openxmlformats.org/officeDocument/2006/relationships/hyperlink" Target="http://portal.stf.jus.br/processos/detalhe.asp?incidente=1829732" TargetMode="External"/><Relationship Id="rId174" Type="http://schemas.openxmlformats.org/officeDocument/2006/relationships/image" Target="media/image4.emf"/><Relationship Id="rId179" Type="http://schemas.openxmlformats.org/officeDocument/2006/relationships/oleObject" Target="embeddings/oleObject3.bin"/><Relationship Id="rId195" Type="http://schemas.openxmlformats.org/officeDocument/2006/relationships/hyperlink" Target="http://www2.camara.gov.br/legin/fed/decret/2011/decreto-7654-23-dezembro-2011-612081-publicacaooriginal-134749-pe.html" TargetMode="External"/><Relationship Id="rId209" Type="http://schemas.openxmlformats.org/officeDocument/2006/relationships/hyperlink" Target="http://www2.camara.leg.br/legin/fed/decret/2018/decreto-9428-28-junho-2018-786914-publicacaooriginal-155936-pe.html" TargetMode="External"/><Relationship Id="rId190" Type="http://schemas.openxmlformats.org/officeDocument/2006/relationships/hyperlink" Target="http://www2.camara.gov.br/legin/fed/decret/2008/decreto-6708-23-dezembro-2008-585049-publicacaooriginal-107966-pe.html" TargetMode="External"/><Relationship Id="rId204" Type="http://schemas.openxmlformats.org/officeDocument/2006/relationships/hyperlink" Target="http://www2.camara.gov.br/legin/fed/decret/2011/decreto-7654-23-dezembro-2011-612081-publicacaooriginal-134749-pe.html" TargetMode="External"/><Relationship Id="rId220" Type="http://schemas.openxmlformats.org/officeDocument/2006/relationships/footer" Target="footer1.xml"/><Relationship Id="rId225" Type="http://schemas.openxmlformats.org/officeDocument/2006/relationships/theme" Target="theme/theme1.xml"/><Relationship Id="rId15" Type="http://schemas.openxmlformats.org/officeDocument/2006/relationships/hyperlink" Target="http://portal.stf.jus.br/processos/detalhe.asp?incidente=1829732" TargetMode="External"/><Relationship Id="rId36" Type="http://schemas.openxmlformats.org/officeDocument/2006/relationships/hyperlink" Target="http://www.stf.jus.br/portal/peticaoInicial/verPeticaoInicial.asp?base=ADIN&amp;s1=4357&amp;processo=4357" TargetMode="External"/><Relationship Id="rId57" Type="http://schemas.openxmlformats.org/officeDocument/2006/relationships/hyperlink" Target="http://www2.camara.leg.br/legin/fed/emecon/2015/emendaconstitucional-86-17-marco-2015-780276-publicacaooriginal-146355-pl.html" TargetMode="External"/><Relationship Id="rId106" Type="http://schemas.openxmlformats.org/officeDocument/2006/relationships/hyperlink" Target="http://www2.camara.leg.br/legin/fed/leicom/2014/leicomplementar-148-25-novembro-2014-779611-veto-145463-pl.html" TargetMode="External"/><Relationship Id="rId127" Type="http://schemas.openxmlformats.org/officeDocument/2006/relationships/hyperlink" Target="https://www2.camara.leg.br/legin/fed/emecon/2003/emendaconstitucional-41-19-dezembro-2003-497025-publicacaooriginal-1-pl.html" TargetMode="External"/><Relationship Id="rId10" Type="http://schemas.openxmlformats.org/officeDocument/2006/relationships/hyperlink" Target="http://www2.camara.leg.br/legin/fed/leicom/2014/leicomplementar-148-25-novembro-2014-779611-veto-145463-pl.html" TargetMode="External"/><Relationship Id="rId31" Type="http://schemas.openxmlformats.org/officeDocument/2006/relationships/hyperlink" Target="http://www2.camara.gov.br/internet/legislacao/legin.html/textos/visualizarTexto.html?ideNorma=596950&amp;seqTexto=120069&amp;PalavrasDestaque=" TargetMode="External"/><Relationship Id="rId52" Type="http://schemas.openxmlformats.org/officeDocument/2006/relationships/hyperlink" Target="http://www2.camara.gov.br/internet/legislacao/legin.html/textos/visualizarTexto.html?ideNorma=596950&amp;seqTexto=120069&amp;PalavrasDestaque=" TargetMode="External"/><Relationship Id="rId73" Type="http://schemas.openxmlformats.org/officeDocument/2006/relationships/hyperlink" Target="https://www2.camara.leg.br/legin/fed/emecon/2019/emendaconstitucional-100-26-junho-2019-788600-publicacaooriginal-158484-pl.html" TargetMode="External"/><Relationship Id="rId78" Type="http://schemas.openxmlformats.org/officeDocument/2006/relationships/hyperlink" Target="http://www2.camara.leg.br/legin/fed/emecon/2015/emendaconstitucional-86-17-marco-2015-780276-publicacaooriginal-146355-pl.html" TargetMode="External"/><Relationship Id="rId94" Type="http://schemas.openxmlformats.org/officeDocument/2006/relationships/hyperlink" Target="https://www2.camara.leg.br/legin/fed/emecon/1998/emendaconstitucional-19-4-junho-1998-372816-publicacaooriginal-1-pl.html" TargetMode="External"/><Relationship Id="rId99" Type="http://schemas.openxmlformats.org/officeDocument/2006/relationships/hyperlink" Target="https://www2.camara.leg.br/legin/fed/emecon/1998/emendaconstitucional-19-4-junho-1998-372816-publicacaooriginal-1-pl.html" TargetMode="External"/><Relationship Id="rId101" Type="http://schemas.openxmlformats.org/officeDocument/2006/relationships/hyperlink" Target="http://portal.stf.jus.br/processos/detalhe.asp?incidente=1829732" TargetMode="External"/><Relationship Id="rId122" Type="http://schemas.openxmlformats.org/officeDocument/2006/relationships/hyperlink" Target="https://www2.camara.leg.br/legin/fed/emecon/1998/emendaconstitucional-19-4-junho-1998-372816-publicacaooriginal-1-pl.html" TargetMode="External"/><Relationship Id="rId143" Type="http://schemas.openxmlformats.org/officeDocument/2006/relationships/hyperlink" Target="https://www2.camara.leg.br/legin/fed/emecon/1998/emendaconstitucional-19-4-junho-1998-372816-publicacaooriginal-1-pl.html" TargetMode="External"/><Relationship Id="rId148" Type="http://schemas.openxmlformats.org/officeDocument/2006/relationships/hyperlink" Target="https://www2.camara.leg.br/legin/fed/emecon/1998/emendaconstitucional-19-4-junho-1998-372816-publicacaooriginal-1-pl.html" TargetMode="External"/><Relationship Id="rId164" Type="http://schemas.openxmlformats.org/officeDocument/2006/relationships/hyperlink" Target="https://outraspalavras.us17.list-manage.com/track/click?u=79f2da147f394c1e204d5bf8b&amp;id=3262b41a16&amp;e=01d5babb8e" TargetMode="External"/><Relationship Id="rId169" Type="http://schemas.openxmlformats.org/officeDocument/2006/relationships/hyperlink" Target="http://portal.stf.jus.br/processos/detalhe.asp?incidente=1829732" TargetMode="External"/><Relationship Id="rId185" Type="http://schemas.openxmlformats.org/officeDocument/2006/relationships/hyperlink" Target="https://www2.camara.leg.br/legin/fed/leicom/2020/leicomplementar-173-27-maio-2020-790237-publicacaooriginal-160762-pl.html" TargetMode="External"/><Relationship Id="rId4" Type="http://schemas.openxmlformats.org/officeDocument/2006/relationships/webSettings" Target="webSettings.xml"/><Relationship Id="rId9" Type="http://schemas.openxmlformats.org/officeDocument/2006/relationships/hyperlink" Target="http://www2.camara.leg.br/legin/fed/leicom/2014/leicomplementar-148-25-novembro-2014-779611-veto-145463-pl.html" TargetMode="External"/><Relationship Id="rId180" Type="http://schemas.openxmlformats.org/officeDocument/2006/relationships/image" Target="media/image7.emf"/><Relationship Id="rId210" Type="http://schemas.openxmlformats.org/officeDocument/2006/relationships/hyperlink" Target="http://www2.camara.leg.br/legin/fed/decret/2018/decreto-9428-28-junho-2018-786914-publicacaooriginal-155936-pe.html" TargetMode="External"/><Relationship Id="rId215" Type="http://schemas.openxmlformats.org/officeDocument/2006/relationships/hyperlink" Target="http://www2.camara.leg.br/legin/fed/decret/2018/decreto-9428-28-junho-2018-786914-publicacaooriginal-155936-pe.html" TargetMode="External"/><Relationship Id="rId26" Type="http://schemas.openxmlformats.org/officeDocument/2006/relationships/hyperlink" Target="http://www2.camara.leg.br/legin/fed/emecon/2016/emendaconstitucional-94-15-dezembro-2016-784026-publicacaooriginal-151554-pl.html" TargetMode="External"/><Relationship Id="rId47" Type="http://schemas.openxmlformats.org/officeDocument/2006/relationships/hyperlink" Target="http://www.stf.jus.br/portal/peticaoInicial/verPeticaoInicial.asp?base=ADIN&amp;s1=4357&amp;processo=4357" TargetMode="External"/><Relationship Id="rId68" Type="http://schemas.openxmlformats.org/officeDocument/2006/relationships/hyperlink" Target="http://www2.camara.leg.br/legin/fed/emecon/2015/emendaconstitucional-86-17-marco-2015-780276-publicacaooriginal-146355-pl.html" TargetMode="External"/><Relationship Id="rId89" Type="http://schemas.openxmlformats.org/officeDocument/2006/relationships/hyperlink" Target="http://www2.camara.gov.br/legislacao/legin.html/visualizarNorma.html?ideNorma=354966&amp;PalavrasDestaque=" TargetMode="External"/><Relationship Id="rId112" Type="http://schemas.openxmlformats.org/officeDocument/2006/relationships/hyperlink" Target="http://www2.camara.leg.br/legin/fed/leicom/2017/leicomplementar-159-19-maio-2017-784891-publicacaooriginal-152768-pl.html" TargetMode="External"/><Relationship Id="rId133" Type="http://schemas.openxmlformats.org/officeDocument/2006/relationships/hyperlink" Target="https://www2.camara.leg.br/legin/fed/emecon/1998/emendaconstitucional-19-4-junho-1998-372816-publicacaooriginal-1-pl.html" TargetMode="External"/><Relationship Id="rId154" Type="http://schemas.openxmlformats.org/officeDocument/2006/relationships/hyperlink" Target="http://portal.stf.jus.br/processos/detalhe.asp?incidente=1829732" TargetMode="External"/><Relationship Id="rId175" Type="http://schemas.openxmlformats.org/officeDocument/2006/relationships/oleObject" Target="embeddings/oleObject1.bin"/><Relationship Id="rId196" Type="http://schemas.openxmlformats.org/officeDocument/2006/relationships/hyperlink" Target="http://www2.camara.leg.br/legin/fed/decret/2018/decreto-9428-28-junho-2018-786914-publicacaooriginal-155936-pe.html" TargetMode="External"/><Relationship Id="rId200" Type="http://schemas.openxmlformats.org/officeDocument/2006/relationships/hyperlink" Target="http://www2.camara.leg.br/legin/fed/decret/2018/decreto-9428-28-junho-2018-786914-publicacaooriginal-155936-pe.html" TargetMode="External"/><Relationship Id="rId16" Type="http://schemas.openxmlformats.org/officeDocument/2006/relationships/hyperlink" Target="http://www2.camara.leg.br/legin/fed/leicom/2018/leicomplementar-164-18-dezembro-2018-787477-publicacaooriginal-157012-pl.html" TargetMode="External"/><Relationship Id="rId221" Type="http://schemas.openxmlformats.org/officeDocument/2006/relationships/footer" Target="footer2.xml"/><Relationship Id="rId37" Type="http://schemas.openxmlformats.org/officeDocument/2006/relationships/hyperlink" Target="http://www.stf.jus.br/portal/peticaoInicial/verPeticaoInicial.asp?base=ADIN&amp;s1=4357&amp;processo=4425" TargetMode="External"/><Relationship Id="rId58" Type="http://schemas.openxmlformats.org/officeDocument/2006/relationships/hyperlink" Target="http://www2.camara.leg.br/legin/fed/emecon/2015/emendaconstitucional-86-17-marco-2015-780276-publicacaooriginal-146355-pl.html" TargetMode="External"/><Relationship Id="rId79" Type="http://schemas.openxmlformats.org/officeDocument/2006/relationships/hyperlink" Target="https://www2.camara.leg.br/legin/fed/emecon/2019/emendaconstitucional-100-26-junho-2019-788600-publicacaooriginal-158484-pl.html" TargetMode="External"/><Relationship Id="rId102" Type="http://schemas.openxmlformats.org/officeDocument/2006/relationships/hyperlink" Target="http://portal.stf.jus.br/processos/detalhe.asp?incidente=1829732" TargetMode="External"/><Relationship Id="rId123" Type="http://schemas.openxmlformats.org/officeDocument/2006/relationships/hyperlink" Target="https://www2.camara.leg.br/legin/fed/emecon/1998/emendaconstitucional-19-4-junho-1998-372816-publicacaooriginal-1-pl.html" TargetMode="External"/><Relationship Id="rId144" Type="http://schemas.openxmlformats.org/officeDocument/2006/relationships/hyperlink" Target="https://www2.camara.leg.br/legin/fed/emecon/1998/emendaconstitucional-19-4-junho-1998-372816-publicacaooriginal-1-pl.html" TargetMode="External"/><Relationship Id="rId90" Type="http://schemas.openxmlformats.org/officeDocument/2006/relationships/hyperlink" Target="http://www2.camara.leg.br/legin/fed/emecon/2015/emendaconstitucional-85-26-fevereiro-2015-780176-republicacao-146214-pl.html" TargetMode="External"/><Relationship Id="rId165" Type="http://schemas.openxmlformats.org/officeDocument/2006/relationships/hyperlink" Target="https://outraspalavras.us17.list-manage.com/track/click?u=79f2da147f394c1e204d5bf8b&amp;id=1474a78330&amp;e=01d5babb8e" TargetMode="External"/><Relationship Id="rId186" Type="http://schemas.openxmlformats.org/officeDocument/2006/relationships/hyperlink" Target="https://www2.camara.leg.br/legin/fed/leicom/2020/leicomplementar-173-27-maio-2020-790237-publicacaooriginal-160762-pl.html"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131</Pages>
  <Words>60557</Words>
  <Characters>327012</Characters>
  <Application>Microsoft Office Word</Application>
  <DocSecurity>0</DocSecurity>
  <Lines>2725</Lines>
  <Paragraphs>773</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386796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Menezes Perpetuo</dc:creator>
  <cp:keywords/>
  <dc:description/>
  <cp:lastModifiedBy>Ricardo Menezes Perpetuo</cp:lastModifiedBy>
  <cp:revision>2</cp:revision>
  <dcterms:created xsi:type="dcterms:W3CDTF">2020-11-04T14:29:00Z</dcterms:created>
  <dcterms:modified xsi:type="dcterms:W3CDTF">2020-11-04T14:29:00Z</dcterms:modified>
</cp:coreProperties>
</file>