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bookmarkStart w:id="0" w:name="_GoBack"/>
      <w:bookmarkEnd w:id="0"/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2F3E6F">
        <w:t>9</w:t>
      </w:r>
      <w:r w:rsidR="00C7574B">
        <w:t>86</w:t>
      </w:r>
      <w:r w:rsidRPr="005833EB">
        <w:t>-</w:t>
      </w:r>
      <w:r w:rsidR="0004520E">
        <w:t xml:space="preserve">A </w:t>
      </w:r>
      <w:r>
        <w:t>de 20</w:t>
      </w:r>
      <w:r w:rsidR="002F3E6F">
        <w:t>20</w:t>
      </w:r>
    </w:p>
    <w:p w:rsidR="004B5F17" w:rsidRDefault="004B5F17" w:rsidP="004B5F17">
      <w:pPr>
        <w:pStyle w:val="texto10"/>
      </w:pPr>
    </w:p>
    <w:p w:rsidR="004B5F17" w:rsidRPr="005833EB" w:rsidRDefault="0037238E" w:rsidP="007A1A6C">
      <w:pPr>
        <w:pStyle w:val="ementa"/>
        <w:ind w:left="3545"/>
      </w:pPr>
      <w:r w:rsidRPr="0036112C">
        <w:t xml:space="preserve">Altera a Lei nº 14.017, de 29 de junho de 2020, para estabelecer </w:t>
      </w:r>
      <w:r w:rsidR="00C7574B" w:rsidRPr="0036112C">
        <w:t>a forma de repasse pela União dos valores a serem aplicados pelos Poderes Executivos locais</w:t>
      </w:r>
      <w:r w:rsidR="00115C59" w:rsidRPr="0036112C">
        <w:t xml:space="preserve"> </w:t>
      </w:r>
      <w:r w:rsidR="00C7574B" w:rsidRPr="0036112C">
        <w:t>em ações emergenciais de apoio ao setor cultural durante o estado de calamidade pública reconhecido pelo Decreto Legislativo nº 6, de 20 de março de 2020, e as regras para a restituição ou a suplementação</w:t>
      </w:r>
      <w:r w:rsidR="009B3646" w:rsidRPr="0036112C">
        <w:t xml:space="preserve"> </w:t>
      </w:r>
      <w:r w:rsidR="0035372B">
        <w:t xml:space="preserve">dos valores </w:t>
      </w:r>
      <w:r w:rsidR="0035372B" w:rsidRPr="0036112C">
        <w:t>por meio de outras fontes próprias</w:t>
      </w:r>
      <w:r w:rsidR="0035372B">
        <w:t xml:space="preserve"> de recursos</w:t>
      </w:r>
      <w:r w:rsidR="00F911CC">
        <w:t xml:space="preserve"> </w:t>
      </w:r>
      <w:r w:rsidR="00F911CC" w:rsidRPr="0036112C">
        <w:t>pelos Estados, pelos Municípios ou pelo Distrito Federal</w:t>
      </w:r>
      <w:r w:rsidRPr="0036112C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BD0774" w:rsidRPr="00741C54" w:rsidRDefault="0035372B" w:rsidP="00BD0774">
      <w:pPr>
        <w:pStyle w:val="texto1"/>
      </w:pPr>
      <w:r>
        <w:t>Art. 1º</w:t>
      </w:r>
      <w:r w:rsidR="00BD0774" w:rsidRPr="0036112C">
        <w:t xml:space="preserve"> </w:t>
      </w:r>
      <w:r w:rsidR="0037238E" w:rsidRPr="0036112C">
        <w:t xml:space="preserve">O art. 14 da </w:t>
      </w:r>
      <w:r w:rsidR="00BD0774" w:rsidRPr="0036112C">
        <w:t>Lei nº 14.017, de 29 de junho de 2020</w:t>
      </w:r>
      <w:r w:rsidR="0036112C">
        <w:t>, passa a vigorar</w:t>
      </w:r>
      <w:r w:rsidR="0037238E" w:rsidRPr="0036112C">
        <w:t xml:space="preserve"> acrescido dos seguintes §§ 1º, 2º e 3º</w:t>
      </w:r>
      <w:r w:rsidR="00BD0774" w:rsidRPr="0036112C">
        <w:t>:</w:t>
      </w:r>
    </w:p>
    <w:p w:rsidR="00BD0774" w:rsidRPr="00741C54" w:rsidRDefault="008D4B1B" w:rsidP="00BD0774">
      <w:pPr>
        <w:pStyle w:val="texto2"/>
      </w:pPr>
      <w:r>
        <w:rPr>
          <w:color w:val="05060A"/>
        </w:rPr>
        <w:t>“</w:t>
      </w:r>
      <w:r w:rsidR="00BD0774" w:rsidRPr="00741C54">
        <w:t>Art. 14. ...........</w:t>
      </w:r>
      <w:r w:rsidR="00BD0774">
        <w:t>....................</w:t>
      </w:r>
    </w:p>
    <w:p w:rsidR="00BD0774" w:rsidRPr="0036112C" w:rsidRDefault="00BD0774" w:rsidP="00BD0774">
      <w:pPr>
        <w:pStyle w:val="texto2"/>
      </w:pPr>
      <w:r w:rsidRPr="0036112C">
        <w:t xml:space="preserve">§ 1º O repasse do valor previsto </w:t>
      </w:r>
      <w:r w:rsidR="0036112C" w:rsidRPr="0036112C">
        <w:t xml:space="preserve">no </w:t>
      </w:r>
      <w:r w:rsidRPr="0036112C">
        <w:rPr>
          <w:bCs/>
          <w:i/>
        </w:rPr>
        <w:t>caput</w:t>
      </w:r>
      <w:r w:rsidR="0036112C" w:rsidRPr="0036112C">
        <w:t xml:space="preserve"> </w:t>
      </w:r>
      <w:r w:rsidRPr="0036112C">
        <w:t xml:space="preserve">do art. 2º </w:t>
      </w:r>
      <w:r w:rsidR="005535B5" w:rsidRPr="0036112C">
        <w:t xml:space="preserve">desta Lei </w:t>
      </w:r>
      <w:r w:rsidRPr="0036112C">
        <w:t>aos Estados, ao Distrito Federal e aos Municípios deverá ocorrer na forma e no prazo previstos no regulamento.</w:t>
      </w:r>
    </w:p>
    <w:p w:rsidR="00BD0774" w:rsidRPr="00386104" w:rsidRDefault="00BD0774" w:rsidP="00BD0774">
      <w:pPr>
        <w:pStyle w:val="texto2"/>
      </w:pPr>
      <w:r w:rsidRPr="00386104">
        <w:t xml:space="preserve">§ 2º Os recursos repassados na forma prevista nesta Lei, observado o disposto no § 2º do art. 3º desta Lei, que não tenham sido destinados ou que não tenham sido objeto de programação publicada pelos Estados ou pelo Distrito Federal no prazo de </w:t>
      </w:r>
      <w:r w:rsidR="00E6178A" w:rsidRPr="00386104">
        <w:t>120 (</w:t>
      </w:r>
      <w:r w:rsidRPr="00386104">
        <w:t>cento e vinte</w:t>
      </w:r>
      <w:r w:rsidR="00115C59" w:rsidRPr="00386104">
        <w:t>)</w:t>
      </w:r>
      <w:r w:rsidRPr="00386104">
        <w:t xml:space="preserve"> dias, contado</w:t>
      </w:r>
      <w:r w:rsidRPr="0036112C">
        <w:t xml:space="preserve"> da data da descentralização realizada pela União, serão </w:t>
      </w:r>
      <w:r w:rsidRPr="00386104">
        <w:lastRenderedPageBreak/>
        <w:t>restituídos na forma e no prazo previstos no regulamento.</w:t>
      </w:r>
    </w:p>
    <w:p w:rsidR="00BD0774" w:rsidRPr="00386104" w:rsidRDefault="00BD0774" w:rsidP="00BD0774">
      <w:pPr>
        <w:pStyle w:val="texto2"/>
      </w:pPr>
      <w:r w:rsidRPr="00386104">
        <w:t xml:space="preserve">§ 3º A aplicação </w:t>
      </w:r>
      <w:r w:rsidR="00546709" w:rsidRPr="00386104">
        <w:t>dos recursos</w:t>
      </w:r>
      <w:r w:rsidR="00386104" w:rsidRPr="00386104">
        <w:t xml:space="preserve"> </w:t>
      </w:r>
      <w:r w:rsidRPr="00386104">
        <w:t xml:space="preserve">prevista nesta Lei pelos Estados, pelo Distrito Federal e pelos Municípios, observado o disposto no § 1º do art. 2º desta Lei, mesmo em relação à renda emergencial prevista no inciso I do </w:t>
      </w:r>
      <w:r w:rsidRPr="00386104">
        <w:rPr>
          <w:bCs/>
          <w:i/>
        </w:rPr>
        <w:t>caput</w:t>
      </w:r>
      <w:r w:rsidRPr="00386104">
        <w:rPr>
          <w:b/>
          <w:bCs/>
        </w:rPr>
        <w:t xml:space="preserve"> </w:t>
      </w:r>
      <w:r w:rsidRPr="00386104">
        <w:t>do art. 2º e ao subsídio mensal previsto no inciso II do</w:t>
      </w:r>
      <w:r w:rsidR="00386104" w:rsidRPr="00386104">
        <w:rPr>
          <w:b/>
          <w:bCs/>
        </w:rPr>
        <w:t xml:space="preserve"> </w:t>
      </w:r>
      <w:r w:rsidRPr="00386104">
        <w:rPr>
          <w:bCs/>
          <w:i/>
        </w:rPr>
        <w:t>caput</w:t>
      </w:r>
      <w:r w:rsidR="00386104" w:rsidRPr="00386104">
        <w:t xml:space="preserve"> </w:t>
      </w:r>
      <w:r w:rsidRPr="00386104">
        <w:t>do art. 2º</w:t>
      </w:r>
      <w:r w:rsidR="00E6178A" w:rsidRPr="00386104">
        <w:t xml:space="preserve"> desta Lei</w:t>
      </w:r>
      <w:r w:rsidRPr="00386104">
        <w:t>, fica limitada aos valores entr</w:t>
      </w:r>
      <w:r w:rsidR="009D312C">
        <w:t xml:space="preserve">egues pela União nos termos do </w:t>
      </w:r>
      <w:r w:rsidRPr="00386104">
        <w:t>art. 3º</w:t>
      </w:r>
      <w:r w:rsidR="00E6178A" w:rsidRPr="00386104">
        <w:t xml:space="preserve"> desta Lei</w:t>
      </w:r>
      <w:r w:rsidRPr="00386104">
        <w:t>, ressalvada a faculdade dos entes federativos de suplementá-los por meio de outras fontes próprias de recursos.</w:t>
      </w:r>
      <w:r w:rsidR="008D4B1B" w:rsidRPr="00386104">
        <w:t>”</w:t>
      </w:r>
      <w:r w:rsidRPr="00386104">
        <w:t>(NR)</w:t>
      </w:r>
    </w:p>
    <w:p w:rsidR="00BD0774" w:rsidRPr="00741C54" w:rsidRDefault="00BD0774" w:rsidP="008D4B1B">
      <w:pPr>
        <w:pStyle w:val="texto1"/>
      </w:pPr>
      <w:r w:rsidRPr="00741C54">
        <w:t xml:space="preserve">Art. 2º Esta </w:t>
      </w:r>
      <w:r w:rsidR="008D4B1B">
        <w:t>Lei</w:t>
      </w:r>
      <w:r w:rsidRPr="00741C54">
        <w:t xml:space="preserve"> entra em vigor na data de sua publicação.</w:t>
      </w:r>
    </w:p>
    <w:p w:rsidR="00D8792B" w:rsidRPr="005833EB" w:rsidRDefault="00D8792B" w:rsidP="008D4B1B">
      <w:pPr>
        <w:pStyle w:val="texto1"/>
      </w:pPr>
      <w:r w:rsidRPr="005833EB">
        <w:t>Sala das Sessões, em</w:t>
      </w:r>
      <w:r w:rsidR="0014537B">
        <w:t xml:space="preserve"> </w:t>
      </w:r>
      <w:r w:rsidR="00592423">
        <w:t>29</w:t>
      </w:r>
      <w:r w:rsidR="0004520E">
        <w:t xml:space="preserve"> de julho de 2020.</w:t>
      </w:r>
    </w:p>
    <w:p w:rsidR="00D8792B" w:rsidRPr="005833EB" w:rsidRDefault="00D8792B" w:rsidP="00E6178A">
      <w:pPr>
        <w:pStyle w:val="assinatura"/>
        <w:tabs>
          <w:tab w:val="left" w:pos="7522"/>
        </w:tabs>
        <w:spacing w:line="360" w:lineRule="auto"/>
        <w:jc w:val="left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04520E">
        <w:rPr>
          <w:b w:val="0"/>
        </w:rPr>
        <w:t xml:space="preserve"> JOSÉ GUIMARÃES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6805C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423">
          <w:rPr>
            <w:noProof/>
          </w:rPr>
          <w:t>2</w:t>
        </w:r>
        <w:r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Group 1" o:spid="_x0000_s1026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eATBwBAAAwgsAAA4AAABkcnMvZTJvRG9jLnhtbOxW3W7bNhS+H7B3&#10;IHSvWFJkyxLiFIl/ggLdFrTdA9AUZRGVSI2kY2fDnmZvsdu+2M4hJduJ0zZob2fAAn8Pz/nO9x3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520E"/>
    <w:rsid w:val="00073ED3"/>
    <w:rsid w:val="000E167D"/>
    <w:rsid w:val="00107C41"/>
    <w:rsid w:val="00115C59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5372B"/>
    <w:rsid w:val="0036112C"/>
    <w:rsid w:val="0036290A"/>
    <w:rsid w:val="0037238E"/>
    <w:rsid w:val="00386104"/>
    <w:rsid w:val="003A1DF7"/>
    <w:rsid w:val="004147CF"/>
    <w:rsid w:val="0043215D"/>
    <w:rsid w:val="00464BD1"/>
    <w:rsid w:val="004A3BC7"/>
    <w:rsid w:val="004A592A"/>
    <w:rsid w:val="004B5F17"/>
    <w:rsid w:val="005107C7"/>
    <w:rsid w:val="00546709"/>
    <w:rsid w:val="005535B5"/>
    <w:rsid w:val="00564C1C"/>
    <w:rsid w:val="005833EB"/>
    <w:rsid w:val="005835C4"/>
    <w:rsid w:val="00584082"/>
    <w:rsid w:val="00590F9C"/>
    <w:rsid w:val="00592423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6281C"/>
    <w:rsid w:val="00772C04"/>
    <w:rsid w:val="00774B0D"/>
    <w:rsid w:val="00783B38"/>
    <w:rsid w:val="007854DB"/>
    <w:rsid w:val="007A1A6C"/>
    <w:rsid w:val="007B6AE1"/>
    <w:rsid w:val="007D27BE"/>
    <w:rsid w:val="008B5A03"/>
    <w:rsid w:val="008C102D"/>
    <w:rsid w:val="008D1892"/>
    <w:rsid w:val="008D4B1B"/>
    <w:rsid w:val="00910C29"/>
    <w:rsid w:val="00973C60"/>
    <w:rsid w:val="009B3646"/>
    <w:rsid w:val="009C1046"/>
    <w:rsid w:val="009C3050"/>
    <w:rsid w:val="009D312C"/>
    <w:rsid w:val="00A21358"/>
    <w:rsid w:val="00A47C7E"/>
    <w:rsid w:val="00A86A23"/>
    <w:rsid w:val="00AA1014"/>
    <w:rsid w:val="00AC2A16"/>
    <w:rsid w:val="00AE71C7"/>
    <w:rsid w:val="00B004FF"/>
    <w:rsid w:val="00B8788F"/>
    <w:rsid w:val="00BD0774"/>
    <w:rsid w:val="00C003EF"/>
    <w:rsid w:val="00C02185"/>
    <w:rsid w:val="00C07BF0"/>
    <w:rsid w:val="00C21656"/>
    <w:rsid w:val="00C7574B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178A"/>
    <w:rsid w:val="00E67739"/>
    <w:rsid w:val="00E83563"/>
    <w:rsid w:val="00E8751C"/>
    <w:rsid w:val="00F428C1"/>
    <w:rsid w:val="00F607F8"/>
    <w:rsid w:val="00F84301"/>
    <w:rsid w:val="00F911CC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47483-54D6-47BC-B3F3-206000779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2020-07-30T01:33:00Z</dcterms:created>
  <dcterms:modified xsi:type="dcterms:W3CDTF">2020-07-30T01:33:00Z</dcterms:modified>
</cp:coreProperties>
</file>