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3A2F85" w14:textId="77777777" w:rsidR="007D27BE" w:rsidRPr="005833EB" w:rsidRDefault="007D27BE" w:rsidP="00783B38">
      <w:pPr>
        <w:pStyle w:val="cabea"/>
      </w:pPr>
      <w:r w:rsidRPr="005833EB">
        <w:t>redação final</w:t>
      </w:r>
    </w:p>
    <w:p w14:paraId="6C3E0124" w14:textId="3C5B7725" w:rsidR="007D27BE" w:rsidRPr="005833EB" w:rsidRDefault="007D27BE" w:rsidP="00783B38">
      <w:pPr>
        <w:pStyle w:val="cabea"/>
      </w:pPr>
      <w:r w:rsidRPr="005833EB">
        <w:t>medida provisória nº</w:t>
      </w:r>
      <w:r w:rsidR="005077CA">
        <w:t xml:space="preserve"> 938</w:t>
      </w:r>
      <w:r w:rsidRPr="005833EB">
        <w:t>-</w:t>
      </w:r>
      <w:r w:rsidR="00E46070">
        <w:t>B</w:t>
      </w:r>
      <w:r w:rsidR="00E92100">
        <w:t>,</w:t>
      </w:r>
      <w:r w:rsidR="00AA1014">
        <w:t xml:space="preserve"> de 20</w:t>
      </w:r>
      <w:r w:rsidR="005077CA">
        <w:t>20</w:t>
      </w:r>
    </w:p>
    <w:p w14:paraId="21BEBDC9" w14:textId="77777777" w:rsidR="007D27BE" w:rsidRPr="005833EB" w:rsidRDefault="007D27BE" w:rsidP="00783B38">
      <w:pPr>
        <w:pStyle w:val="cabea"/>
      </w:pPr>
      <w:r w:rsidRPr="005833EB">
        <w:t>PROJETO DE LEI DE CONVERSÃO Nº</w:t>
      </w:r>
      <w:r w:rsidR="005077CA">
        <w:t xml:space="preserve"> 26</w:t>
      </w:r>
      <w:r w:rsidR="00FD513D" w:rsidRPr="005833EB">
        <w:t xml:space="preserve"> </w:t>
      </w:r>
      <w:r w:rsidR="00AA1014">
        <w:t>DE 20</w:t>
      </w:r>
      <w:r w:rsidR="005077CA">
        <w:t>20</w:t>
      </w:r>
    </w:p>
    <w:p w14:paraId="2D839DAA" w14:textId="77777777" w:rsidR="000E167D" w:rsidRPr="005833EB" w:rsidRDefault="000E167D" w:rsidP="003427B2">
      <w:pPr>
        <w:pStyle w:val="ementa"/>
      </w:pPr>
    </w:p>
    <w:p w14:paraId="2D444DD6" w14:textId="77777777" w:rsidR="005833EB" w:rsidRPr="005833EB" w:rsidRDefault="005833EB" w:rsidP="003427B2">
      <w:pPr>
        <w:pStyle w:val="ementa"/>
      </w:pPr>
    </w:p>
    <w:p w14:paraId="0BF28E15" w14:textId="48AC893F" w:rsidR="005077CA" w:rsidRPr="00245E54" w:rsidRDefault="005077CA" w:rsidP="005077CA">
      <w:pPr>
        <w:pStyle w:val="ementa"/>
        <w:rPr>
          <w:strike/>
        </w:rPr>
      </w:pPr>
      <w:r w:rsidRPr="005077CA">
        <w:t>Dispõe sobre a prestação de apoio</w:t>
      </w:r>
      <w:r w:rsidR="00925181">
        <w:t xml:space="preserve"> </w:t>
      </w:r>
      <w:r w:rsidRPr="005077CA">
        <w:t>financeiro pela União aos Estados, ao</w:t>
      </w:r>
      <w:r w:rsidR="00501424">
        <w:t xml:space="preserve"> </w:t>
      </w:r>
      <w:r w:rsidRPr="005077CA">
        <w:t>Distrito Federal e aos Municípios com o</w:t>
      </w:r>
      <w:r w:rsidR="00925181">
        <w:t xml:space="preserve"> </w:t>
      </w:r>
      <w:r w:rsidRPr="005077CA">
        <w:t xml:space="preserve">objetivo de </w:t>
      </w:r>
      <w:r w:rsidRPr="00245E54">
        <w:t>mitigar as dificuldades</w:t>
      </w:r>
      <w:r w:rsidR="00501424">
        <w:t xml:space="preserve"> </w:t>
      </w:r>
      <w:r w:rsidRPr="00245E54">
        <w:t>financeiras decorrentes do estado de</w:t>
      </w:r>
      <w:r w:rsidR="00501424">
        <w:t xml:space="preserve"> </w:t>
      </w:r>
      <w:r w:rsidRPr="00245E54">
        <w:t>calamidade pública reconhecido pelo</w:t>
      </w:r>
      <w:r w:rsidR="00501424">
        <w:t xml:space="preserve"> </w:t>
      </w:r>
      <w:r w:rsidRPr="00245E54">
        <w:t>Decreto Legislativo nº 6, de 20 de março de</w:t>
      </w:r>
      <w:r w:rsidR="00925181" w:rsidRPr="00245E54">
        <w:t xml:space="preserve"> </w:t>
      </w:r>
      <w:r w:rsidRPr="00245E54">
        <w:t>2020, e da emergência de saúde pública de importância internacional decorrente</w:t>
      </w:r>
      <w:r w:rsidR="00B07F5A" w:rsidRPr="00245E54">
        <w:t xml:space="preserve"> da</w:t>
      </w:r>
      <w:r w:rsidRPr="00245E54">
        <w:t xml:space="preserve"> </w:t>
      </w:r>
      <w:r w:rsidR="00245E54" w:rsidRPr="00245E54">
        <w:t>pandemia da Covid-19.</w:t>
      </w:r>
    </w:p>
    <w:p w14:paraId="734184C2" w14:textId="77777777" w:rsidR="005833EB" w:rsidRPr="00245E54" w:rsidRDefault="005833EB" w:rsidP="005833EB">
      <w:pPr>
        <w:pStyle w:val="ementa"/>
      </w:pPr>
      <w:bookmarkStart w:id="0" w:name="_GoBack"/>
      <w:bookmarkEnd w:id="0"/>
    </w:p>
    <w:p w14:paraId="04DA10B6" w14:textId="77777777" w:rsidR="00FA11C4" w:rsidRPr="00245E54" w:rsidRDefault="00FA11C4" w:rsidP="005833EB">
      <w:pPr>
        <w:pStyle w:val="texto1"/>
      </w:pPr>
    </w:p>
    <w:p w14:paraId="0CDE428E" w14:textId="77777777" w:rsidR="005833EB" w:rsidRPr="005833EB" w:rsidRDefault="005833EB" w:rsidP="005833EB">
      <w:pPr>
        <w:pStyle w:val="texto1"/>
      </w:pPr>
      <w:r w:rsidRPr="005833EB">
        <w:t>O CONGRESSO NACIONAL decreta:</w:t>
      </w:r>
    </w:p>
    <w:p w14:paraId="45ABE999" w14:textId="77777777" w:rsidR="005833EB" w:rsidRPr="005833EB" w:rsidRDefault="005833EB" w:rsidP="005833EB">
      <w:pPr>
        <w:pStyle w:val="texto1"/>
      </w:pPr>
    </w:p>
    <w:p w14:paraId="1E22A363" w14:textId="7D117669" w:rsidR="00FE17A6" w:rsidRPr="005077CA" w:rsidRDefault="00FE17A6" w:rsidP="00FE17A6">
      <w:pPr>
        <w:pStyle w:val="texto1"/>
      </w:pPr>
      <w:r w:rsidRPr="00CA3EEC">
        <w:t xml:space="preserve">Art. 1º A União prestará apoio financeiro aos Estados, ao Distrito Federal e aos Municípios, por meio da entrega do valor correspondente à variação nominal negativa entre os valores creditados a título dos Fundos de Participação de que tratam as alíneas </w:t>
      </w:r>
      <w:r w:rsidRPr="00CA3EEC">
        <w:rPr>
          <w:i/>
        </w:rPr>
        <w:t>a</w:t>
      </w:r>
      <w:r w:rsidRPr="00CA3EEC">
        <w:t xml:space="preserve"> e </w:t>
      </w:r>
      <w:r w:rsidRPr="00CA3EEC">
        <w:rPr>
          <w:i/>
        </w:rPr>
        <w:t>b</w:t>
      </w:r>
      <w:r w:rsidRPr="00CA3EEC">
        <w:t xml:space="preserve"> do inciso I do </w:t>
      </w:r>
      <w:r w:rsidRPr="00CA3EEC">
        <w:rPr>
          <w:i/>
        </w:rPr>
        <w:t>caput</w:t>
      </w:r>
      <w:r w:rsidRPr="00CA3EEC">
        <w:t xml:space="preserve"> do art. 159 da Constituição Federal nos meses de março a novembro do exercício de 2020 e os valores creditados no mesmo período de 2019, anteriormente à incidência de descontos de qualquer natureza, de acordo com os prazos e as condições estabelecidos neste artigo e no art. 2º desta Lei e limitado à dotação orçamentária específica para essa finalidade.</w:t>
      </w:r>
    </w:p>
    <w:p w14:paraId="3C9F7D2A" w14:textId="38C61E7D" w:rsidR="005077CA" w:rsidRPr="005077CA" w:rsidRDefault="005077CA" w:rsidP="005077CA">
      <w:pPr>
        <w:pStyle w:val="texto1"/>
      </w:pPr>
      <w:r w:rsidRPr="005077CA">
        <w:t xml:space="preserve">§ 1º O valor a que se </w:t>
      </w:r>
      <w:r w:rsidRPr="00FE17A6">
        <w:t xml:space="preserve">refere o </w:t>
      </w:r>
      <w:r w:rsidRPr="00FE17A6">
        <w:rPr>
          <w:i/>
          <w:iCs/>
        </w:rPr>
        <w:t xml:space="preserve">caput </w:t>
      </w:r>
      <w:r w:rsidR="00891B8B" w:rsidRPr="00FE17A6">
        <w:rPr>
          <w:iCs/>
        </w:rPr>
        <w:t xml:space="preserve">deste artigo </w:t>
      </w:r>
      <w:r w:rsidRPr="00FE17A6">
        <w:t>será calculado a partir das variações mensais de março a novembro de 2020 em relação ao mesmo período de 2019, para cada ente federativo.</w:t>
      </w:r>
    </w:p>
    <w:p w14:paraId="4D9195E4" w14:textId="40860D78" w:rsidR="005077CA" w:rsidRPr="005077CA" w:rsidRDefault="005077CA" w:rsidP="005077CA">
      <w:pPr>
        <w:pStyle w:val="texto1"/>
      </w:pPr>
      <w:r w:rsidRPr="005077CA">
        <w:t>§ 2º A entrega dos valores ocorrer</w:t>
      </w:r>
      <w:r w:rsidR="00B07F5A">
        <w:t>á</w:t>
      </w:r>
      <w:r w:rsidRPr="005077CA">
        <w:t xml:space="preserve"> nos meses de março a</w:t>
      </w:r>
      <w:r>
        <w:t xml:space="preserve"> </w:t>
      </w:r>
      <w:r w:rsidRPr="005077CA">
        <w:t>novembro de 2020</w:t>
      </w:r>
      <w:r w:rsidR="00716089">
        <w:t>, da seguinte maneira</w:t>
      </w:r>
      <w:r w:rsidRPr="005077CA">
        <w:t>:</w:t>
      </w:r>
    </w:p>
    <w:p w14:paraId="6530194D" w14:textId="136F4060" w:rsidR="005077CA" w:rsidRPr="005077CA" w:rsidRDefault="005077CA" w:rsidP="005077CA">
      <w:pPr>
        <w:pStyle w:val="texto1"/>
      </w:pPr>
      <w:r w:rsidRPr="005077CA">
        <w:lastRenderedPageBreak/>
        <w:t xml:space="preserve">I – até o </w:t>
      </w:r>
      <w:r w:rsidR="008A645E">
        <w:t>15º (</w:t>
      </w:r>
      <w:r w:rsidRPr="005077CA">
        <w:t>décimo quinto</w:t>
      </w:r>
      <w:r w:rsidR="008A645E">
        <w:t>)</w:t>
      </w:r>
      <w:r w:rsidRPr="005077CA">
        <w:t xml:space="preserve"> dia útil de cada mês posterior ao</w:t>
      </w:r>
      <w:r>
        <w:t xml:space="preserve"> </w:t>
      </w:r>
      <w:r w:rsidRPr="005077CA">
        <w:t>período da variação observada, caso haja disponibilidade orçamentária; ou</w:t>
      </w:r>
    </w:p>
    <w:p w14:paraId="01479823" w14:textId="218BC14E" w:rsidR="005077CA" w:rsidRPr="005077CA" w:rsidRDefault="005077CA" w:rsidP="005077CA">
      <w:pPr>
        <w:pStyle w:val="texto1"/>
      </w:pPr>
      <w:r w:rsidRPr="005077CA">
        <w:t xml:space="preserve">II – até o </w:t>
      </w:r>
      <w:r w:rsidR="008A645E">
        <w:t>5º (</w:t>
      </w:r>
      <w:r w:rsidRPr="005077CA">
        <w:t>quinto</w:t>
      </w:r>
      <w:r w:rsidR="008A645E">
        <w:t>)</w:t>
      </w:r>
      <w:r w:rsidRPr="005077CA">
        <w:t xml:space="preserve"> dia útil após a aprovação dos respectivos</w:t>
      </w:r>
      <w:r>
        <w:t xml:space="preserve"> </w:t>
      </w:r>
      <w:r w:rsidRPr="005077CA">
        <w:t>créditos orçamentários.</w:t>
      </w:r>
    </w:p>
    <w:p w14:paraId="32A41F2D" w14:textId="77777777" w:rsidR="005077CA" w:rsidRPr="005077CA" w:rsidRDefault="005077CA" w:rsidP="005077CA">
      <w:pPr>
        <w:pStyle w:val="texto1"/>
      </w:pPr>
      <w:r w:rsidRPr="005077CA">
        <w:t>§ 3º O valor referente a cada ente federativo será:</w:t>
      </w:r>
    </w:p>
    <w:p w14:paraId="5D4CDE7C" w14:textId="1BE8062C" w:rsidR="005077CA" w:rsidRPr="005077CA" w:rsidRDefault="005077CA" w:rsidP="005077CA">
      <w:pPr>
        <w:pStyle w:val="texto1"/>
      </w:pPr>
      <w:r w:rsidRPr="00FE17A6">
        <w:t>I – calculado pela Secretaria do Tesouro Nacional da Secretaria Especial de Fazenda do Ministério da Economia, nos termos deste artigo e do art. 2º</w:t>
      </w:r>
      <w:r w:rsidR="008A645E" w:rsidRPr="00FE17A6">
        <w:t xml:space="preserve"> desta Lei</w:t>
      </w:r>
      <w:r w:rsidRPr="00FE17A6">
        <w:t>; e</w:t>
      </w:r>
    </w:p>
    <w:p w14:paraId="690017EB" w14:textId="77777777" w:rsidR="005077CA" w:rsidRPr="00D975BD" w:rsidRDefault="005077CA" w:rsidP="005077CA">
      <w:pPr>
        <w:pStyle w:val="texto1"/>
      </w:pPr>
      <w:r w:rsidRPr="005077CA">
        <w:t>II – creditado pelo Banco do Brasil S.A. na conta bancária em</w:t>
      </w:r>
      <w:r>
        <w:t xml:space="preserve"> </w:t>
      </w:r>
      <w:r w:rsidRPr="005077CA">
        <w:t xml:space="preserve">que </w:t>
      </w:r>
      <w:r w:rsidRPr="00FE17A6">
        <w:t>são depositados os repasses regulares dos Fundos de Participação dos Estados e do Distrito Federal e dos Municípios.</w:t>
      </w:r>
    </w:p>
    <w:p w14:paraId="43A284DD" w14:textId="303A6599" w:rsidR="005077CA" w:rsidRPr="00D975BD" w:rsidRDefault="005077CA" w:rsidP="00D975BD">
      <w:pPr>
        <w:pStyle w:val="texto1"/>
      </w:pPr>
      <w:r w:rsidRPr="00D975BD">
        <w:t xml:space="preserve">Art. 2º O valor total do apoio financeiro </w:t>
      </w:r>
      <w:r w:rsidR="00AE2551" w:rsidRPr="00D975BD">
        <w:t xml:space="preserve">de que trata o art. 1º desta Lei </w:t>
      </w:r>
      <w:r w:rsidRPr="00D975BD">
        <w:t>será de até R$ 16.000.000.000,00 (dezesseis bilhões de reais).</w:t>
      </w:r>
    </w:p>
    <w:p w14:paraId="4CCFDABE" w14:textId="2B715F67" w:rsidR="005077CA" w:rsidRPr="00D975BD" w:rsidRDefault="005077CA" w:rsidP="005077CA">
      <w:pPr>
        <w:pStyle w:val="texto1"/>
      </w:pPr>
      <w:r w:rsidRPr="00D975BD">
        <w:t xml:space="preserve">§ 1º O valor mensal do apoio financeiro </w:t>
      </w:r>
      <w:r w:rsidR="00304675" w:rsidRPr="00D975BD">
        <w:t xml:space="preserve">de que trata o art. 1º desta Lei </w:t>
      </w:r>
      <w:r w:rsidRPr="00D975BD">
        <w:t>será de até:</w:t>
      </w:r>
    </w:p>
    <w:p w14:paraId="5D07774D" w14:textId="77777777" w:rsidR="005077CA" w:rsidRPr="005077CA" w:rsidRDefault="005077CA" w:rsidP="005077CA">
      <w:pPr>
        <w:pStyle w:val="texto1"/>
      </w:pPr>
      <w:r w:rsidRPr="005077CA">
        <w:t>I – R$ 4.000.000.000,00 (quatro bilhões de reais), nos meses</w:t>
      </w:r>
      <w:r>
        <w:t xml:space="preserve"> </w:t>
      </w:r>
      <w:r w:rsidRPr="005077CA">
        <w:t>de março a junho de 2020;</w:t>
      </w:r>
    </w:p>
    <w:p w14:paraId="02789B5E" w14:textId="77777777" w:rsidR="005077CA" w:rsidRPr="005077CA" w:rsidRDefault="005077CA" w:rsidP="005077CA">
      <w:pPr>
        <w:pStyle w:val="texto1"/>
      </w:pPr>
      <w:r w:rsidRPr="005077CA">
        <w:t>II – R$ 2.050.000.000,00 (dois bilhões e cinquenta milhões de</w:t>
      </w:r>
      <w:r>
        <w:t xml:space="preserve"> </w:t>
      </w:r>
      <w:r w:rsidRPr="005077CA">
        <w:t>reais), nos meses de julho a novembro de 2020.</w:t>
      </w:r>
    </w:p>
    <w:p w14:paraId="67ED292E" w14:textId="207BB2A8" w:rsidR="005077CA" w:rsidRPr="00CA3EEC" w:rsidRDefault="005077CA" w:rsidP="005077CA">
      <w:pPr>
        <w:pStyle w:val="texto1"/>
      </w:pPr>
      <w:r w:rsidRPr="005077CA">
        <w:t xml:space="preserve">§ 2º Na hipótese de a diferença apurada nos termos </w:t>
      </w:r>
      <w:r w:rsidRPr="00E46070">
        <w:t>do art. 1º</w:t>
      </w:r>
      <w:r w:rsidR="007C641C" w:rsidRPr="00E46070">
        <w:t xml:space="preserve"> desta Lei</w:t>
      </w:r>
      <w:r w:rsidRPr="00E46070">
        <w:t>, para um mês específico, ser maior que o valor definido no § 1º</w:t>
      </w:r>
      <w:r w:rsidR="007C641C" w:rsidRPr="00E46070">
        <w:t xml:space="preserve"> deste artigo</w:t>
      </w:r>
      <w:r w:rsidRPr="00E46070">
        <w:t xml:space="preserve">, os </w:t>
      </w:r>
      <w:r w:rsidRPr="00CA3EEC">
        <w:t>recursos disponíveis para os meses seguintes poderão ser utilizados</w:t>
      </w:r>
      <w:r w:rsidR="00E46070" w:rsidRPr="00CA3EEC">
        <w:t xml:space="preserve"> </w:t>
      </w:r>
      <w:r w:rsidR="00304675" w:rsidRPr="00CA3EEC">
        <w:t xml:space="preserve">somente </w:t>
      </w:r>
      <w:r w:rsidRPr="00CA3EEC">
        <w:t xml:space="preserve">para a finalidade prevista no </w:t>
      </w:r>
      <w:r w:rsidRPr="00CA3EEC">
        <w:rPr>
          <w:i/>
        </w:rPr>
        <w:t>caput</w:t>
      </w:r>
      <w:r w:rsidRPr="00CA3EEC">
        <w:t xml:space="preserve"> do art. 1º</w:t>
      </w:r>
      <w:r w:rsidR="007C641C" w:rsidRPr="00CA3EEC">
        <w:t xml:space="preserve"> desta Lei</w:t>
      </w:r>
      <w:r w:rsidRPr="00CA3EEC">
        <w:t>.</w:t>
      </w:r>
    </w:p>
    <w:p w14:paraId="1051C739" w14:textId="4BFF5B66" w:rsidR="005077CA" w:rsidRPr="005077CA" w:rsidRDefault="005077CA" w:rsidP="005077CA">
      <w:pPr>
        <w:pStyle w:val="texto1"/>
      </w:pPr>
      <w:r w:rsidRPr="00CA3EEC">
        <w:t xml:space="preserve">§ 3º Na hipótese de a diferença apurada nos termos </w:t>
      </w:r>
      <w:r w:rsidRPr="00E46070">
        <w:t>do art. 1º</w:t>
      </w:r>
      <w:r w:rsidR="007C641C" w:rsidRPr="00E46070">
        <w:t xml:space="preserve"> desta Lei</w:t>
      </w:r>
      <w:r w:rsidRPr="00E46070">
        <w:t>, para um mês específico, ser menor que o valor definido no § 1º</w:t>
      </w:r>
      <w:r w:rsidR="007C641C" w:rsidRPr="00E46070">
        <w:t xml:space="preserve"> deste artigo</w:t>
      </w:r>
      <w:r w:rsidR="00FC6C74">
        <w:t>,</w:t>
      </w:r>
      <w:r w:rsidRPr="00E46070">
        <w:t xml:space="preserve"> somente o valor da diferença ser</w:t>
      </w:r>
      <w:r w:rsidR="0005353E" w:rsidRPr="00E46070">
        <w:t>á</w:t>
      </w:r>
      <w:r w:rsidRPr="00E46070">
        <w:t xml:space="preserve"> repassado.</w:t>
      </w:r>
    </w:p>
    <w:p w14:paraId="2C548357" w14:textId="5E27B15C" w:rsidR="005077CA" w:rsidRPr="00E46070" w:rsidRDefault="005077CA" w:rsidP="005077CA">
      <w:pPr>
        <w:pStyle w:val="texto1"/>
      </w:pPr>
      <w:r w:rsidRPr="005077CA">
        <w:t xml:space="preserve">§ 4º O valor total do apoio financeiro referente aos </w:t>
      </w:r>
      <w:r w:rsidR="0005353E">
        <w:t>9 (</w:t>
      </w:r>
      <w:r w:rsidRPr="005077CA">
        <w:t>nove</w:t>
      </w:r>
      <w:r w:rsidR="0005353E">
        <w:t>)</w:t>
      </w:r>
      <w:r w:rsidRPr="005077CA">
        <w:t xml:space="preserve"> meses</w:t>
      </w:r>
      <w:r>
        <w:t xml:space="preserve"> </w:t>
      </w:r>
      <w:r w:rsidRPr="005077CA">
        <w:t xml:space="preserve">não poderá ultrapassar </w:t>
      </w:r>
      <w:r w:rsidRPr="00E46070">
        <w:t xml:space="preserve">o valor total definido no </w:t>
      </w:r>
      <w:r w:rsidRPr="00E46070">
        <w:rPr>
          <w:i/>
          <w:iCs/>
        </w:rPr>
        <w:t>caput</w:t>
      </w:r>
      <w:r w:rsidR="0005353E" w:rsidRPr="00E46070">
        <w:rPr>
          <w:i/>
          <w:iCs/>
        </w:rPr>
        <w:t xml:space="preserve"> </w:t>
      </w:r>
      <w:r w:rsidR="0005353E" w:rsidRPr="00E46070">
        <w:rPr>
          <w:iCs/>
        </w:rPr>
        <w:t>deste artigo</w:t>
      </w:r>
      <w:r w:rsidRPr="00E46070">
        <w:t xml:space="preserve">, </w:t>
      </w:r>
      <w:r w:rsidR="0005353E" w:rsidRPr="00E46070">
        <w:t xml:space="preserve">e </w:t>
      </w:r>
      <w:r w:rsidRPr="00E46070">
        <w:t>eventuais saldos sobressalentes</w:t>
      </w:r>
      <w:r w:rsidR="00D3135B" w:rsidRPr="00E46070">
        <w:t xml:space="preserve"> </w:t>
      </w:r>
      <w:r w:rsidR="0005353E" w:rsidRPr="00E46070">
        <w:t xml:space="preserve">deverão </w:t>
      </w:r>
      <w:r w:rsidRPr="00E46070">
        <w:t>ser entregues aos entes pelos mesmos</w:t>
      </w:r>
      <w:r w:rsidRPr="005077CA">
        <w:t xml:space="preserve"> critérios e</w:t>
      </w:r>
      <w:r>
        <w:t xml:space="preserve"> </w:t>
      </w:r>
      <w:r w:rsidRPr="005077CA">
        <w:t xml:space="preserve">prazos aplicáveis à parcela </w:t>
      </w:r>
      <w:r w:rsidRPr="00E46070">
        <w:t>relativa a novembro de 2020.</w:t>
      </w:r>
    </w:p>
    <w:p w14:paraId="413F6BD5" w14:textId="56546CC8" w:rsidR="005077CA" w:rsidRPr="00E46070" w:rsidRDefault="005077CA" w:rsidP="005077CA">
      <w:pPr>
        <w:pStyle w:val="texto1"/>
      </w:pPr>
      <w:r w:rsidRPr="00E46070">
        <w:t xml:space="preserve">§ 5º Na hipótese de a diferença apurada no total dos </w:t>
      </w:r>
      <w:r w:rsidR="00F66E32" w:rsidRPr="00E46070">
        <w:t>9 (</w:t>
      </w:r>
      <w:r w:rsidRPr="00E46070">
        <w:t>nove</w:t>
      </w:r>
      <w:r w:rsidR="00F66E32" w:rsidRPr="00E46070">
        <w:t>)</w:t>
      </w:r>
      <w:r w:rsidRPr="00E46070">
        <w:t xml:space="preserve"> meses ser maior que o valor total definido no </w:t>
      </w:r>
      <w:r w:rsidRPr="00E46070">
        <w:rPr>
          <w:i/>
          <w:iCs/>
        </w:rPr>
        <w:t>caput</w:t>
      </w:r>
      <w:r w:rsidR="00F66E32" w:rsidRPr="00E46070">
        <w:rPr>
          <w:i/>
          <w:iCs/>
        </w:rPr>
        <w:t xml:space="preserve"> </w:t>
      </w:r>
      <w:r w:rsidR="00F66E32" w:rsidRPr="00E46070">
        <w:rPr>
          <w:iCs/>
        </w:rPr>
        <w:t>deste artigo</w:t>
      </w:r>
      <w:r w:rsidRPr="00E46070">
        <w:t>, o repasse para cada ente federativo será realizado de forma proporcional ao valor disponível.</w:t>
      </w:r>
    </w:p>
    <w:p w14:paraId="6252737F" w14:textId="4AF791C3" w:rsidR="005077CA" w:rsidRPr="005077CA" w:rsidRDefault="00E46070" w:rsidP="00E46070">
      <w:pPr>
        <w:pStyle w:val="texto1"/>
      </w:pPr>
      <w:r>
        <w:t>Art. 3º</w:t>
      </w:r>
      <w:r w:rsidR="00FC6C74">
        <w:t xml:space="preserve"> </w:t>
      </w:r>
      <w:r w:rsidR="00AA619A">
        <w:t>Esta L</w:t>
      </w:r>
      <w:r w:rsidR="005077CA" w:rsidRPr="005077CA">
        <w:t>ei entra em vigor na data de sua publicação.</w:t>
      </w:r>
    </w:p>
    <w:p w14:paraId="1025B052" w14:textId="77777777" w:rsidR="005077CA" w:rsidRPr="005077CA" w:rsidRDefault="005077CA" w:rsidP="005077CA">
      <w:pPr>
        <w:pStyle w:val="texto1"/>
      </w:pPr>
      <w:r>
        <w:t>Sala das Sessões, em 22</w:t>
      </w:r>
      <w:r w:rsidRPr="005077CA">
        <w:t xml:space="preserve"> de julho de 2020.</w:t>
      </w:r>
    </w:p>
    <w:p w14:paraId="10EA03D2" w14:textId="77777777" w:rsidR="005077CA" w:rsidRDefault="005077CA" w:rsidP="005077CA">
      <w:pPr>
        <w:pStyle w:val="texto1"/>
      </w:pPr>
    </w:p>
    <w:p w14:paraId="7CA15472" w14:textId="77777777" w:rsidR="005077CA" w:rsidRDefault="005077CA" w:rsidP="005077CA">
      <w:pPr>
        <w:pStyle w:val="texto1"/>
      </w:pPr>
    </w:p>
    <w:p w14:paraId="54318C5A" w14:textId="7B998812" w:rsidR="005077CA" w:rsidRDefault="005077CA" w:rsidP="005077CA">
      <w:pPr>
        <w:pStyle w:val="assinatura"/>
        <w:rPr>
          <w:b w:val="0"/>
          <w:snapToGrid w:val="0"/>
        </w:rPr>
      </w:pPr>
      <w:r w:rsidRPr="005077CA">
        <w:rPr>
          <w:b w:val="0"/>
          <w:snapToGrid w:val="0"/>
        </w:rPr>
        <w:t xml:space="preserve">Deputado </w:t>
      </w:r>
      <w:r w:rsidR="00E46070">
        <w:rPr>
          <w:b w:val="0"/>
          <w:snapToGrid w:val="0"/>
        </w:rPr>
        <w:t>HILDO ROCHA</w:t>
      </w:r>
    </w:p>
    <w:p w14:paraId="0BE24B1D" w14:textId="77777777" w:rsidR="005077CA" w:rsidRPr="005077CA" w:rsidRDefault="005077CA" w:rsidP="005077CA">
      <w:pPr>
        <w:pStyle w:val="assinatura"/>
        <w:rPr>
          <w:b w:val="0"/>
          <w:snapToGrid w:val="0"/>
        </w:rPr>
      </w:pPr>
      <w:r>
        <w:rPr>
          <w:b w:val="0"/>
          <w:snapToGrid w:val="0"/>
        </w:rPr>
        <w:t>Relator</w:t>
      </w:r>
    </w:p>
    <w:sectPr w:rsidR="005077CA" w:rsidRPr="005077CA" w:rsidSect="00EE1FF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0" w:gutter="0"/>
      <w:pgNumType w:start="1"/>
      <w:cols w:space="720"/>
      <w:noEndnote/>
      <w:docGrid w:linePitch="27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979246" w14:textId="77777777" w:rsidR="007854DB" w:rsidRDefault="007854DB">
      <w:r>
        <w:separator/>
      </w:r>
    </w:p>
  </w:endnote>
  <w:endnote w:type="continuationSeparator" w:id="0">
    <w:p w14:paraId="1C84310C" w14:textId="77777777" w:rsidR="007854DB" w:rsidRDefault="00785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6DB867" w14:textId="77777777" w:rsidR="00FB2AC8" w:rsidRDefault="00FB2AC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D4822E8" w14:textId="77777777" w:rsidR="00FB2AC8" w:rsidRDefault="00FB2AC8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4F7D4A" w14:textId="77777777" w:rsidR="00FB2AC8" w:rsidRDefault="00FB2AC8">
    <w:pPr>
      <w:pStyle w:val="Rodap"/>
      <w:framePr w:wrap="around" w:vAnchor="text" w:hAnchor="margin" w:xAlign="right" w:y="1"/>
      <w:rPr>
        <w:rStyle w:val="Nmerodepgina"/>
      </w:rPr>
    </w:pPr>
  </w:p>
  <w:p w14:paraId="2C86565A" w14:textId="77777777" w:rsidR="00FB2AC8" w:rsidRDefault="00FB2AC8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08A094" w14:textId="77777777" w:rsidR="007854DB" w:rsidRDefault="007854DB">
      <w:r>
        <w:separator/>
      </w:r>
    </w:p>
  </w:footnote>
  <w:footnote w:type="continuationSeparator" w:id="0">
    <w:p w14:paraId="3DBC7A49" w14:textId="77777777" w:rsidR="007854DB" w:rsidRDefault="007854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CED68D" w14:textId="77777777" w:rsidR="00FB2AC8" w:rsidRDefault="00FB2AC8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E099459" w14:textId="77777777" w:rsidR="00FB2AC8" w:rsidRDefault="00FB2AC8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40FC02" w14:textId="77777777" w:rsidR="00FB2AC8" w:rsidRDefault="00FB2AC8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EE1FFD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4D10D58E" w14:textId="77777777" w:rsidR="00FB2AC8" w:rsidRDefault="00AC2A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7A651E7B" wp14:editId="144F545D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0E0A9D" w14:textId="77777777" w:rsidR="00FB2AC8" w:rsidRDefault="00FB2AC8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FB2AC8" w:rsidRDefault="00FB2AC8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FB2AC8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34F70D" w14:textId="77777777" w:rsidR="00FB2AC8" w:rsidRDefault="00AC2A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2643B0B" wp14:editId="1A39E4DF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A26AD0" w14:textId="77777777" w:rsidR="00FB2AC8" w:rsidRDefault="00FB2AC8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FB2AC8" w:rsidRDefault="00FB2AC8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3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4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9"/>
  </w:num>
  <w:num w:numId="4">
    <w:abstractNumId w:val="24"/>
  </w:num>
  <w:num w:numId="5">
    <w:abstractNumId w:val="21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2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5"/>
  </w:num>
  <w:num w:numId="26">
    <w:abstractNumId w:val="11"/>
  </w:num>
  <w:num w:numId="27">
    <w:abstractNumId w:val="17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01D33"/>
    <w:rsid w:val="00016C3E"/>
    <w:rsid w:val="0005353E"/>
    <w:rsid w:val="00073ED3"/>
    <w:rsid w:val="000813E5"/>
    <w:rsid w:val="000E167D"/>
    <w:rsid w:val="00102C30"/>
    <w:rsid w:val="00107C41"/>
    <w:rsid w:val="001670EE"/>
    <w:rsid w:val="00170A9D"/>
    <w:rsid w:val="00185A84"/>
    <w:rsid w:val="00190618"/>
    <w:rsid w:val="00194287"/>
    <w:rsid w:val="002148BF"/>
    <w:rsid w:val="00245E54"/>
    <w:rsid w:val="002529CE"/>
    <w:rsid w:val="002570F6"/>
    <w:rsid w:val="00262574"/>
    <w:rsid w:val="003013AB"/>
    <w:rsid w:val="00304675"/>
    <w:rsid w:val="00311F9C"/>
    <w:rsid w:val="003427B2"/>
    <w:rsid w:val="00350B05"/>
    <w:rsid w:val="00366C3F"/>
    <w:rsid w:val="0038462C"/>
    <w:rsid w:val="003A1DF7"/>
    <w:rsid w:val="003C4879"/>
    <w:rsid w:val="003E4F68"/>
    <w:rsid w:val="004625D9"/>
    <w:rsid w:val="00464BD1"/>
    <w:rsid w:val="00501424"/>
    <w:rsid w:val="005077CA"/>
    <w:rsid w:val="005107C7"/>
    <w:rsid w:val="00515FC8"/>
    <w:rsid w:val="00564C1C"/>
    <w:rsid w:val="005833EB"/>
    <w:rsid w:val="00594AA0"/>
    <w:rsid w:val="005E6684"/>
    <w:rsid w:val="005F7390"/>
    <w:rsid w:val="00602EAA"/>
    <w:rsid w:val="006657CE"/>
    <w:rsid w:val="00671CDC"/>
    <w:rsid w:val="00672B1A"/>
    <w:rsid w:val="00676BBF"/>
    <w:rsid w:val="00691057"/>
    <w:rsid w:val="006B7CEF"/>
    <w:rsid w:val="006C5939"/>
    <w:rsid w:val="006E26DA"/>
    <w:rsid w:val="007064DD"/>
    <w:rsid w:val="00716089"/>
    <w:rsid w:val="00774B0D"/>
    <w:rsid w:val="00783B38"/>
    <w:rsid w:val="007854DB"/>
    <w:rsid w:val="007B6AE1"/>
    <w:rsid w:val="007C641C"/>
    <w:rsid w:val="007D27BE"/>
    <w:rsid w:val="00837DD2"/>
    <w:rsid w:val="00891B8B"/>
    <w:rsid w:val="008A645E"/>
    <w:rsid w:val="008B5A03"/>
    <w:rsid w:val="008C102D"/>
    <w:rsid w:val="008D1892"/>
    <w:rsid w:val="008D54E2"/>
    <w:rsid w:val="008E6810"/>
    <w:rsid w:val="00925181"/>
    <w:rsid w:val="00973C60"/>
    <w:rsid w:val="009C1046"/>
    <w:rsid w:val="009C65AB"/>
    <w:rsid w:val="009F279E"/>
    <w:rsid w:val="00A21358"/>
    <w:rsid w:val="00A32CD7"/>
    <w:rsid w:val="00A47C7E"/>
    <w:rsid w:val="00A86A23"/>
    <w:rsid w:val="00A94DEA"/>
    <w:rsid w:val="00AA05F0"/>
    <w:rsid w:val="00AA1014"/>
    <w:rsid w:val="00AA619A"/>
    <w:rsid w:val="00AB58AE"/>
    <w:rsid w:val="00AC2A16"/>
    <w:rsid w:val="00AE2551"/>
    <w:rsid w:val="00AE71C7"/>
    <w:rsid w:val="00B004FF"/>
    <w:rsid w:val="00B07F5A"/>
    <w:rsid w:val="00B8788F"/>
    <w:rsid w:val="00BA4C2F"/>
    <w:rsid w:val="00C02185"/>
    <w:rsid w:val="00C21656"/>
    <w:rsid w:val="00C2612E"/>
    <w:rsid w:val="00CA3EEC"/>
    <w:rsid w:val="00CE30AC"/>
    <w:rsid w:val="00CF18C7"/>
    <w:rsid w:val="00D2432A"/>
    <w:rsid w:val="00D3135B"/>
    <w:rsid w:val="00D33A01"/>
    <w:rsid w:val="00D41A10"/>
    <w:rsid w:val="00D8792B"/>
    <w:rsid w:val="00D975BD"/>
    <w:rsid w:val="00DC205F"/>
    <w:rsid w:val="00E17934"/>
    <w:rsid w:val="00E46070"/>
    <w:rsid w:val="00E47992"/>
    <w:rsid w:val="00E67739"/>
    <w:rsid w:val="00E8751C"/>
    <w:rsid w:val="00E92100"/>
    <w:rsid w:val="00EE1FFD"/>
    <w:rsid w:val="00F0439D"/>
    <w:rsid w:val="00F428C1"/>
    <w:rsid w:val="00F607F8"/>
    <w:rsid w:val="00F66E32"/>
    <w:rsid w:val="00F718A5"/>
    <w:rsid w:val="00FA11C4"/>
    <w:rsid w:val="00FA1DF3"/>
    <w:rsid w:val="00FB2AC8"/>
    <w:rsid w:val="00FB304C"/>
    <w:rsid w:val="00FC6C74"/>
    <w:rsid w:val="00FD513D"/>
    <w:rsid w:val="00FE1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,"/>
  <w:listSeparator w:val=";"/>
  <w14:docId w14:val="133FF831"/>
  <w15:docId w15:val="{2ACB0F7F-BBD6-4BF2-BD14-68AEE9DAC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8D1892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619</Words>
  <Characters>2961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3573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6</cp:revision>
  <cp:lastPrinted>2014-05-26T17:54:00Z</cp:lastPrinted>
  <dcterms:created xsi:type="dcterms:W3CDTF">2020-07-22T16:02:00Z</dcterms:created>
  <dcterms:modified xsi:type="dcterms:W3CDTF">2020-07-22T20:53:00Z</dcterms:modified>
</cp:coreProperties>
</file>