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59A16F" w14:textId="77777777" w:rsidR="00763B16" w:rsidRPr="007C06D9" w:rsidRDefault="00763B16" w:rsidP="00FA5892">
      <w:pPr>
        <w:jc w:val="both"/>
        <w:rPr>
          <w:rFonts w:ascii="Arial" w:hAnsi="Arial" w:cs="Arial"/>
          <w:sz w:val="24"/>
          <w:szCs w:val="24"/>
        </w:rPr>
      </w:pPr>
    </w:p>
    <w:p w14:paraId="7583A551" w14:textId="77777777" w:rsidR="00656D93" w:rsidRDefault="00656D93" w:rsidP="00F6033F">
      <w:pPr>
        <w:pStyle w:val="Ttulo7"/>
        <w:rPr>
          <w:b/>
          <w:bCs/>
          <w:sz w:val="28"/>
          <w:szCs w:val="28"/>
        </w:rPr>
      </w:pPr>
    </w:p>
    <w:p w14:paraId="5592F989" w14:textId="31C9663A" w:rsidR="00763B16" w:rsidRPr="007C06D9" w:rsidRDefault="00F6033F" w:rsidP="00F6033F">
      <w:pPr>
        <w:pStyle w:val="Ttulo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</w:t>
      </w:r>
      <w:r w:rsidR="00F5742E">
        <w:rPr>
          <w:b/>
          <w:bCs/>
          <w:sz w:val="28"/>
          <w:szCs w:val="28"/>
        </w:rPr>
        <w:tab/>
      </w:r>
      <w:r w:rsidR="00F5742E">
        <w:rPr>
          <w:b/>
          <w:bCs/>
          <w:sz w:val="28"/>
          <w:szCs w:val="28"/>
        </w:rPr>
        <w:tab/>
      </w:r>
      <w:bookmarkStart w:id="0" w:name="_GoBack"/>
      <w:bookmarkEnd w:id="0"/>
      <w:r w:rsidR="007864AE" w:rsidRPr="007C06D9">
        <w:rPr>
          <w:b/>
          <w:bCs/>
          <w:sz w:val="28"/>
          <w:szCs w:val="28"/>
        </w:rPr>
        <w:t>, DE 2020</w:t>
      </w:r>
    </w:p>
    <w:p w14:paraId="027BF149" w14:textId="77777777" w:rsidR="00763B16" w:rsidRPr="007C06D9" w:rsidRDefault="007864AE" w:rsidP="00F6033F">
      <w:pPr>
        <w:jc w:val="center"/>
        <w:rPr>
          <w:rFonts w:ascii="Arial" w:hAnsi="Arial" w:cs="Arial"/>
          <w:b/>
          <w:bCs/>
          <w:sz w:val="28"/>
          <w:szCs w:val="28"/>
          <w:lang w:eastAsia="pt-BR"/>
        </w:rPr>
      </w:pPr>
      <w:r w:rsidRPr="007C06D9">
        <w:rPr>
          <w:rFonts w:ascii="Arial" w:hAnsi="Arial" w:cs="Arial"/>
          <w:b/>
          <w:bCs/>
          <w:sz w:val="28"/>
          <w:szCs w:val="28"/>
          <w:lang w:eastAsia="pt-BR"/>
        </w:rPr>
        <w:t xml:space="preserve">(Do Sr. </w:t>
      </w:r>
      <w:r w:rsidR="00854BE8" w:rsidRPr="007C06D9">
        <w:rPr>
          <w:rFonts w:ascii="Arial" w:hAnsi="Arial" w:cs="Arial"/>
          <w:b/>
          <w:bCs/>
          <w:sz w:val="28"/>
          <w:szCs w:val="28"/>
          <w:lang w:eastAsia="pt-BR"/>
        </w:rPr>
        <w:t>Arthur Oliveira Maia</w:t>
      </w:r>
      <w:r w:rsidRPr="007C06D9">
        <w:rPr>
          <w:rFonts w:ascii="Arial" w:hAnsi="Arial" w:cs="Arial"/>
          <w:b/>
          <w:bCs/>
          <w:sz w:val="28"/>
          <w:szCs w:val="28"/>
          <w:lang w:eastAsia="pt-BR"/>
        </w:rPr>
        <w:t>)</w:t>
      </w:r>
    </w:p>
    <w:p w14:paraId="67E4424D" w14:textId="77777777" w:rsidR="00763B16" w:rsidRPr="007C06D9" w:rsidRDefault="00763B16" w:rsidP="00FA5892">
      <w:pPr>
        <w:jc w:val="both"/>
        <w:rPr>
          <w:rFonts w:ascii="Arial" w:hAnsi="Arial" w:cs="Arial"/>
          <w:sz w:val="28"/>
          <w:szCs w:val="28"/>
        </w:rPr>
      </w:pPr>
    </w:p>
    <w:p w14:paraId="3AD07A70" w14:textId="77777777" w:rsidR="00763B16" w:rsidRPr="007C06D9" w:rsidRDefault="00763B16" w:rsidP="00FA5892">
      <w:pPr>
        <w:ind w:left="3402"/>
        <w:jc w:val="both"/>
        <w:rPr>
          <w:rFonts w:ascii="Arial" w:hAnsi="Arial" w:cs="Arial"/>
          <w:sz w:val="24"/>
          <w:szCs w:val="24"/>
        </w:rPr>
      </w:pPr>
    </w:p>
    <w:p w14:paraId="6AF5EBD5" w14:textId="77777777" w:rsidR="00763B16" w:rsidRPr="004D21B2" w:rsidRDefault="00AE0AED" w:rsidP="00FA5892">
      <w:pPr>
        <w:ind w:left="5103"/>
        <w:jc w:val="both"/>
        <w:rPr>
          <w:rFonts w:ascii="Arial" w:hAnsi="Arial" w:cs="Arial"/>
          <w:sz w:val="24"/>
          <w:szCs w:val="24"/>
        </w:rPr>
      </w:pPr>
      <w:r w:rsidRPr="004D21B2">
        <w:rPr>
          <w:rFonts w:ascii="Arial" w:hAnsi="Arial" w:cs="Arial"/>
          <w:sz w:val="24"/>
          <w:szCs w:val="24"/>
        </w:rPr>
        <w:t xml:space="preserve">Suspende o pagamento do parcelamento de dívidas no âmbito do Programa de Modernização da Gestão e de Responsabilidade Fiscal do Futebol Brasileiro – PROFUT, criado prela Lei nº 13.155, de </w:t>
      </w:r>
      <w:proofErr w:type="gramStart"/>
      <w:r w:rsidRPr="004D21B2">
        <w:rPr>
          <w:rFonts w:ascii="Arial" w:hAnsi="Arial" w:cs="Arial"/>
          <w:sz w:val="24"/>
          <w:szCs w:val="24"/>
        </w:rPr>
        <w:t>4</w:t>
      </w:r>
      <w:proofErr w:type="gramEnd"/>
      <w:r w:rsidRPr="004D21B2">
        <w:rPr>
          <w:rFonts w:ascii="Arial" w:hAnsi="Arial" w:cs="Arial"/>
          <w:sz w:val="24"/>
          <w:szCs w:val="24"/>
        </w:rPr>
        <w:t xml:space="preserve"> de agosto de 2015, durante </w:t>
      </w:r>
      <w:r w:rsidR="00854BE8" w:rsidRPr="004D21B2">
        <w:rPr>
          <w:rFonts w:ascii="Arial" w:hAnsi="Arial" w:cs="Arial"/>
          <w:sz w:val="24"/>
          <w:szCs w:val="24"/>
        </w:rPr>
        <w:t>a vigência de calamidade pública nacional, reconhecida pelo Congresso Nacional</w:t>
      </w:r>
      <w:r w:rsidRPr="004D21B2">
        <w:rPr>
          <w:rFonts w:ascii="Arial" w:hAnsi="Arial" w:cs="Arial"/>
          <w:sz w:val="24"/>
          <w:szCs w:val="24"/>
        </w:rPr>
        <w:t>; dispõe sobre a sistemática de repasse das receitas oriundas do concurso de prognóstico específico, instituído pela Lei nº 11.345, de 14 de setembro de 2006, d</w:t>
      </w:r>
      <w:r w:rsidR="00A83F9D" w:rsidRPr="004D21B2">
        <w:rPr>
          <w:rFonts w:ascii="Arial" w:hAnsi="Arial" w:cs="Arial"/>
          <w:sz w:val="24"/>
          <w:szCs w:val="24"/>
        </w:rPr>
        <w:t>urante o p</w:t>
      </w:r>
      <w:r w:rsidR="00FB2497" w:rsidRPr="004D21B2">
        <w:rPr>
          <w:rFonts w:ascii="Arial" w:hAnsi="Arial" w:cs="Arial"/>
          <w:sz w:val="24"/>
          <w:szCs w:val="24"/>
        </w:rPr>
        <w:t xml:space="preserve">eríodo que especifica; </w:t>
      </w:r>
      <w:r w:rsidR="009D52B3" w:rsidRPr="004D21B2">
        <w:rPr>
          <w:rFonts w:ascii="Arial" w:hAnsi="Arial" w:cs="Arial"/>
          <w:sz w:val="24"/>
          <w:szCs w:val="24"/>
        </w:rPr>
        <w:t xml:space="preserve">e </w:t>
      </w:r>
      <w:r w:rsidR="00FB2497" w:rsidRPr="004D21B2">
        <w:rPr>
          <w:rFonts w:ascii="Arial" w:hAnsi="Arial" w:cs="Arial"/>
          <w:sz w:val="24"/>
          <w:szCs w:val="24"/>
        </w:rPr>
        <w:t xml:space="preserve">altera </w:t>
      </w:r>
      <w:r w:rsidR="009D52B3" w:rsidRPr="004D21B2">
        <w:rPr>
          <w:rFonts w:ascii="Arial" w:hAnsi="Arial" w:cs="Arial"/>
          <w:sz w:val="24"/>
          <w:szCs w:val="24"/>
        </w:rPr>
        <w:t>a</w:t>
      </w:r>
      <w:r w:rsidR="00FB2497" w:rsidRPr="004D21B2">
        <w:rPr>
          <w:rFonts w:ascii="Arial" w:hAnsi="Arial" w:cs="Arial"/>
          <w:sz w:val="24"/>
          <w:szCs w:val="24"/>
        </w:rPr>
        <w:t xml:space="preserve"> Lei nº 9.615, de 24 de março de 1998.</w:t>
      </w:r>
    </w:p>
    <w:p w14:paraId="77653FB7" w14:textId="77777777" w:rsidR="00763B16" w:rsidRPr="007C06D9" w:rsidRDefault="00763B16" w:rsidP="00FA5892">
      <w:pPr>
        <w:ind w:left="5103"/>
        <w:jc w:val="both"/>
        <w:rPr>
          <w:rFonts w:ascii="Arial" w:hAnsi="Arial" w:cs="Arial"/>
          <w:sz w:val="24"/>
          <w:szCs w:val="24"/>
        </w:rPr>
      </w:pPr>
    </w:p>
    <w:p w14:paraId="024A3AB5" w14:textId="77777777" w:rsidR="00763B16" w:rsidRPr="007C06D9" w:rsidRDefault="00763B16" w:rsidP="00FA5892">
      <w:pPr>
        <w:jc w:val="both"/>
        <w:rPr>
          <w:rFonts w:ascii="Arial" w:hAnsi="Arial" w:cs="Arial"/>
          <w:sz w:val="24"/>
          <w:szCs w:val="24"/>
        </w:rPr>
      </w:pPr>
    </w:p>
    <w:p w14:paraId="74BAE288" w14:textId="77777777" w:rsidR="000A6F92" w:rsidRPr="007C06D9" w:rsidRDefault="000A6F92" w:rsidP="00FA5892">
      <w:pPr>
        <w:jc w:val="both"/>
        <w:rPr>
          <w:rFonts w:ascii="Arial" w:hAnsi="Arial" w:cs="Arial"/>
          <w:sz w:val="24"/>
          <w:szCs w:val="24"/>
        </w:rPr>
      </w:pPr>
    </w:p>
    <w:p w14:paraId="40915EC4" w14:textId="77777777" w:rsidR="00CB2AFA" w:rsidRPr="007C06D9" w:rsidRDefault="00CB2AFA" w:rsidP="00FA5892">
      <w:pPr>
        <w:jc w:val="both"/>
        <w:rPr>
          <w:rFonts w:ascii="Arial" w:hAnsi="Arial" w:cs="Arial"/>
          <w:sz w:val="24"/>
          <w:szCs w:val="24"/>
        </w:rPr>
      </w:pPr>
    </w:p>
    <w:p w14:paraId="23ED4A37" w14:textId="77777777" w:rsidR="00763B16" w:rsidRPr="007C06D9" w:rsidRDefault="007864AE" w:rsidP="00FA5892">
      <w:pPr>
        <w:spacing w:line="276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C06D9">
        <w:rPr>
          <w:rFonts w:ascii="Arial" w:hAnsi="Arial" w:cs="Arial"/>
          <w:b/>
          <w:sz w:val="24"/>
          <w:szCs w:val="24"/>
        </w:rPr>
        <w:t>O Congresso Nacional decreta:</w:t>
      </w:r>
    </w:p>
    <w:p w14:paraId="6144DE9E" w14:textId="77777777" w:rsidR="000A6F92" w:rsidRPr="007C06D9" w:rsidRDefault="000A6F92" w:rsidP="00FA5892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A1D4DE8" w14:textId="037143E8" w:rsidR="00BB38B8" w:rsidRPr="007C06D9" w:rsidRDefault="00BB38B8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7C06D9">
        <w:rPr>
          <w:rFonts w:ascii="Arial" w:hAnsi="Arial" w:cs="Arial"/>
          <w:b/>
          <w:sz w:val="24"/>
          <w:szCs w:val="24"/>
        </w:rPr>
        <w:t>Art. 1º</w:t>
      </w:r>
      <w:r w:rsidR="006A7F2B">
        <w:rPr>
          <w:rFonts w:ascii="Arial" w:hAnsi="Arial" w:cs="Arial"/>
          <w:b/>
          <w:sz w:val="24"/>
          <w:szCs w:val="24"/>
        </w:rPr>
        <w:t>.</w:t>
      </w:r>
      <w:r w:rsidRPr="007C06D9">
        <w:rPr>
          <w:rFonts w:ascii="Arial" w:hAnsi="Arial" w:cs="Arial"/>
          <w:b/>
          <w:sz w:val="24"/>
          <w:szCs w:val="24"/>
        </w:rPr>
        <w:t xml:space="preserve"> </w:t>
      </w:r>
      <w:r w:rsidRPr="007C06D9">
        <w:rPr>
          <w:rFonts w:ascii="Arial" w:hAnsi="Arial" w:cs="Arial"/>
          <w:sz w:val="24"/>
          <w:szCs w:val="24"/>
        </w:rPr>
        <w:t>Fica</w:t>
      </w:r>
      <w:r w:rsidR="006D0E22" w:rsidRPr="007C06D9">
        <w:rPr>
          <w:rFonts w:ascii="Arial" w:hAnsi="Arial" w:cs="Arial"/>
          <w:sz w:val="24"/>
          <w:szCs w:val="24"/>
        </w:rPr>
        <w:t>m</w:t>
      </w:r>
      <w:r w:rsidRPr="007C06D9">
        <w:rPr>
          <w:rFonts w:ascii="Arial" w:hAnsi="Arial" w:cs="Arial"/>
          <w:sz w:val="24"/>
          <w:szCs w:val="24"/>
        </w:rPr>
        <w:t xml:space="preserve"> suspenso</w:t>
      </w:r>
      <w:r w:rsidR="006D0E22" w:rsidRPr="007C06D9">
        <w:rPr>
          <w:rFonts w:ascii="Arial" w:hAnsi="Arial" w:cs="Arial"/>
          <w:sz w:val="24"/>
          <w:szCs w:val="24"/>
        </w:rPr>
        <w:t>s</w:t>
      </w:r>
      <w:r w:rsidRPr="007C06D9">
        <w:rPr>
          <w:rFonts w:ascii="Arial" w:hAnsi="Arial" w:cs="Arial"/>
          <w:sz w:val="24"/>
          <w:szCs w:val="24"/>
        </w:rPr>
        <w:t xml:space="preserve"> o</w:t>
      </w:r>
      <w:r w:rsidR="006D0E22" w:rsidRPr="007C06D9">
        <w:rPr>
          <w:rFonts w:ascii="Arial" w:hAnsi="Arial" w:cs="Arial"/>
          <w:sz w:val="24"/>
          <w:szCs w:val="24"/>
        </w:rPr>
        <w:t>s</w:t>
      </w:r>
      <w:r w:rsidRPr="007C06D9">
        <w:rPr>
          <w:rFonts w:ascii="Arial" w:hAnsi="Arial" w:cs="Arial"/>
          <w:sz w:val="24"/>
          <w:szCs w:val="24"/>
        </w:rPr>
        <w:t xml:space="preserve"> pagamento</w:t>
      </w:r>
      <w:r w:rsidR="006D0E22" w:rsidRPr="007C06D9">
        <w:rPr>
          <w:rFonts w:ascii="Arial" w:hAnsi="Arial" w:cs="Arial"/>
          <w:sz w:val="24"/>
          <w:szCs w:val="24"/>
        </w:rPr>
        <w:t>s</w:t>
      </w:r>
      <w:r w:rsidRPr="007C06D9">
        <w:rPr>
          <w:rFonts w:ascii="Arial" w:hAnsi="Arial" w:cs="Arial"/>
          <w:sz w:val="24"/>
          <w:szCs w:val="24"/>
        </w:rPr>
        <w:t xml:space="preserve"> das parcelas autorizadas pelo art. 6º da Lei nº 13.155, de 4 de agosto de 2015, devidas pelas entidades desportivas profissionais de futebol que aderiram ao </w:t>
      </w:r>
      <w:r w:rsidR="00322D59" w:rsidRPr="007C06D9">
        <w:rPr>
          <w:rFonts w:ascii="Arial" w:hAnsi="Arial" w:cs="Arial"/>
          <w:sz w:val="24"/>
          <w:szCs w:val="24"/>
        </w:rPr>
        <w:t>Programa de Modernização da Gestão e de Responsabilidade Fiscal do Futebol Brasileiro - PROFUT</w:t>
      </w:r>
      <w:r w:rsidRPr="007C06D9">
        <w:rPr>
          <w:rFonts w:ascii="Arial" w:hAnsi="Arial" w:cs="Arial"/>
          <w:sz w:val="24"/>
          <w:szCs w:val="24"/>
        </w:rPr>
        <w:t xml:space="preserve">, </w:t>
      </w:r>
      <w:r w:rsidR="00854BE8" w:rsidRPr="007C06D9">
        <w:rPr>
          <w:rFonts w:ascii="Arial" w:hAnsi="Arial" w:cs="Arial"/>
          <w:sz w:val="24"/>
          <w:szCs w:val="24"/>
        </w:rPr>
        <w:t>durante</w:t>
      </w:r>
      <w:r w:rsidRPr="007C06D9">
        <w:rPr>
          <w:rFonts w:ascii="Arial" w:hAnsi="Arial" w:cs="Arial"/>
          <w:sz w:val="24"/>
          <w:szCs w:val="24"/>
        </w:rPr>
        <w:t xml:space="preserve"> </w:t>
      </w:r>
      <w:r w:rsidR="00854BE8" w:rsidRPr="007C06D9">
        <w:rPr>
          <w:rFonts w:ascii="Arial" w:hAnsi="Arial" w:cs="Arial"/>
          <w:sz w:val="24"/>
          <w:szCs w:val="24"/>
        </w:rPr>
        <w:t>a vigência de calamidade pública nacional, reconhecida pelo Congresso Nacional, e decorrente de pandemia de saúde pública de importância internacional</w:t>
      </w:r>
      <w:r w:rsidR="007258AD" w:rsidRPr="007C06D9">
        <w:rPr>
          <w:rFonts w:ascii="Arial" w:hAnsi="Arial" w:cs="Arial"/>
          <w:sz w:val="24"/>
          <w:szCs w:val="24"/>
        </w:rPr>
        <w:t>, bem como</w:t>
      </w:r>
      <w:r w:rsidR="00A44CDD" w:rsidRPr="007C06D9">
        <w:rPr>
          <w:rFonts w:ascii="Arial" w:hAnsi="Arial" w:cs="Arial"/>
          <w:sz w:val="24"/>
          <w:szCs w:val="24"/>
        </w:rPr>
        <w:t xml:space="preserve"> nos 180 (dias) subsequentes ao encerramento d</w:t>
      </w:r>
      <w:r w:rsidR="00914ABE" w:rsidRPr="007C06D9">
        <w:rPr>
          <w:rFonts w:ascii="Arial" w:hAnsi="Arial" w:cs="Arial"/>
          <w:sz w:val="24"/>
          <w:szCs w:val="24"/>
        </w:rPr>
        <w:t>a</w:t>
      </w:r>
      <w:r w:rsidR="00A44CDD" w:rsidRPr="007C06D9">
        <w:rPr>
          <w:rFonts w:ascii="Arial" w:hAnsi="Arial" w:cs="Arial"/>
          <w:sz w:val="24"/>
          <w:szCs w:val="24"/>
        </w:rPr>
        <w:t xml:space="preserve"> mesm</w:t>
      </w:r>
      <w:r w:rsidR="00914ABE" w:rsidRPr="007C06D9">
        <w:rPr>
          <w:rFonts w:ascii="Arial" w:hAnsi="Arial" w:cs="Arial"/>
          <w:sz w:val="24"/>
          <w:szCs w:val="24"/>
        </w:rPr>
        <w:t>a</w:t>
      </w:r>
      <w:r w:rsidR="006E3AB9" w:rsidRPr="007C06D9">
        <w:rPr>
          <w:rFonts w:ascii="Arial" w:hAnsi="Arial" w:cs="Arial"/>
          <w:sz w:val="24"/>
          <w:szCs w:val="24"/>
        </w:rPr>
        <w:t>.</w:t>
      </w:r>
    </w:p>
    <w:p w14:paraId="41429672" w14:textId="77777777" w:rsidR="00854BE8" w:rsidRPr="007C06D9" w:rsidRDefault="00854BE8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14:paraId="32927319" w14:textId="77777777" w:rsidR="00BB38B8" w:rsidRPr="007C06D9" w:rsidRDefault="00322D59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7C06D9">
        <w:rPr>
          <w:rFonts w:ascii="Arial" w:hAnsi="Arial" w:cs="Arial"/>
          <w:b/>
          <w:bCs/>
          <w:sz w:val="24"/>
          <w:szCs w:val="24"/>
        </w:rPr>
        <w:t>§ 1º</w:t>
      </w:r>
      <w:r w:rsidR="00BB38B8" w:rsidRPr="007C06D9">
        <w:rPr>
          <w:rFonts w:ascii="Arial" w:hAnsi="Arial" w:cs="Arial"/>
          <w:sz w:val="24"/>
          <w:szCs w:val="24"/>
        </w:rPr>
        <w:t xml:space="preserve"> A suspensão do pagamento de que trata o </w:t>
      </w:r>
      <w:r w:rsidR="00BB38B8" w:rsidRPr="007C06D9">
        <w:rPr>
          <w:rFonts w:ascii="Arial" w:hAnsi="Arial" w:cs="Arial"/>
          <w:i/>
          <w:iCs/>
          <w:sz w:val="24"/>
          <w:szCs w:val="24"/>
        </w:rPr>
        <w:t>caput</w:t>
      </w:r>
      <w:r w:rsidR="00BB38B8" w:rsidRPr="007C06D9">
        <w:rPr>
          <w:rFonts w:ascii="Arial" w:hAnsi="Arial" w:cs="Arial"/>
          <w:sz w:val="24"/>
          <w:szCs w:val="24"/>
        </w:rPr>
        <w:t xml:space="preserve"> aplica-se somente ao pagamento do parcelamento dos débitos na Secretaria da Receita Federal do Brasil do Ministério da Economia, na Procuradoria-Geral da Fazenda Nacional e no Banco Central do Brasil.</w:t>
      </w:r>
    </w:p>
    <w:p w14:paraId="37565E33" w14:textId="77777777" w:rsidR="00854BE8" w:rsidRPr="007C06D9" w:rsidRDefault="00854BE8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14:paraId="07689562" w14:textId="77777777" w:rsidR="00BB38B8" w:rsidRPr="007C06D9" w:rsidRDefault="00322D59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7C06D9">
        <w:rPr>
          <w:rFonts w:ascii="Arial" w:hAnsi="Arial" w:cs="Arial"/>
          <w:b/>
          <w:bCs/>
          <w:sz w:val="24"/>
          <w:szCs w:val="24"/>
        </w:rPr>
        <w:t>§ 2º</w:t>
      </w:r>
      <w:r w:rsidR="00BB38B8" w:rsidRPr="007C06D9">
        <w:rPr>
          <w:rFonts w:ascii="Arial" w:hAnsi="Arial" w:cs="Arial"/>
          <w:sz w:val="24"/>
          <w:szCs w:val="24"/>
        </w:rPr>
        <w:t xml:space="preserve"> A suspensão do pagamento de que trata o </w:t>
      </w:r>
      <w:r w:rsidR="00BB38B8" w:rsidRPr="007C06D9">
        <w:rPr>
          <w:rFonts w:ascii="Arial" w:hAnsi="Arial" w:cs="Arial"/>
          <w:i/>
          <w:iCs/>
          <w:sz w:val="24"/>
          <w:szCs w:val="24"/>
        </w:rPr>
        <w:t>caput</w:t>
      </w:r>
      <w:r w:rsidR="00BB38B8" w:rsidRPr="007C06D9">
        <w:rPr>
          <w:rFonts w:ascii="Arial" w:hAnsi="Arial" w:cs="Arial"/>
          <w:sz w:val="24"/>
          <w:szCs w:val="24"/>
        </w:rPr>
        <w:t xml:space="preserve"> não implicará na rescisão do parcelamento previamente aprovado.</w:t>
      </w:r>
    </w:p>
    <w:p w14:paraId="523795AF" w14:textId="77777777" w:rsidR="00322D59" w:rsidRPr="007C06D9" w:rsidRDefault="00322D59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14:paraId="3976468C" w14:textId="655F36EE" w:rsidR="00322D59" w:rsidRPr="007C06D9" w:rsidRDefault="00322D59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7C06D9">
        <w:rPr>
          <w:rFonts w:ascii="Arial" w:hAnsi="Arial" w:cs="Arial"/>
          <w:b/>
          <w:sz w:val="24"/>
          <w:szCs w:val="24"/>
        </w:rPr>
        <w:t xml:space="preserve">§ 3º </w:t>
      </w:r>
      <w:r w:rsidR="00765207" w:rsidRPr="007C06D9">
        <w:rPr>
          <w:rFonts w:ascii="Arial" w:hAnsi="Arial" w:cs="Arial"/>
          <w:sz w:val="24"/>
          <w:szCs w:val="24"/>
        </w:rPr>
        <w:t xml:space="preserve">Será aplicada uma redução de cinquenta por cento </w:t>
      </w:r>
      <w:r w:rsidR="00B5668F" w:rsidRPr="007C06D9">
        <w:rPr>
          <w:rFonts w:ascii="Arial" w:hAnsi="Arial" w:cs="Arial"/>
          <w:sz w:val="24"/>
          <w:szCs w:val="24"/>
        </w:rPr>
        <w:t>sobre os</w:t>
      </w:r>
      <w:r w:rsidR="00765207" w:rsidRPr="007C06D9">
        <w:rPr>
          <w:rFonts w:ascii="Arial" w:hAnsi="Arial" w:cs="Arial"/>
          <w:sz w:val="24"/>
          <w:szCs w:val="24"/>
        </w:rPr>
        <w:t xml:space="preserve"> juros </w:t>
      </w:r>
      <w:r w:rsidR="00B5668F" w:rsidRPr="007C06D9">
        <w:rPr>
          <w:rFonts w:ascii="Arial" w:hAnsi="Arial" w:cs="Arial"/>
          <w:sz w:val="24"/>
          <w:szCs w:val="24"/>
        </w:rPr>
        <w:t xml:space="preserve">calculados na forma do § 5º, do art. 7º, da Lei nº 13.155, de 4 de agosto de 2015, a serem acrescidos </w:t>
      </w:r>
      <w:r w:rsidR="00765207" w:rsidRPr="007C06D9">
        <w:rPr>
          <w:rFonts w:ascii="Arial" w:hAnsi="Arial" w:cs="Arial"/>
          <w:sz w:val="24"/>
          <w:szCs w:val="24"/>
        </w:rPr>
        <w:t xml:space="preserve">a cada uma das </w:t>
      </w:r>
      <w:r w:rsidR="001D41C1" w:rsidRPr="007C06D9">
        <w:rPr>
          <w:rFonts w:ascii="Arial" w:hAnsi="Arial" w:cs="Arial"/>
          <w:sz w:val="24"/>
          <w:szCs w:val="24"/>
        </w:rPr>
        <w:t>doze primeiras parcelas</w:t>
      </w:r>
      <w:r w:rsidR="00B5668F" w:rsidRPr="007C06D9">
        <w:rPr>
          <w:rFonts w:ascii="Arial" w:hAnsi="Arial" w:cs="Arial"/>
          <w:sz w:val="24"/>
          <w:szCs w:val="24"/>
        </w:rPr>
        <w:t xml:space="preserve"> </w:t>
      </w:r>
      <w:r w:rsidR="00765207" w:rsidRPr="007C06D9">
        <w:rPr>
          <w:rFonts w:ascii="Arial" w:hAnsi="Arial" w:cs="Arial"/>
          <w:sz w:val="24"/>
          <w:szCs w:val="24"/>
        </w:rPr>
        <w:t>a sere</w:t>
      </w:r>
      <w:r w:rsidR="00B5668F" w:rsidRPr="007C06D9">
        <w:rPr>
          <w:rFonts w:ascii="Arial" w:hAnsi="Arial" w:cs="Arial"/>
          <w:sz w:val="24"/>
          <w:szCs w:val="24"/>
        </w:rPr>
        <w:t xml:space="preserve">m pagas </w:t>
      </w:r>
      <w:r w:rsidR="00765207" w:rsidRPr="007C06D9">
        <w:rPr>
          <w:rFonts w:ascii="Arial" w:hAnsi="Arial" w:cs="Arial"/>
          <w:sz w:val="24"/>
          <w:szCs w:val="24"/>
        </w:rPr>
        <w:t>após</w:t>
      </w:r>
      <w:r w:rsidR="00A44CDD" w:rsidRPr="007C06D9">
        <w:rPr>
          <w:rFonts w:ascii="Arial" w:hAnsi="Arial" w:cs="Arial"/>
          <w:sz w:val="24"/>
          <w:szCs w:val="24"/>
        </w:rPr>
        <w:t xml:space="preserve"> o </w:t>
      </w:r>
      <w:r w:rsidR="00765207" w:rsidRPr="007C06D9">
        <w:rPr>
          <w:rFonts w:ascii="Arial" w:hAnsi="Arial" w:cs="Arial"/>
          <w:sz w:val="24"/>
          <w:szCs w:val="24"/>
        </w:rPr>
        <w:t xml:space="preserve">término do período de que trata o </w:t>
      </w:r>
      <w:r w:rsidR="00765207" w:rsidRPr="007C06D9">
        <w:rPr>
          <w:rFonts w:ascii="Arial" w:hAnsi="Arial" w:cs="Arial"/>
          <w:i/>
          <w:sz w:val="24"/>
          <w:szCs w:val="24"/>
        </w:rPr>
        <w:t>caput</w:t>
      </w:r>
      <w:r w:rsidR="00765207" w:rsidRPr="007C06D9">
        <w:rPr>
          <w:rFonts w:ascii="Arial" w:hAnsi="Arial" w:cs="Arial"/>
          <w:sz w:val="24"/>
          <w:szCs w:val="24"/>
        </w:rPr>
        <w:t xml:space="preserve"> deste artigo</w:t>
      </w:r>
      <w:r w:rsidR="00B5668F" w:rsidRPr="007C06D9">
        <w:rPr>
          <w:rFonts w:ascii="Arial" w:hAnsi="Arial" w:cs="Arial"/>
          <w:sz w:val="24"/>
          <w:szCs w:val="24"/>
        </w:rPr>
        <w:t>.</w:t>
      </w:r>
    </w:p>
    <w:p w14:paraId="10CB387B" w14:textId="5F428F5D" w:rsidR="000A080E" w:rsidRPr="007C06D9" w:rsidRDefault="000A080E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14:paraId="1782C3F8" w14:textId="3233D5D8" w:rsidR="000A080E" w:rsidRPr="007C06D9" w:rsidRDefault="000A080E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7C06D9">
        <w:rPr>
          <w:rFonts w:ascii="Arial" w:hAnsi="Arial" w:cs="Arial"/>
          <w:b/>
          <w:bCs/>
          <w:sz w:val="24"/>
          <w:szCs w:val="24"/>
        </w:rPr>
        <w:t>§ 4º</w:t>
      </w:r>
      <w:r w:rsidRPr="007C06D9">
        <w:rPr>
          <w:rFonts w:ascii="Arial" w:hAnsi="Arial" w:cs="Arial"/>
          <w:sz w:val="24"/>
          <w:szCs w:val="24"/>
        </w:rPr>
        <w:t xml:space="preserve"> Os impostos não recolhidos pela entidade de prática desportiva durante a vigência de calamidade pública nacional, IR, INSS, FGTS, bem como nos 180 (cento e oitenta) dias </w:t>
      </w:r>
      <w:r w:rsidR="00321162" w:rsidRPr="007C06D9">
        <w:rPr>
          <w:rFonts w:ascii="Arial" w:hAnsi="Arial" w:cs="Arial"/>
          <w:sz w:val="24"/>
          <w:szCs w:val="24"/>
        </w:rPr>
        <w:t>subsequentes</w:t>
      </w:r>
      <w:r w:rsidRPr="007C06D9">
        <w:rPr>
          <w:rFonts w:ascii="Arial" w:hAnsi="Arial" w:cs="Arial"/>
          <w:sz w:val="24"/>
          <w:szCs w:val="24"/>
        </w:rPr>
        <w:t xml:space="preserve"> ao encerramento da mesma, terão seus valores acrescidos no saldo devedor do </w:t>
      </w:r>
      <w:proofErr w:type="spellStart"/>
      <w:r w:rsidRPr="007C06D9">
        <w:rPr>
          <w:rFonts w:ascii="Arial" w:hAnsi="Arial" w:cs="Arial"/>
          <w:sz w:val="24"/>
          <w:szCs w:val="24"/>
        </w:rPr>
        <w:t>Profut</w:t>
      </w:r>
      <w:proofErr w:type="spellEnd"/>
      <w:r w:rsidRPr="007C06D9">
        <w:rPr>
          <w:rFonts w:ascii="Arial" w:hAnsi="Arial" w:cs="Arial"/>
          <w:sz w:val="24"/>
          <w:szCs w:val="24"/>
        </w:rPr>
        <w:t>.</w:t>
      </w:r>
    </w:p>
    <w:p w14:paraId="527526D0" w14:textId="735ED14D" w:rsidR="002022F2" w:rsidRPr="007C06D9" w:rsidRDefault="002022F2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14:paraId="17906BB7" w14:textId="5E01D560" w:rsidR="002022F2" w:rsidRPr="007C06D9" w:rsidRDefault="002022F2" w:rsidP="00FA5892">
      <w:pPr>
        <w:spacing w:line="312" w:lineRule="auto"/>
        <w:jc w:val="both"/>
        <w:rPr>
          <w:rFonts w:ascii="Arial" w:hAnsi="Arial" w:cs="Arial"/>
          <w:bCs/>
          <w:sz w:val="24"/>
          <w:szCs w:val="24"/>
        </w:rPr>
      </w:pPr>
      <w:r w:rsidRPr="007C06D9">
        <w:rPr>
          <w:rFonts w:ascii="Arial" w:hAnsi="Arial" w:cs="Arial"/>
          <w:b/>
          <w:bCs/>
          <w:sz w:val="24"/>
          <w:szCs w:val="24"/>
        </w:rPr>
        <w:t>Art. 2</w:t>
      </w:r>
      <w:r w:rsidRPr="007C06D9">
        <w:rPr>
          <w:rFonts w:ascii="Arial" w:hAnsi="Arial" w:cs="Arial"/>
          <w:b/>
          <w:sz w:val="24"/>
          <w:szCs w:val="24"/>
        </w:rPr>
        <w:t>º</w:t>
      </w:r>
      <w:r w:rsidR="006A7F2B">
        <w:rPr>
          <w:rFonts w:ascii="Arial" w:hAnsi="Arial" w:cs="Arial"/>
          <w:b/>
          <w:sz w:val="24"/>
          <w:szCs w:val="24"/>
        </w:rPr>
        <w:t>.</w:t>
      </w:r>
      <w:r w:rsidRPr="007C06D9">
        <w:rPr>
          <w:rFonts w:ascii="Arial" w:hAnsi="Arial" w:cs="Arial"/>
          <w:b/>
          <w:sz w:val="24"/>
          <w:szCs w:val="24"/>
        </w:rPr>
        <w:t xml:space="preserve"> </w:t>
      </w:r>
      <w:r w:rsidR="007533D9" w:rsidRPr="007C06D9">
        <w:rPr>
          <w:rFonts w:ascii="Arial" w:hAnsi="Arial" w:cs="Arial"/>
          <w:bCs/>
          <w:sz w:val="24"/>
          <w:szCs w:val="24"/>
        </w:rPr>
        <w:t>Os recursos que seriam destinados ao pagamento das parcelas suspensas em razão d</w:t>
      </w:r>
      <w:r w:rsidR="00321162">
        <w:rPr>
          <w:rFonts w:ascii="Arial" w:hAnsi="Arial" w:cs="Arial"/>
          <w:bCs/>
          <w:sz w:val="24"/>
          <w:szCs w:val="24"/>
        </w:rPr>
        <w:t>a</w:t>
      </w:r>
      <w:r w:rsidR="007533D9" w:rsidRPr="007C06D9">
        <w:rPr>
          <w:rFonts w:ascii="Arial" w:hAnsi="Arial" w:cs="Arial"/>
          <w:bCs/>
          <w:sz w:val="24"/>
          <w:szCs w:val="24"/>
        </w:rPr>
        <w:t xml:space="preserve"> previsão contida</w:t>
      </w:r>
      <w:r w:rsidRPr="007C06D9">
        <w:rPr>
          <w:rFonts w:ascii="Arial" w:hAnsi="Arial" w:cs="Arial"/>
          <w:bCs/>
          <w:sz w:val="24"/>
          <w:szCs w:val="24"/>
        </w:rPr>
        <w:t xml:space="preserve"> </w:t>
      </w:r>
      <w:r w:rsidR="007533D9" w:rsidRPr="007C06D9">
        <w:rPr>
          <w:rFonts w:ascii="Arial" w:hAnsi="Arial" w:cs="Arial"/>
          <w:bCs/>
          <w:sz w:val="24"/>
          <w:szCs w:val="24"/>
        </w:rPr>
        <w:t>n</w:t>
      </w:r>
      <w:r w:rsidRPr="007C06D9">
        <w:rPr>
          <w:rFonts w:ascii="Arial" w:hAnsi="Arial" w:cs="Arial"/>
          <w:bCs/>
          <w:sz w:val="24"/>
          <w:szCs w:val="24"/>
        </w:rPr>
        <w:t xml:space="preserve">o artigo anterior </w:t>
      </w:r>
      <w:r w:rsidR="007533D9" w:rsidRPr="007C06D9">
        <w:rPr>
          <w:rFonts w:ascii="Arial" w:hAnsi="Arial" w:cs="Arial"/>
          <w:bCs/>
          <w:sz w:val="24"/>
          <w:szCs w:val="24"/>
        </w:rPr>
        <w:t>devem ser utilizados</w:t>
      </w:r>
      <w:r w:rsidRPr="007C06D9">
        <w:rPr>
          <w:rFonts w:ascii="Arial" w:hAnsi="Arial" w:cs="Arial"/>
          <w:bCs/>
          <w:sz w:val="24"/>
          <w:szCs w:val="24"/>
        </w:rPr>
        <w:t xml:space="preserve"> </w:t>
      </w:r>
      <w:r w:rsidR="007533D9" w:rsidRPr="007C06D9">
        <w:rPr>
          <w:rFonts w:ascii="Arial" w:hAnsi="Arial" w:cs="Arial"/>
          <w:bCs/>
          <w:sz w:val="24"/>
          <w:szCs w:val="24"/>
        </w:rPr>
        <w:t>pela</w:t>
      </w:r>
      <w:r w:rsidRPr="007C06D9">
        <w:rPr>
          <w:rFonts w:ascii="Arial" w:hAnsi="Arial" w:cs="Arial"/>
          <w:bCs/>
          <w:sz w:val="24"/>
          <w:szCs w:val="24"/>
        </w:rPr>
        <w:t xml:space="preserve"> entidade de prática desportiva </w:t>
      </w:r>
      <w:r w:rsidR="007533D9" w:rsidRPr="007C06D9">
        <w:rPr>
          <w:rFonts w:ascii="Arial" w:hAnsi="Arial" w:cs="Arial"/>
          <w:bCs/>
          <w:sz w:val="24"/>
          <w:szCs w:val="24"/>
        </w:rPr>
        <w:t>para</w:t>
      </w:r>
      <w:r w:rsidRPr="007C06D9">
        <w:rPr>
          <w:rFonts w:ascii="Arial" w:hAnsi="Arial" w:cs="Arial"/>
          <w:bCs/>
          <w:sz w:val="24"/>
          <w:szCs w:val="24"/>
        </w:rPr>
        <w:t xml:space="preserve"> o adimplemento de </w:t>
      </w:r>
      <w:r w:rsidR="00B85478" w:rsidRPr="007C06D9">
        <w:rPr>
          <w:rFonts w:ascii="Arial" w:hAnsi="Arial" w:cs="Arial"/>
          <w:bCs/>
          <w:sz w:val="24"/>
          <w:szCs w:val="24"/>
        </w:rPr>
        <w:t>remuneração</w:t>
      </w:r>
      <w:r w:rsidRPr="007C06D9">
        <w:rPr>
          <w:rFonts w:ascii="Arial" w:hAnsi="Arial" w:cs="Arial"/>
          <w:bCs/>
          <w:sz w:val="24"/>
          <w:szCs w:val="24"/>
        </w:rPr>
        <w:t xml:space="preserve"> de </w:t>
      </w:r>
      <w:r w:rsidR="007533D9" w:rsidRPr="007C06D9">
        <w:rPr>
          <w:rFonts w:ascii="Arial" w:hAnsi="Arial" w:cs="Arial"/>
          <w:bCs/>
          <w:sz w:val="24"/>
          <w:szCs w:val="24"/>
        </w:rPr>
        <w:t>empregados que percebam remuneração</w:t>
      </w:r>
      <w:r w:rsidRPr="007C06D9">
        <w:rPr>
          <w:rFonts w:ascii="Arial" w:hAnsi="Arial" w:cs="Arial"/>
          <w:bCs/>
          <w:sz w:val="24"/>
          <w:szCs w:val="24"/>
        </w:rPr>
        <w:t xml:space="preserve"> </w:t>
      </w:r>
      <w:r w:rsidR="007533D9" w:rsidRPr="007C06D9">
        <w:rPr>
          <w:rFonts w:ascii="Arial" w:hAnsi="Arial" w:cs="Arial"/>
          <w:bCs/>
          <w:sz w:val="24"/>
          <w:szCs w:val="24"/>
        </w:rPr>
        <w:t>até duas vezes o limite máximo dos benefícios do Regime Geral de Previdência Social</w:t>
      </w:r>
      <w:r w:rsidRPr="007C06D9">
        <w:rPr>
          <w:rFonts w:ascii="Arial" w:hAnsi="Arial" w:cs="Arial"/>
          <w:bCs/>
          <w:sz w:val="24"/>
          <w:szCs w:val="24"/>
        </w:rPr>
        <w:t>.</w:t>
      </w:r>
    </w:p>
    <w:p w14:paraId="097D38E3" w14:textId="2BB16128" w:rsidR="000A6F92" w:rsidRPr="007C06D9" w:rsidRDefault="000A6F92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14:paraId="4EE8FD51" w14:textId="46BBA310" w:rsidR="002022F2" w:rsidRPr="007C06D9" w:rsidRDefault="002022F2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7C06D9">
        <w:rPr>
          <w:rFonts w:ascii="Arial" w:hAnsi="Arial" w:cs="Arial"/>
          <w:b/>
          <w:sz w:val="24"/>
          <w:szCs w:val="24"/>
        </w:rPr>
        <w:t>Art. 3º</w:t>
      </w:r>
      <w:r w:rsidR="006A7F2B">
        <w:rPr>
          <w:rFonts w:ascii="Arial" w:hAnsi="Arial" w:cs="Arial"/>
          <w:b/>
          <w:sz w:val="24"/>
          <w:szCs w:val="24"/>
        </w:rPr>
        <w:t>.</w:t>
      </w:r>
      <w:r w:rsidRPr="007C06D9">
        <w:rPr>
          <w:rFonts w:ascii="Arial" w:hAnsi="Arial" w:cs="Arial"/>
          <w:sz w:val="24"/>
          <w:szCs w:val="24"/>
        </w:rPr>
        <w:t xml:space="preserve"> Fica permitida a reabertura de prazo para novo requerimento de parcelamento do </w:t>
      </w:r>
      <w:proofErr w:type="spellStart"/>
      <w:r w:rsidRPr="007C06D9">
        <w:rPr>
          <w:rFonts w:ascii="Arial" w:hAnsi="Arial" w:cs="Arial"/>
          <w:sz w:val="24"/>
          <w:szCs w:val="24"/>
        </w:rPr>
        <w:t>Profut</w:t>
      </w:r>
      <w:proofErr w:type="spellEnd"/>
      <w:r w:rsidRPr="007C06D9">
        <w:rPr>
          <w:rFonts w:ascii="Arial" w:hAnsi="Arial" w:cs="Arial"/>
          <w:sz w:val="24"/>
          <w:szCs w:val="24"/>
        </w:rPr>
        <w:t xml:space="preserve"> até 180 (cento e oitenta) dias </w:t>
      </w:r>
      <w:r w:rsidR="00321162" w:rsidRPr="007C06D9">
        <w:rPr>
          <w:rFonts w:ascii="Arial" w:hAnsi="Arial" w:cs="Arial"/>
          <w:sz w:val="24"/>
          <w:szCs w:val="24"/>
        </w:rPr>
        <w:t>subsequentes</w:t>
      </w:r>
      <w:r w:rsidRPr="007C06D9">
        <w:rPr>
          <w:rFonts w:ascii="Arial" w:hAnsi="Arial" w:cs="Arial"/>
          <w:sz w:val="24"/>
          <w:szCs w:val="24"/>
        </w:rPr>
        <w:t xml:space="preserve"> ao encerramento da vigência de calamidade pública nacional.</w:t>
      </w:r>
    </w:p>
    <w:p w14:paraId="23FC0FA5" w14:textId="4D9A5D3C" w:rsidR="00CB2AFA" w:rsidRPr="007C06D9" w:rsidRDefault="00CB2AFA" w:rsidP="00FA5892">
      <w:pPr>
        <w:spacing w:line="312" w:lineRule="auto"/>
        <w:jc w:val="both"/>
        <w:rPr>
          <w:rFonts w:ascii="Arial" w:hAnsi="Arial" w:cs="Arial"/>
          <w:b/>
          <w:sz w:val="24"/>
          <w:szCs w:val="24"/>
        </w:rPr>
      </w:pPr>
    </w:p>
    <w:p w14:paraId="35F7B564" w14:textId="29955BB0" w:rsidR="000A080E" w:rsidRPr="007C06D9" w:rsidRDefault="000A080E" w:rsidP="00FA5892">
      <w:pPr>
        <w:spacing w:line="312" w:lineRule="auto"/>
        <w:jc w:val="both"/>
        <w:rPr>
          <w:rFonts w:ascii="Arial" w:hAnsi="Arial" w:cs="Arial"/>
          <w:b/>
          <w:sz w:val="24"/>
          <w:szCs w:val="24"/>
        </w:rPr>
      </w:pPr>
      <w:r w:rsidRPr="007C06D9">
        <w:rPr>
          <w:rFonts w:ascii="Arial" w:hAnsi="Arial" w:cs="Arial"/>
          <w:b/>
          <w:sz w:val="24"/>
          <w:szCs w:val="24"/>
        </w:rPr>
        <w:t xml:space="preserve">Art. </w:t>
      </w:r>
      <w:r w:rsidR="002022F2" w:rsidRPr="007C06D9">
        <w:rPr>
          <w:rFonts w:ascii="Arial" w:hAnsi="Arial" w:cs="Arial"/>
          <w:b/>
          <w:sz w:val="24"/>
          <w:szCs w:val="24"/>
        </w:rPr>
        <w:t>4</w:t>
      </w:r>
      <w:r w:rsidRPr="007C06D9">
        <w:rPr>
          <w:rFonts w:ascii="Arial" w:hAnsi="Arial" w:cs="Arial"/>
          <w:b/>
          <w:sz w:val="24"/>
          <w:szCs w:val="24"/>
        </w:rPr>
        <w:t>º</w:t>
      </w:r>
      <w:r w:rsidR="006A7F2B">
        <w:rPr>
          <w:rFonts w:ascii="Arial" w:hAnsi="Arial" w:cs="Arial"/>
          <w:b/>
          <w:sz w:val="24"/>
          <w:szCs w:val="24"/>
        </w:rPr>
        <w:t>.</w:t>
      </w:r>
      <w:r w:rsidRPr="007C06D9">
        <w:rPr>
          <w:rFonts w:ascii="Arial" w:hAnsi="Arial" w:cs="Arial"/>
          <w:b/>
          <w:sz w:val="24"/>
          <w:szCs w:val="24"/>
        </w:rPr>
        <w:t xml:space="preserve">  </w:t>
      </w:r>
      <w:r w:rsidRPr="007C06D9">
        <w:rPr>
          <w:rFonts w:ascii="Arial" w:hAnsi="Arial" w:cs="Arial"/>
          <w:bCs/>
          <w:sz w:val="24"/>
          <w:szCs w:val="24"/>
        </w:rPr>
        <w:t xml:space="preserve">Ficam suspensos os efeitos do que dispõe o artigo 31, da Lei 9.615, de 24 de março de 1998, </w:t>
      </w:r>
      <w:r w:rsidR="002022F2" w:rsidRPr="007C06D9">
        <w:rPr>
          <w:rFonts w:ascii="Arial" w:hAnsi="Arial" w:cs="Arial"/>
          <w:bCs/>
          <w:sz w:val="24"/>
          <w:szCs w:val="24"/>
        </w:rPr>
        <w:t>caso sejam</w:t>
      </w:r>
      <w:r w:rsidRPr="007C06D9">
        <w:rPr>
          <w:rFonts w:ascii="Arial" w:hAnsi="Arial" w:cs="Arial"/>
          <w:bCs/>
          <w:sz w:val="24"/>
          <w:szCs w:val="24"/>
        </w:rPr>
        <w:t xml:space="preserve"> inadimplidos </w:t>
      </w:r>
      <w:r w:rsidR="002022F2" w:rsidRPr="007C06D9">
        <w:rPr>
          <w:rFonts w:ascii="Arial" w:hAnsi="Arial" w:cs="Arial"/>
          <w:bCs/>
          <w:sz w:val="24"/>
          <w:szCs w:val="24"/>
        </w:rPr>
        <w:t xml:space="preserve">os recolhimentos de FGTS e contribuições previdenciárias vinculados ao salários de atletas profissionais de futebol por entidade de prática desportiva </w:t>
      </w:r>
      <w:r w:rsidRPr="007C06D9">
        <w:rPr>
          <w:rFonts w:ascii="Arial" w:hAnsi="Arial" w:cs="Arial"/>
          <w:bCs/>
          <w:sz w:val="24"/>
          <w:szCs w:val="24"/>
        </w:rPr>
        <w:t xml:space="preserve">durante a vigência de calamidade pública nacional, bem como nos 180 (cento e oitenta) dias </w:t>
      </w:r>
      <w:proofErr w:type="spellStart"/>
      <w:r w:rsidRPr="007C06D9">
        <w:rPr>
          <w:rFonts w:ascii="Arial" w:hAnsi="Arial" w:cs="Arial"/>
          <w:bCs/>
          <w:sz w:val="24"/>
          <w:szCs w:val="24"/>
        </w:rPr>
        <w:t>subseqüentes</w:t>
      </w:r>
      <w:proofErr w:type="spellEnd"/>
      <w:r w:rsidRPr="007C06D9">
        <w:rPr>
          <w:rFonts w:ascii="Arial" w:hAnsi="Arial" w:cs="Arial"/>
          <w:bCs/>
          <w:sz w:val="24"/>
          <w:szCs w:val="24"/>
        </w:rPr>
        <w:t xml:space="preserve"> ao encerramento da mesma, desde que seus valores sejam acrescidos no saldo devedor do </w:t>
      </w:r>
      <w:proofErr w:type="spellStart"/>
      <w:r w:rsidRPr="007C06D9">
        <w:rPr>
          <w:rFonts w:ascii="Arial" w:hAnsi="Arial" w:cs="Arial"/>
          <w:bCs/>
          <w:sz w:val="24"/>
          <w:szCs w:val="24"/>
        </w:rPr>
        <w:t>Profut</w:t>
      </w:r>
      <w:proofErr w:type="spellEnd"/>
      <w:r w:rsidRPr="007C06D9">
        <w:rPr>
          <w:rFonts w:ascii="Arial" w:hAnsi="Arial" w:cs="Arial"/>
          <w:bCs/>
          <w:sz w:val="24"/>
          <w:szCs w:val="24"/>
        </w:rPr>
        <w:t>.</w:t>
      </w:r>
    </w:p>
    <w:p w14:paraId="30477319" w14:textId="77777777" w:rsidR="000A080E" w:rsidRPr="007C06D9" w:rsidRDefault="000A080E" w:rsidP="00FA5892">
      <w:pPr>
        <w:spacing w:line="312" w:lineRule="auto"/>
        <w:jc w:val="both"/>
        <w:rPr>
          <w:rFonts w:ascii="Arial" w:hAnsi="Arial" w:cs="Arial"/>
          <w:b/>
          <w:sz w:val="24"/>
          <w:szCs w:val="24"/>
        </w:rPr>
      </w:pPr>
    </w:p>
    <w:p w14:paraId="17F0E2BE" w14:textId="61EB27E2" w:rsidR="00322D59" w:rsidRPr="007C06D9" w:rsidRDefault="000A6F92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7C06D9">
        <w:rPr>
          <w:rFonts w:ascii="Arial" w:hAnsi="Arial" w:cs="Arial"/>
          <w:b/>
          <w:sz w:val="24"/>
          <w:szCs w:val="24"/>
        </w:rPr>
        <w:t xml:space="preserve">Art. </w:t>
      </w:r>
      <w:r w:rsidR="002022F2" w:rsidRPr="007C06D9">
        <w:rPr>
          <w:rFonts w:ascii="Arial" w:hAnsi="Arial" w:cs="Arial"/>
          <w:b/>
          <w:sz w:val="24"/>
          <w:szCs w:val="24"/>
        </w:rPr>
        <w:t>5</w:t>
      </w:r>
      <w:r w:rsidRPr="007C06D9">
        <w:rPr>
          <w:rFonts w:ascii="Arial" w:hAnsi="Arial" w:cs="Arial"/>
          <w:b/>
          <w:sz w:val="24"/>
          <w:szCs w:val="24"/>
        </w:rPr>
        <w:t>º</w:t>
      </w:r>
      <w:r w:rsidR="006A7F2B">
        <w:rPr>
          <w:rFonts w:ascii="Arial" w:hAnsi="Arial" w:cs="Arial"/>
          <w:b/>
          <w:sz w:val="24"/>
          <w:szCs w:val="24"/>
        </w:rPr>
        <w:t>.</w:t>
      </w:r>
      <w:r w:rsidRPr="007C06D9">
        <w:rPr>
          <w:rFonts w:ascii="Arial" w:hAnsi="Arial" w:cs="Arial"/>
          <w:b/>
          <w:sz w:val="24"/>
          <w:szCs w:val="24"/>
        </w:rPr>
        <w:t xml:space="preserve"> </w:t>
      </w:r>
      <w:r w:rsidR="005B3371" w:rsidRPr="007C06D9">
        <w:rPr>
          <w:rFonts w:ascii="Arial" w:hAnsi="Arial" w:cs="Arial"/>
          <w:sz w:val="24"/>
          <w:szCs w:val="24"/>
        </w:rPr>
        <w:t>O repasse dos recursos aos beneficiários de que trata o inciso VIII do artigo 22 da Lei nº 13.756, de 12 de dezembro de 2018, deixará de observar o disposto no inciso II, do art. 3º, da Lei nº 11.345, de 14 de setembro de 2006, no tocante ao concurso de prognóstico específico</w:t>
      </w:r>
      <w:r w:rsidR="00322D59" w:rsidRPr="007C06D9">
        <w:rPr>
          <w:rFonts w:ascii="Arial" w:hAnsi="Arial" w:cs="Arial"/>
          <w:sz w:val="24"/>
          <w:szCs w:val="24"/>
        </w:rPr>
        <w:t>, durante a vigência de calamidade pública nacional, reconhecida pelo Congresso Nacional, e decorrente de pandemia de saúde pública de importância internacional.</w:t>
      </w:r>
    </w:p>
    <w:p w14:paraId="0F37568A" w14:textId="77777777" w:rsidR="00A542AA" w:rsidRPr="007C06D9" w:rsidRDefault="00A542AA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14:paraId="58FF927F" w14:textId="77777777" w:rsidR="00A542AA" w:rsidRPr="007C06D9" w:rsidRDefault="00804D4B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7C06D9">
        <w:rPr>
          <w:rFonts w:ascii="Arial" w:hAnsi="Arial" w:cs="Arial"/>
          <w:b/>
          <w:sz w:val="24"/>
          <w:szCs w:val="24"/>
        </w:rPr>
        <w:t>Parágrafo único.</w:t>
      </w:r>
      <w:r w:rsidR="00A542AA" w:rsidRPr="007C06D9">
        <w:rPr>
          <w:rFonts w:ascii="Arial" w:hAnsi="Arial" w:cs="Arial"/>
          <w:b/>
          <w:sz w:val="24"/>
          <w:szCs w:val="24"/>
        </w:rPr>
        <w:t xml:space="preserve"> </w:t>
      </w:r>
      <w:r w:rsidR="00A542AA" w:rsidRPr="007C06D9">
        <w:rPr>
          <w:rFonts w:ascii="Arial" w:hAnsi="Arial" w:cs="Arial"/>
          <w:sz w:val="24"/>
          <w:szCs w:val="24"/>
        </w:rPr>
        <w:t xml:space="preserve">A inobservância de que trata o </w:t>
      </w:r>
      <w:r w:rsidR="00A542AA" w:rsidRPr="007C06D9">
        <w:rPr>
          <w:rFonts w:ascii="Arial" w:hAnsi="Arial" w:cs="Arial"/>
          <w:i/>
          <w:sz w:val="24"/>
          <w:szCs w:val="24"/>
        </w:rPr>
        <w:t>caput</w:t>
      </w:r>
      <w:r w:rsidR="00A542AA" w:rsidRPr="007C06D9">
        <w:rPr>
          <w:rFonts w:ascii="Arial" w:hAnsi="Arial" w:cs="Arial"/>
          <w:sz w:val="24"/>
          <w:szCs w:val="24"/>
        </w:rPr>
        <w:t xml:space="preserve"> aplica-se ao repasse à Secretaria da Receita Federal do Brasil, ao Instituto Nacional de Seguro Social e à Procuradoria-Geral da Fazenda Nacional.</w:t>
      </w:r>
    </w:p>
    <w:p w14:paraId="5FA3EBF9" w14:textId="77777777" w:rsidR="00763B16" w:rsidRPr="007C06D9" w:rsidRDefault="00763B16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14:paraId="2EA0A77E" w14:textId="1565E4BE" w:rsidR="00E64210" w:rsidRPr="007C06D9" w:rsidRDefault="00E64210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7C06D9">
        <w:rPr>
          <w:rFonts w:ascii="Arial" w:hAnsi="Arial" w:cs="Arial"/>
          <w:b/>
          <w:sz w:val="24"/>
          <w:szCs w:val="24"/>
        </w:rPr>
        <w:t xml:space="preserve">Art. </w:t>
      </w:r>
      <w:r w:rsidR="002022F2" w:rsidRPr="007C06D9">
        <w:rPr>
          <w:rFonts w:ascii="Arial" w:hAnsi="Arial" w:cs="Arial"/>
          <w:b/>
          <w:sz w:val="24"/>
          <w:szCs w:val="24"/>
        </w:rPr>
        <w:t>6</w:t>
      </w:r>
      <w:r w:rsidRPr="007C06D9">
        <w:rPr>
          <w:rFonts w:ascii="Arial" w:hAnsi="Arial" w:cs="Arial"/>
          <w:b/>
          <w:sz w:val="24"/>
          <w:szCs w:val="24"/>
        </w:rPr>
        <w:t>º</w:t>
      </w:r>
      <w:r w:rsidR="006A7F2B">
        <w:rPr>
          <w:rFonts w:ascii="Arial" w:hAnsi="Arial" w:cs="Arial"/>
          <w:b/>
          <w:sz w:val="24"/>
          <w:szCs w:val="24"/>
        </w:rPr>
        <w:t>.</w:t>
      </w:r>
      <w:r w:rsidRPr="007C06D9">
        <w:rPr>
          <w:rFonts w:ascii="Arial" w:hAnsi="Arial" w:cs="Arial"/>
          <w:b/>
          <w:sz w:val="24"/>
          <w:szCs w:val="24"/>
        </w:rPr>
        <w:t xml:space="preserve"> </w:t>
      </w:r>
      <w:r w:rsidR="00B53C4E" w:rsidRPr="007C06D9">
        <w:rPr>
          <w:rFonts w:ascii="Arial" w:hAnsi="Arial" w:cs="Arial"/>
          <w:sz w:val="24"/>
          <w:szCs w:val="24"/>
        </w:rPr>
        <w:t xml:space="preserve">O § 3º do art. 28 da Lei </w:t>
      </w:r>
      <w:r w:rsidRPr="007C06D9">
        <w:rPr>
          <w:rFonts w:ascii="Arial" w:hAnsi="Arial" w:cs="Arial"/>
          <w:sz w:val="24"/>
          <w:szCs w:val="24"/>
        </w:rPr>
        <w:t xml:space="preserve">nº 9.615, de 24 de março de 1998, </w:t>
      </w:r>
      <w:r w:rsidR="00E533C2" w:rsidRPr="007C06D9">
        <w:rPr>
          <w:rFonts w:ascii="Arial" w:hAnsi="Arial" w:cs="Arial"/>
          <w:sz w:val="24"/>
          <w:szCs w:val="24"/>
        </w:rPr>
        <w:t>passa a v</w:t>
      </w:r>
      <w:r w:rsidR="00575015" w:rsidRPr="007C06D9">
        <w:rPr>
          <w:rFonts w:ascii="Arial" w:hAnsi="Arial" w:cs="Arial"/>
          <w:sz w:val="24"/>
          <w:szCs w:val="24"/>
        </w:rPr>
        <w:t>igorar com a</w:t>
      </w:r>
      <w:r w:rsidR="00E533C2" w:rsidRPr="007C06D9">
        <w:rPr>
          <w:rFonts w:ascii="Arial" w:hAnsi="Arial" w:cs="Arial"/>
          <w:sz w:val="24"/>
          <w:szCs w:val="24"/>
        </w:rPr>
        <w:t xml:space="preserve"> seguinte </w:t>
      </w:r>
      <w:r w:rsidR="00575015" w:rsidRPr="007C06D9">
        <w:rPr>
          <w:rFonts w:ascii="Arial" w:hAnsi="Arial" w:cs="Arial"/>
          <w:sz w:val="24"/>
          <w:szCs w:val="24"/>
        </w:rPr>
        <w:t>redação</w:t>
      </w:r>
      <w:r w:rsidRPr="007C06D9">
        <w:rPr>
          <w:rFonts w:ascii="Arial" w:hAnsi="Arial" w:cs="Arial"/>
          <w:sz w:val="24"/>
          <w:szCs w:val="24"/>
        </w:rPr>
        <w:t>:</w:t>
      </w:r>
    </w:p>
    <w:p w14:paraId="64466629" w14:textId="77777777" w:rsidR="00E64210" w:rsidRPr="007C06D9" w:rsidRDefault="00E64210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</w:p>
    <w:p w14:paraId="7BCA277B" w14:textId="01D7DB8C" w:rsidR="00E64210" w:rsidRPr="007C06D9" w:rsidRDefault="00E64210" w:rsidP="00FA5892">
      <w:pPr>
        <w:spacing w:line="312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C06D9">
        <w:rPr>
          <w:rFonts w:ascii="Arial" w:hAnsi="Arial" w:cs="Arial"/>
          <w:sz w:val="24"/>
          <w:szCs w:val="24"/>
        </w:rPr>
        <w:tab/>
      </w:r>
      <w:r w:rsidR="00575015" w:rsidRPr="007C06D9">
        <w:rPr>
          <w:rFonts w:ascii="Arial" w:hAnsi="Arial" w:cs="Arial"/>
          <w:sz w:val="24"/>
          <w:szCs w:val="24"/>
        </w:rPr>
        <w:t>“</w:t>
      </w:r>
      <w:r w:rsidRPr="007C06D9">
        <w:rPr>
          <w:rFonts w:ascii="Arial" w:hAnsi="Arial" w:cs="Arial"/>
          <w:sz w:val="24"/>
          <w:szCs w:val="24"/>
        </w:rPr>
        <w:t xml:space="preserve">§ 3º </w:t>
      </w:r>
      <w:r w:rsidRPr="007C06D9">
        <w:rPr>
          <w:rFonts w:ascii="Arial" w:hAnsi="Arial" w:cs="Arial"/>
          <w:sz w:val="24"/>
          <w:szCs w:val="24"/>
          <w:shd w:val="clear" w:color="auto" w:fill="FFFFFF"/>
        </w:rPr>
        <w:t>O valor da cláusula compensatória desportiva a que se refere o inciso II do caput deste artigo será livremente pactuado entre as partes e formalizado no contrato especial de trabalho desportivo, observando-se, como limite máximo, 400 (quatrocentas) vezes o valor do salário mensal no momento da rescisão e, como limite mínimo, cinquenta por cento do valor total de salários mensais a que teria direito o atleta até o término do referido contrato</w:t>
      </w:r>
      <w:r w:rsidR="00D549E4" w:rsidRPr="007C06D9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D549E4" w:rsidRPr="00A53C0B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inclusive em relação aos Contratos Especiais de Trabalho Desportivo que já estão em </w:t>
      </w:r>
      <w:r w:rsidR="00B828EE" w:rsidRPr="00A53C0B">
        <w:rPr>
          <w:rFonts w:ascii="Arial" w:hAnsi="Arial" w:cs="Arial"/>
          <w:bCs/>
          <w:sz w:val="24"/>
          <w:szCs w:val="24"/>
          <w:shd w:val="clear" w:color="auto" w:fill="FFFFFF"/>
        </w:rPr>
        <w:t>vigor</w:t>
      </w:r>
      <w:r w:rsidR="00575015" w:rsidRPr="00A53C0B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575015" w:rsidRPr="007C06D9">
        <w:rPr>
          <w:rFonts w:ascii="Arial" w:hAnsi="Arial" w:cs="Arial"/>
          <w:sz w:val="24"/>
          <w:szCs w:val="24"/>
          <w:shd w:val="clear" w:color="auto" w:fill="FFFFFF"/>
        </w:rPr>
        <w:t>” (NR)</w:t>
      </w:r>
      <w:r w:rsidRPr="007C06D9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5598BCD" w14:textId="77777777" w:rsidR="00813161" w:rsidRPr="007C06D9" w:rsidRDefault="00813161" w:rsidP="00FA5892">
      <w:pPr>
        <w:spacing w:line="312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7550387" w14:textId="0105061F" w:rsidR="00813161" w:rsidRPr="007C06D9" w:rsidRDefault="00813161" w:rsidP="00FA5892">
      <w:pPr>
        <w:spacing w:line="312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C06D9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</w:t>
      </w:r>
      <w:r w:rsidR="002022F2" w:rsidRPr="007C06D9">
        <w:rPr>
          <w:rFonts w:ascii="Arial" w:hAnsi="Arial" w:cs="Arial"/>
          <w:b/>
          <w:sz w:val="24"/>
          <w:szCs w:val="24"/>
          <w:shd w:val="clear" w:color="auto" w:fill="FFFFFF"/>
        </w:rPr>
        <w:t>7</w:t>
      </w:r>
      <w:r w:rsidRPr="007C06D9">
        <w:rPr>
          <w:rFonts w:ascii="Arial" w:hAnsi="Arial" w:cs="Arial"/>
          <w:b/>
          <w:sz w:val="24"/>
          <w:szCs w:val="24"/>
          <w:shd w:val="clear" w:color="auto" w:fill="FFFFFF"/>
        </w:rPr>
        <w:t>º</w:t>
      </w:r>
      <w:r w:rsidR="006A7F2B"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  <w:r w:rsidRPr="007C06D9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Pr="007C06D9">
        <w:rPr>
          <w:rFonts w:ascii="Arial" w:hAnsi="Arial" w:cs="Arial"/>
          <w:sz w:val="24"/>
          <w:szCs w:val="24"/>
          <w:shd w:val="clear" w:color="auto" w:fill="FFFFFF"/>
        </w:rPr>
        <w:t>O art. 28 da Lei nº 9.615, de 24 de março de 1998, fica acrescido do seguinte § 11:</w:t>
      </w:r>
    </w:p>
    <w:p w14:paraId="03751389" w14:textId="77777777" w:rsidR="00813161" w:rsidRPr="007C06D9" w:rsidRDefault="00813161" w:rsidP="00FA5892">
      <w:pPr>
        <w:spacing w:line="312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D7B18CE" w14:textId="289E97CB" w:rsidR="00813161" w:rsidRPr="007C06D9" w:rsidRDefault="00813161" w:rsidP="00FA5892">
      <w:pPr>
        <w:spacing w:line="312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C06D9">
        <w:rPr>
          <w:rFonts w:ascii="Arial" w:hAnsi="Arial" w:cs="Arial"/>
          <w:sz w:val="24"/>
          <w:szCs w:val="24"/>
          <w:shd w:val="clear" w:color="auto" w:fill="FFFFFF"/>
        </w:rPr>
        <w:tab/>
        <w:t xml:space="preserve">“§ 11 O pagamento da cláusula compensatória desportiva a que se refere o inciso II do caput deste artigo poderá ser efetuado mensalmente no período </w:t>
      </w:r>
      <w:r w:rsidR="00837638" w:rsidRPr="007C06D9">
        <w:rPr>
          <w:rFonts w:ascii="Arial" w:hAnsi="Arial" w:cs="Arial"/>
          <w:sz w:val="24"/>
          <w:szCs w:val="24"/>
          <w:shd w:val="clear" w:color="auto" w:fill="FFFFFF"/>
        </w:rPr>
        <w:t>em que o contrato rescindido estaria vigente”.</w:t>
      </w:r>
    </w:p>
    <w:p w14:paraId="67322168" w14:textId="09388ABF" w:rsidR="00FA5892" w:rsidRPr="007C06D9" w:rsidRDefault="00FA5892" w:rsidP="00FA5892">
      <w:pPr>
        <w:spacing w:line="312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57C60CE" w14:textId="2485C8C6" w:rsidR="00FA5892" w:rsidRPr="007C06D9" w:rsidRDefault="00FA5892" w:rsidP="00FA5892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C06D9">
        <w:rPr>
          <w:rFonts w:ascii="Arial" w:hAnsi="Arial" w:cs="Arial"/>
          <w:b/>
          <w:bCs/>
          <w:sz w:val="24"/>
          <w:szCs w:val="24"/>
          <w:lang w:eastAsia="pt-BR"/>
        </w:rPr>
        <w:t xml:space="preserve">Art. </w:t>
      </w:r>
      <w:r w:rsidR="006A7F2B">
        <w:rPr>
          <w:rFonts w:ascii="Arial" w:hAnsi="Arial" w:cs="Arial"/>
          <w:b/>
          <w:bCs/>
          <w:sz w:val="24"/>
          <w:szCs w:val="24"/>
          <w:lang w:eastAsia="pt-BR"/>
        </w:rPr>
        <w:t>8</w:t>
      </w:r>
      <w:r w:rsidRPr="007C06D9">
        <w:rPr>
          <w:rFonts w:ascii="Arial" w:hAnsi="Arial" w:cs="Arial"/>
          <w:b/>
          <w:bCs/>
          <w:sz w:val="24"/>
          <w:szCs w:val="24"/>
          <w:lang w:eastAsia="pt-BR"/>
        </w:rPr>
        <w:t>º</w:t>
      </w:r>
      <w:r w:rsidR="006A7F2B">
        <w:rPr>
          <w:rFonts w:ascii="Arial" w:hAnsi="Arial" w:cs="Arial"/>
          <w:b/>
          <w:bCs/>
          <w:sz w:val="24"/>
          <w:szCs w:val="24"/>
          <w:lang w:eastAsia="pt-BR"/>
        </w:rPr>
        <w:t>.</w:t>
      </w:r>
      <w:r w:rsidR="00A53C0B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7C06D9">
        <w:rPr>
          <w:rFonts w:ascii="Arial" w:hAnsi="Arial" w:cs="Arial"/>
          <w:sz w:val="24"/>
          <w:szCs w:val="24"/>
          <w:lang w:eastAsia="pt-BR"/>
        </w:rPr>
        <w:t>Acresce-se o art. 30-A na Lei nº 9.615, de 24 de março de 1998, dando-lhe a seguinte redação:</w:t>
      </w:r>
    </w:p>
    <w:p w14:paraId="0F9A808D" w14:textId="77777777" w:rsidR="00FA5892" w:rsidRPr="007C06D9" w:rsidRDefault="00FA5892" w:rsidP="00FA5892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542602A" w14:textId="0A7FA771" w:rsidR="00FA5892" w:rsidRPr="007C06D9" w:rsidRDefault="00FA5892" w:rsidP="00E36C59">
      <w:pPr>
        <w:shd w:val="clear" w:color="auto" w:fill="FFFFFF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C06D9">
        <w:rPr>
          <w:rFonts w:ascii="Arial" w:hAnsi="Arial" w:cs="Arial"/>
          <w:sz w:val="24"/>
          <w:szCs w:val="24"/>
          <w:lang w:eastAsia="pt-BR"/>
        </w:rPr>
        <w:t>“Art. 30-A As entidades desportivas profissionais poderão celebrar contratos de trabalho com atleta profissional por prazo determinado mínimo de 30 (trinta) dias, durante o ano de 2020 ou enquanto perdurar calamidade pública nacional, reconhecida pelo Congresso Nacional, e decorrente de pandemia de saúde pública de importância internacional.”</w:t>
      </w:r>
    </w:p>
    <w:p w14:paraId="592F6D71" w14:textId="77777777" w:rsidR="00FA5892" w:rsidRPr="007C06D9" w:rsidRDefault="00FA5892" w:rsidP="00FA5892">
      <w:pPr>
        <w:spacing w:line="312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523D51E" w14:textId="235AC7A7" w:rsidR="00575015" w:rsidRPr="007C06D9" w:rsidRDefault="00575015" w:rsidP="00FA5892">
      <w:pPr>
        <w:spacing w:line="312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C06D9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</w:t>
      </w:r>
      <w:r w:rsidR="006A7F2B">
        <w:rPr>
          <w:rFonts w:ascii="Arial" w:hAnsi="Arial" w:cs="Arial"/>
          <w:b/>
          <w:sz w:val="24"/>
          <w:szCs w:val="24"/>
          <w:shd w:val="clear" w:color="auto" w:fill="FFFFFF"/>
        </w:rPr>
        <w:t>9</w:t>
      </w:r>
      <w:r w:rsidRPr="007C06D9">
        <w:rPr>
          <w:rFonts w:ascii="Arial" w:hAnsi="Arial" w:cs="Arial"/>
          <w:b/>
          <w:sz w:val="24"/>
          <w:szCs w:val="24"/>
          <w:shd w:val="clear" w:color="auto" w:fill="FFFFFF"/>
        </w:rPr>
        <w:t>º</w:t>
      </w:r>
      <w:r w:rsidR="006A7F2B"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  <w:r w:rsidRPr="007C06D9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AA5112" w:rsidRPr="007C06D9">
        <w:rPr>
          <w:rFonts w:ascii="Arial" w:hAnsi="Arial" w:cs="Arial"/>
          <w:sz w:val="24"/>
          <w:szCs w:val="24"/>
          <w:shd w:val="clear" w:color="auto" w:fill="FFFFFF"/>
        </w:rPr>
        <w:t>Fica revogado o</w:t>
      </w:r>
      <w:r w:rsidRPr="007C06D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64210" w:rsidRPr="007C06D9">
        <w:rPr>
          <w:rFonts w:ascii="Arial" w:hAnsi="Arial" w:cs="Arial"/>
          <w:sz w:val="24"/>
          <w:szCs w:val="24"/>
          <w:shd w:val="clear" w:color="auto" w:fill="FFFFFF"/>
        </w:rPr>
        <w:t xml:space="preserve">Art. 57 </w:t>
      </w:r>
      <w:r w:rsidRPr="007C06D9">
        <w:rPr>
          <w:rFonts w:ascii="Arial" w:hAnsi="Arial" w:cs="Arial"/>
          <w:sz w:val="24"/>
          <w:szCs w:val="24"/>
          <w:shd w:val="clear" w:color="auto" w:fill="FFFFFF"/>
        </w:rPr>
        <w:t>da Lei nº 9.615, de 24 de março de 1998</w:t>
      </w:r>
      <w:r w:rsidR="00AA5112" w:rsidRPr="007C06D9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AB3A548" w14:textId="77777777" w:rsidR="003A15A9" w:rsidRPr="007C06D9" w:rsidRDefault="003A15A9" w:rsidP="00FA5892">
      <w:pPr>
        <w:spacing w:line="312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8D89CA3" w14:textId="0F0998C0" w:rsidR="00763B16" w:rsidRPr="007C06D9" w:rsidRDefault="007864AE" w:rsidP="00FA5892">
      <w:pPr>
        <w:spacing w:line="312" w:lineRule="auto"/>
        <w:jc w:val="both"/>
        <w:rPr>
          <w:rFonts w:ascii="Arial" w:hAnsi="Arial" w:cs="Arial"/>
          <w:sz w:val="24"/>
          <w:szCs w:val="24"/>
        </w:rPr>
      </w:pPr>
      <w:bookmarkStart w:id="1" w:name="art57§2"/>
      <w:bookmarkEnd w:id="1"/>
      <w:r w:rsidRPr="007C06D9">
        <w:rPr>
          <w:rFonts w:ascii="Arial" w:hAnsi="Arial" w:cs="Arial"/>
          <w:b/>
          <w:sz w:val="24"/>
          <w:szCs w:val="24"/>
        </w:rPr>
        <w:t xml:space="preserve">Art. </w:t>
      </w:r>
      <w:r w:rsidR="006A7F2B">
        <w:rPr>
          <w:rFonts w:ascii="Arial" w:hAnsi="Arial" w:cs="Arial"/>
          <w:b/>
          <w:sz w:val="24"/>
          <w:szCs w:val="24"/>
        </w:rPr>
        <w:t>10</w:t>
      </w:r>
      <w:r w:rsidRPr="007C06D9">
        <w:rPr>
          <w:rFonts w:ascii="Arial" w:hAnsi="Arial" w:cs="Arial"/>
          <w:b/>
          <w:sz w:val="24"/>
          <w:szCs w:val="24"/>
        </w:rPr>
        <w:t>º</w:t>
      </w:r>
      <w:r w:rsidR="006A7F2B">
        <w:rPr>
          <w:rFonts w:ascii="Arial" w:hAnsi="Arial" w:cs="Arial"/>
          <w:b/>
          <w:sz w:val="24"/>
          <w:szCs w:val="24"/>
        </w:rPr>
        <w:t>.</w:t>
      </w:r>
      <w:r w:rsidRPr="007C06D9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58FDFF1E" w14:textId="77777777" w:rsidR="00763B16" w:rsidRPr="007C06D9" w:rsidRDefault="00763B16" w:rsidP="00FA5892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9645144" w14:textId="77777777" w:rsidR="00763B16" w:rsidRPr="007C06D9" w:rsidRDefault="007864AE" w:rsidP="00A53C0B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C06D9">
        <w:rPr>
          <w:rFonts w:ascii="Arial" w:hAnsi="Arial" w:cs="Arial"/>
          <w:b/>
          <w:sz w:val="24"/>
          <w:szCs w:val="24"/>
        </w:rPr>
        <w:lastRenderedPageBreak/>
        <w:t>JUSTIFICAÇÃO</w:t>
      </w:r>
    </w:p>
    <w:p w14:paraId="088E5B86" w14:textId="77777777" w:rsidR="00763B16" w:rsidRPr="007C06D9" w:rsidRDefault="007864AE" w:rsidP="00FA5892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7C06D9">
        <w:rPr>
          <w:rFonts w:ascii="Arial" w:hAnsi="Arial" w:cs="Arial"/>
          <w:b/>
          <w:sz w:val="24"/>
          <w:szCs w:val="24"/>
        </w:rPr>
        <w:tab/>
      </w:r>
    </w:p>
    <w:p w14:paraId="5859D189" w14:textId="77777777" w:rsidR="003D462A" w:rsidRPr="007C06D9" w:rsidRDefault="006004AF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  <w:r w:rsidRPr="007C06D9">
        <w:rPr>
          <w:rFonts w:ascii="Arial" w:hAnsi="Arial" w:cs="Arial"/>
          <w:lang w:eastAsia="en-US"/>
        </w:rPr>
        <w:t xml:space="preserve">Com o intuito de frear o avanço do </w:t>
      </w:r>
      <w:proofErr w:type="spellStart"/>
      <w:r w:rsidRPr="007C06D9">
        <w:rPr>
          <w:rFonts w:ascii="Arial" w:hAnsi="Arial" w:cs="Arial"/>
          <w:lang w:eastAsia="en-US"/>
        </w:rPr>
        <w:t>coronavírus</w:t>
      </w:r>
      <w:proofErr w:type="spellEnd"/>
      <w:r w:rsidRPr="007C06D9">
        <w:rPr>
          <w:rFonts w:ascii="Arial" w:hAnsi="Arial" w:cs="Arial"/>
          <w:lang w:eastAsia="en-US"/>
        </w:rPr>
        <w:t xml:space="preserve"> (Covid-19), os jogos dos campeonatos nacionais </w:t>
      </w:r>
      <w:r w:rsidR="003D462A" w:rsidRPr="007C06D9">
        <w:rPr>
          <w:rFonts w:ascii="Arial" w:hAnsi="Arial" w:cs="Arial"/>
          <w:lang w:eastAsia="en-US"/>
        </w:rPr>
        <w:t>e</w:t>
      </w:r>
      <w:r w:rsidRPr="007C06D9">
        <w:rPr>
          <w:rFonts w:ascii="Arial" w:hAnsi="Arial" w:cs="Arial"/>
          <w:lang w:eastAsia="en-US"/>
        </w:rPr>
        <w:t xml:space="preserve"> estaduais foram suspensos ou estão sendo realizados sem a presença de público. </w:t>
      </w:r>
      <w:r w:rsidR="003D462A" w:rsidRPr="007C06D9">
        <w:rPr>
          <w:rFonts w:ascii="Arial" w:hAnsi="Arial" w:cs="Arial"/>
          <w:lang w:eastAsia="en-US"/>
        </w:rPr>
        <w:t>Apesar de</w:t>
      </w:r>
      <w:r w:rsidRPr="007C06D9">
        <w:rPr>
          <w:rFonts w:ascii="Arial" w:hAnsi="Arial" w:cs="Arial"/>
          <w:lang w:eastAsia="en-US"/>
        </w:rPr>
        <w:t xml:space="preserve"> fundamental</w:t>
      </w:r>
      <w:r w:rsidR="003D462A" w:rsidRPr="007C06D9">
        <w:rPr>
          <w:rFonts w:ascii="Arial" w:hAnsi="Arial" w:cs="Arial"/>
          <w:lang w:eastAsia="en-US"/>
        </w:rPr>
        <w:t>,</w:t>
      </w:r>
      <w:r w:rsidRPr="007C06D9">
        <w:rPr>
          <w:rFonts w:ascii="Arial" w:hAnsi="Arial" w:cs="Arial"/>
          <w:lang w:eastAsia="en-US"/>
        </w:rPr>
        <w:t xml:space="preserve"> tendo em vista</w:t>
      </w:r>
      <w:r w:rsidR="003D462A" w:rsidRPr="007C06D9">
        <w:rPr>
          <w:rFonts w:ascii="Arial" w:hAnsi="Arial" w:cs="Arial"/>
          <w:lang w:eastAsia="en-US"/>
        </w:rPr>
        <w:t xml:space="preserve"> a situação de emergência de saúde pública na qual nos encontramos, tal medida causa perda de arrecadação para os clubes de futebol que veem prejudicada suas capacidades em honrar o pagamento do parcelamento de dívidas com a União aprovadas no âmbito do</w:t>
      </w:r>
      <w:r w:rsidR="00132435" w:rsidRPr="007C06D9">
        <w:rPr>
          <w:rFonts w:ascii="Arial" w:hAnsi="Arial" w:cs="Arial"/>
          <w:lang w:eastAsia="en-US"/>
        </w:rPr>
        <w:t xml:space="preserve"> </w:t>
      </w:r>
      <w:r w:rsidR="00132435" w:rsidRPr="007C06D9">
        <w:rPr>
          <w:rFonts w:ascii="Arial" w:hAnsi="Arial" w:cs="Arial"/>
        </w:rPr>
        <w:t>Programa de Modernização da Gestão e de Responsabilidade Fiscal do Futebol Brasileiro – PROFUT, criado prela Lei nº 13.155, de 4 de agosto de 2015</w:t>
      </w:r>
      <w:r w:rsidR="003D462A" w:rsidRPr="007C06D9">
        <w:rPr>
          <w:rFonts w:ascii="Arial" w:hAnsi="Arial" w:cs="Arial"/>
        </w:rPr>
        <w:t>.</w:t>
      </w:r>
    </w:p>
    <w:p w14:paraId="08C854E8" w14:textId="77777777" w:rsidR="003D462A" w:rsidRPr="007C06D9" w:rsidRDefault="003D462A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</w:p>
    <w:p w14:paraId="086DFD7C" w14:textId="77777777" w:rsidR="00132435" w:rsidRPr="007C06D9" w:rsidRDefault="003D462A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  <w:r w:rsidRPr="007C06D9">
        <w:rPr>
          <w:rFonts w:ascii="Arial" w:hAnsi="Arial" w:cs="Arial"/>
        </w:rPr>
        <w:t>A</w:t>
      </w:r>
      <w:r w:rsidR="00132435" w:rsidRPr="007C06D9">
        <w:rPr>
          <w:rFonts w:ascii="Arial" w:hAnsi="Arial" w:cs="Arial"/>
        </w:rPr>
        <w:t>creditamos ser importante a suspensão do pagamento das parcelas relativas a débitos</w:t>
      </w:r>
      <w:r w:rsidR="004F14E5" w:rsidRPr="007C06D9">
        <w:rPr>
          <w:rFonts w:ascii="Arial" w:hAnsi="Arial" w:cs="Arial"/>
        </w:rPr>
        <w:t xml:space="preserve"> dos clubes de futebol na Secretaria da Receita Federal do Brasil do Ministério da Fazenda, na Procuradoria-Geral da Fazenda Nacional e no Banco Central do Brasil, </w:t>
      </w:r>
      <w:r w:rsidRPr="007C06D9">
        <w:rPr>
          <w:rFonts w:ascii="Arial" w:hAnsi="Arial" w:cs="Arial"/>
        </w:rPr>
        <w:t xml:space="preserve">de modo que a situação fiscal dos clubes de futebol não venha a se agravar e prejudicar os efeitos positivos que o </w:t>
      </w:r>
      <w:proofErr w:type="spellStart"/>
      <w:r w:rsidRPr="007C06D9">
        <w:rPr>
          <w:rFonts w:ascii="Arial" w:hAnsi="Arial" w:cs="Arial"/>
        </w:rPr>
        <w:t>Profut</w:t>
      </w:r>
      <w:proofErr w:type="spellEnd"/>
      <w:r w:rsidRPr="007C06D9">
        <w:rPr>
          <w:rFonts w:ascii="Arial" w:hAnsi="Arial" w:cs="Arial"/>
        </w:rPr>
        <w:t xml:space="preserve"> pretende gerar na gestão daquelas entidades desportivas.</w:t>
      </w:r>
    </w:p>
    <w:p w14:paraId="7EA2302C" w14:textId="77777777" w:rsidR="00792EA8" w:rsidRPr="007C06D9" w:rsidRDefault="00792EA8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</w:p>
    <w:p w14:paraId="2F1EF5AE" w14:textId="77777777" w:rsidR="00792EA8" w:rsidRPr="007C06D9" w:rsidRDefault="00792EA8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  <w:r w:rsidRPr="007C06D9">
        <w:rPr>
          <w:rFonts w:ascii="Arial" w:hAnsi="Arial" w:cs="Arial"/>
        </w:rPr>
        <w:t xml:space="preserve">Propõe-se ainda uma redução de 50% nos juros que são serão acrescidos às 12 (doze) primeiras parcelas que serão pagas pelos clubes imediatamente após a vigência do período de calamidade pública nacional. Essa medida visa preparar o caixa dos clubes para a retomada da normalidade de pagamentos das parcelas do </w:t>
      </w:r>
      <w:proofErr w:type="spellStart"/>
      <w:r w:rsidRPr="007C06D9">
        <w:rPr>
          <w:rFonts w:ascii="Arial" w:hAnsi="Arial" w:cs="Arial"/>
        </w:rPr>
        <w:t>Profut</w:t>
      </w:r>
      <w:proofErr w:type="spellEnd"/>
      <w:r w:rsidRPr="007C06D9">
        <w:rPr>
          <w:rFonts w:ascii="Arial" w:hAnsi="Arial" w:cs="Arial"/>
        </w:rPr>
        <w:t>.</w:t>
      </w:r>
    </w:p>
    <w:p w14:paraId="51C3EB0D" w14:textId="77777777" w:rsidR="00792EA8" w:rsidRPr="007C06D9" w:rsidRDefault="00792EA8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</w:p>
    <w:p w14:paraId="641D3F91" w14:textId="77777777" w:rsidR="00132435" w:rsidRPr="007C06D9" w:rsidRDefault="00386B54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  <w:r w:rsidRPr="007C06D9">
        <w:rPr>
          <w:rFonts w:ascii="Arial" w:hAnsi="Arial" w:cs="Arial"/>
        </w:rPr>
        <w:t>C</w:t>
      </w:r>
      <w:r w:rsidR="00321056" w:rsidRPr="007C06D9">
        <w:rPr>
          <w:rFonts w:ascii="Arial" w:hAnsi="Arial" w:cs="Arial"/>
        </w:rPr>
        <w:t xml:space="preserve">onsiderando-se a suspensão do pagamento das parcelas do </w:t>
      </w:r>
      <w:proofErr w:type="spellStart"/>
      <w:r w:rsidR="00321056" w:rsidRPr="007C06D9">
        <w:rPr>
          <w:rFonts w:ascii="Arial" w:hAnsi="Arial" w:cs="Arial"/>
        </w:rPr>
        <w:t>Profut</w:t>
      </w:r>
      <w:proofErr w:type="spellEnd"/>
      <w:r w:rsidR="00321056" w:rsidRPr="007C06D9">
        <w:rPr>
          <w:rFonts w:ascii="Arial" w:hAnsi="Arial" w:cs="Arial"/>
        </w:rPr>
        <w:t xml:space="preserve"> proposta no art. 1º, torna-se medida importante reverter as receitas oriundas do concurso de prognóstico específico (</w:t>
      </w:r>
      <w:proofErr w:type="spellStart"/>
      <w:r w:rsidR="00321056" w:rsidRPr="007C06D9">
        <w:rPr>
          <w:rFonts w:ascii="Arial" w:hAnsi="Arial" w:cs="Arial"/>
        </w:rPr>
        <w:t>Timemania</w:t>
      </w:r>
      <w:proofErr w:type="spellEnd"/>
      <w:r w:rsidR="00321056" w:rsidRPr="007C06D9">
        <w:rPr>
          <w:rFonts w:ascii="Arial" w:hAnsi="Arial" w:cs="Arial"/>
        </w:rPr>
        <w:t>) para o caixa dos clubes e não mais para os credores dos débitos federais</w:t>
      </w:r>
      <w:r w:rsidR="00A542AA" w:rsidRPr="007C06D9">
        <w:rPr>
          <w:rFonts w:ascii="Arial" w:hAnsi="Arial" w:cs="Arial"/>
        </w:rPr>
        <w:t xml:space="preserve"> – Receita Federal, INSS e PGFN.</w:t>
      </w:r>
    </w:p>
    <w:p w14:paraId="511C8274" w14:textId="77777777" w:rsidR="00386B54" w:rsidRPr="007C06D9" w:rsidRDefault="00386B54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</w:p>
    <w:p w14:paraId="4DC581BE" w14:textId="5E47455C" w:rsidR="00B860FB" w:rsidRPr="007C06D9" w:rsidRDefault="00386B54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  <w:r w:rsidRPr="007C06D9">
        <w:rPr>
          <w:rFonts w:ascii="Arial" w:hAnsi="Arial" w:cs="Arial"/>
        </w:rPr>
        <w:t xml:space="preserve">Com o fito de igualar o atleta de futebol profissional às demais categorias regidas pela Consolidação das Leis do Trabalho – CLT, propõe-se alterar </w:t>
      </w:r>
      <w:r w:rsidR="00B860FB" w:rsidRPr="007C06D9">
        <w:rPr>
          <w:rFonts w:ascii="Arial" w:hAnsi="Arial" w:cs="Arial"/>
        </w:rPr>
        <w:t xml:space="preserve">o valor mínimo a ser pago ao atleta a título de cláusula compensatória </w:t>
      </w:r>
      <w:r w:rsidR="00B860FB" w:rsidRPr="007C06D9">
        <w:rPr>
          <w:rFonts w:ascii="Arial" w:hAnsi="Arial" w:cs="Arial"/>
        </w:rPr>
        <w:lastRenderedPageBreak/>
        <w:t xml:space="preserve">desportiva, reduzindo-a a 50% do valor total de salários </w:t>
      </w:r>
      <w:r w:rsidR="00B860FB" w:rsidRPr="007C06D9">
        <w:rPr>
          <w:rFonts w:ascii="Arial" w:hAnsi="Arial" w:cs="Arial"/>
          <w:shd w:val="clear" w:color="auto" w:fill="FFFFFF"/>
        </w:rPr>
        <w:t>mensais a que teria direito o atleta até o término do referido contrato</w:t>
      </w:r>
      <w:r w:rsidR="00B860FB" w:rsidRPr="007C06D9">
        <w:rPr>
          <w:rFonts w:ascii="Arial" w:hAnsi="Arial" w:cs="Arial"/>
        </w:rPr>
        <w:t>.</w:t>
      </w:r>
      <w:r w:rsidR="00F87386" w:rsidRPr="007C06D9">
        <w:rPr>
          <w:rFonts w:ascii="Arial" w:hAnsi="Arial" w:cs="Arial"/>
        </w:rPr>
        <w:t xml:space="preserve"> Além disso, o valor da cláusula compensatória desportiva poderá ser </w:t>
      </w:r>
      <w:proofErr w:type="gramStart"/>
      <w:r w:rsidR="00F87386" w:rsidRPr="007C06D9">
        <w:rPr>
          <w:rFonts w:ascii="Arial" w:hAnsi="Arial" w:cs="Arial"/>
        </w:rPr>
        <w:t>paga</w:t>
      </w:r>
      <w:proofErr w:type="gramEnd"/>
      <w:r w:rsidR="00F87386" w:rsidRPr="007C06D9">
        <w:rPr>
          <w:rFonts w:ascii="Arial" w:hAnsi="Arial" w:cs="Arial"/>
        </w:rPr>
        <w:t xml:space="preserve"> mensalmente pelo período de vigência que teria o contrato rescindido.</w:t>
      </w:r>
    </w:p>
    <w:p w14:paraId="6F3CB3CF" w14:textId="06CB00CB" w:rsidR="00FA5892" w:rsidRPr="007C06D9" w:rsidRDefault="00FA5892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</w:p>
    <w:p w14:paraId="34EA1123" w14:textId="538C796D" w:rsidR="00FA5892" w:rsidRPr="007C06D9" w:rsidRDefault="00FA5892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  <w:r w:rsidRPr="007C06D9">
        <w:rPr>
          <w:rFonts w:ascii="Arial" w:hAnsi="Arial" w:cs="Arial"/>
        </w:rPr>
        <w:t xml:space="preserve">Tendo em vista a necessidade de conclusão de campeonatos que </w:t>
      </w:r>
      <w:r w:rsidR="001752E0" w:rsidRPr="007C06D9">
        <w:rPr>
          <w:rFonts w:ascii="Arial" w:hAnsi="Arial" w:cs="Arial"/>
        </w:rPr>
        <w:t>precisaram ser suspensos durante o período de disputa</w:t>
      </w:r>
      <w:r w:rsidRPr="007C06D9">
        <w:rPr>
          <w:rFonts w:ascii="Arial" w:hAnsi="Arial" w:cs="Arial"/>
        </w:rPr>
        <w:t>,</w:t>
      </w:r>
      <w:r w:rsidR="001752E0" w:rsidRPr="007C06D9">
        <w:rPr>
          <w:rFonts w:ascii="Arial" w:hAnsi="Arial" w:cs="Arial"/>
        </w:rPr>
        <w:t xml:space="preserve"> em razão da vigência de calamidade pública nacional, reconhecida pelo Congresso Nacional,</w:t>
      </w:r>
      <w:r w:rsidRPr="007C06D9">
        <w:rPr>
          <w:rFonts w:ascii="Arial" w:hAnsi="Arial" w:cs="Arial"/>
        </w:rPr>
        <w:t xml:space="preserve"> bem como </w:t>
      </w:r>
      <w:r w:rsidR="001752E0" w:rsidRPr="007C06D9">
        <w:rPr>
          <w:rFonts w:ascii="Arial" w:hAnsi="Arial" w:cs="Arial"/>
        </w:rPr>
        <w:t>facilitar contratações de atletas que eventualmente ficaram desempregados</w:t>
      </w:r>
      <w:r w:rsidR="00CC5020" w:rsidRPr="007C06D9">
        <w:rPr>
          <w:rFonts w:ascii="Arial" w:hAnsi="Arial" w:cs="Arial"/>
        </w:rPr>
        <w:t xml:space="preserve"> durante a pandemia,</w:t>
      </w:r>
      <w:r w:rsidRPr="007C06D9">
        <w:rPr>
          <w:rFonts w:ascii="Arial" w:hAnsi="Arial" w:cs="Arial"/>
        </w:rPr>
        <w:t xml:space="preserve"> propõe-se a inclusão do artigo 30-A, da Lei nº 9.615, de 1998</w:t>
      </w:r>
      <w:r w:rsidR="001752E0" w:rsidRPr="007C06D9">
        <w:rPr>
          <w:rFonts w:ascii="Arial" w:hAnsi="Arial" w:cs="Arial"/>
        </w:rPr>
        <w:t>, de caráter transitório, possibilitando a celebração de contrato de trabalho com atletas por período mínimo de 1(mês)</w:t>
      </w:r>
      <w:r w:rsidR="00B67552" w:rsidRPr="007C06D9">
        <w:rPr>
          <w:rFonts w:ascii="Arial" w:hAnsi="Arial" w:cs="Arial"/>
        </w:rPr>
        <w:t>, o que, inclusive, vai ao encontro de orientação recente da Federação Internacional de Futebol (FIFA), que trata de providências desportivas a serem adotadas em decorrência da pandemia de COVID-19</w:t>
      </w:r>
      <w:r w:rsidR="001752E0" w:rsidRPr="007C06D9">
        <w:rPr>
          <w:rFonts w:ascii="Arial" w:hAnsi="Arial" w:cs="Arial"/>
        </w:rPr>
        <w:t>.</w:t>
      </w:r>
    </w:p>
    <w:p w14:paraId="2D0F3B8E" w14:textId="77777777" w:rsidR="000113A0" w:rsidRPr="007C06D9" w:rsidRDefault="000113A0" w:rsidP="00FA5892">
      <w:pPr>
        <w:pStyle w:val="Recuodecorpodetexto"/>
        <w:spacing w:line="360" w:lineRule="auto"/>
        <w:ind w:firstLine="708"/>
        <w:rPr>
          <w:rFonts w:ascii="Arial" w:hAnsi="Arial" w:cs="Arial"/>
        </w:rPr>
      </w:pPr>
    </w:p>
    <w:p w14:paraId="3C6C6EC8" w14:textId="77777777" w:rsidR="00FE0A64" w:rsidRPr="007C06D9" w:rsidRDefault="00B860FB" w:rsidP="00FA5892">
      <w:pPr>
        <w:pStyle w:val="texto2"/>
        <w:shd w:val="clear" w:color="auto" w:fill="FFFFFF"/>
        <w:spacing w:before="0" w:beforeAutospacing="0" w:line="312" w:lineRule="auto"/>
        <w:ind w:firstLine="527"/>
        <w:jc w:val="both"/>
        <w:rPr>
          <w:rFonts w:ascii="Arial" w:hAnsi="Arial" w:cs="Arial"/>
        </w:rPr>
      </w:pPr>
      <w:r w:rsidRPr="007C06D9">
        <w:rPr>
          <w:rFonts w:ascii="Arial" w:hAnsi="Arial" w:cs="Arial"/>
        </w:rPr>
        <w:t>Por fim, propõe-se</w:t>
      </w:r>
      <w:r w:rsidR="00FE0A64" w:rsidRPr="007C06D9">
        <w:rPr>
          <w:rFonts w:ascii="Arial" w:hAnsi="Arial" w:cs="Arial"/>
        </w:rPr>
        <w:t xml:space="preserve"> desonerar os clubes de futebol da obrigatoriedade dos repasses previstos </w:t>
      </w:r>
      <w:r w:rsidR="00031A25" w:rsidRPr="007C06D9">
        <w:rPr>
          <w:rFonts w:ascii="Arial" w:hAnsi="Arial" w:cs="Arial"/>
        </w:rPr>
        <w:t xml:space="preserve">no </w:t>
      </w:r>
      <w:r w:rsidR="00FC6DA3" w:rsidRPr="007C06D9">
        <w:rPr>
          <w:rFonts w:ascii="Arial" w:hAnsi="Arial" w:cs="Arial"/>
        </w:rPr>
        <w:t>art. 57</w:t>
      </w:r>
      <w:r w:rsidR="00FE0A64" w:rsidRPr="007C06D9">
        <w:rPr>
          <w:rFonts w:ascii="Arial" w:hAnsi="Arial" w:cs="Arial"/>
        </w:rPr>
        <w:t>, da Lei nº 9.615, de 1998</w:t>
      </w:r>
      <w:bookmarkStart w:id="2" w:name="art57ib"/>
      <w:bookmarkEnd w:id="2"/>
      <w:r w:rsidR="00031A25" w:rsidRPr="007C06D9">
        <w:rPr>
          <w:rFonts w:ascii="Arial" w:hAnsi="Arial" w:cs="Arial"/>
        </w:rPr>
        <w:t>, razão pela qual sugere-se a revogação do mencionado artigo</w:t>
      </w:r>
      <w:r w:rsidR="00FC6DA3" w:rsidRPr="007C06D9">
        <w:rPr>
          <w:rFonts w:ascii="Arial" w:hAnsi="Arial" w:cs="Arial"/>
        </w:rPr>
        <w:t>, incluindo seus incisos, alíneas e parágrafos</w:t>
      </w:r>
      <w:r w:rsidR="00031A25" w:rsidRPr="007C06D9">
        <w:rPr>
          <w:rFonts w:ascii="Arial" w:hAnsi="Arial" w:cs="Arial"/>
        </w:rPr>
        <w:t>.</w:t>
      </w:r>
    </w:p>
    <w:p w14:paraId="6685B28C" w14:textId="77777777" w:rsidR="00763B16" w:rsidRPr="007C06D9" w:rsidRDefault="00763B16" w:rsidP="00FA5892">
      <w:pPr>
        <w:pStyle w:val="Recuodecorpodetexto"/>
        <w:spacing w:line="276" w:lineRule="auto"/>
        <w:ind w:firstLine="0"/>
        <w:rPr>
          <w:rFonts w:ascii="Arial" w:hAnsi="Arial" w:cs="Arial"/>
        </w:rPr>
      </w:pPr>
    </w:p>
    <w:p w14:paraId="321F8AB0" w14:textId="119440C5" w:rsidR="00763B16" w:rsidRPr="007C06D9" w:rsidRDefault="007864AE" w:rsidP="00A53C0B">
      <w:pPr>
        <w:pStyle w:val="Recuodecorpodetexto"/>
        <w:spacing w:line="276" w:lineRule="auto"/>
        <w:ind w:firstLine="0"/>
        <w:jc w:val="right"/>
        <w:rPr>
          <w:rFonts w:ascii="Arial" w:hAnsi="Arial" w:cs="Arial"/>
        </w:rPr>
      </w:pPr>
      <w:r w:rsidRPr="007C06D9">
        <w:rPr>
          <w:rFonts w:ascii="Arial" w:hAnsi="Arial" w:cs="Arial"/>
        </w:rPr>
        <w:t>Sala das Sessões, em</w:t>
      </w:r>
      <w:r w:rsidR="00A53C0B">
        <w:rPr>
          <w:rFonts w:ascii="Arial" w:hAnsi="Arial" w:cs="Arial"/>
        </w:rPr>
        <w:t xml:space="preserve"> 2</w:t>
      </w:r>
      <w:r w:rsidR="002D4E35">
        <w:rPr>
          <w:rFonts w:ascii="Arial" w:hAnsi="Arial" w:cs="Arial"/>
        </w:rPr>
        <w:t>3</w:t>
      </w:r>
      <w:r w:rsidR="00A53C0B">
        <w:rPr>
          <w:rFonts w:ascii="Arial" w:hAnsi="Arial" w:cs="Arial"/>
        </w:rPr>
        <w:t xml:space="preserve"> de abril </w:t>
      </w:r>
      <w:r w:rsidRPr="007C06D9">
        <w:rPr>
          <w:rFonts w:ascii="Arial" w:hAnsi="Arial" w:cs="Arial"/>
        </w:rPr>
        <w:t>de</w:t>
      </w:r>
      <w:r w:rsidR="00A53C0B">
        <w:rPr>
          <w:rFonts w:ascii="Arial" w:hAnsi="Arial" w:cs="Arial"/>
        </w:rPr>
        <w:t xml:space="preserve"> </w:t>
      </w:r>
      <w:r w:rsidRPr="007C06D9">
        <w:rPr>
          <w:rFonts w:ascii="Arial" w:hAnsi="Arial" w:cs="Arial"/>
        </w:rPr>
        <w:t>2020.</w:t>
      </w:r>
    </w:p>
    <w:p w14:paraId="7F185601" w14:textId="77777777" w:rsidR="00763B16" w:rsidRPr="007C06D9" w:rsidRDefault="00763B16" w:rsidP="00FA5892">
      <w:pPr>
        <w:pStyle w:val="Recuodecorpodetexto"/>
        <w:spacing w:line="276" w:lineRule="auto"/>
        <w:ind w:firstLine="0"/>
        <w:rPr>
          <w:rFonts w:ascii="Arial" w:hAnsi="Arial" w:cs="Arial"/>
          <w:b/>
          <w:bCs/>
        </w:rPr>
      </w:pPr>
    </w:p>
    <w:p w14:paraId="63A85CEC" w14:textId="77777777" w:rsidR="00763B16" w:rsidRDefault="00763B16" w:rsidP="00FA5892">
      <w:pPr>
        <w:pStyle w:val="Recuodecorpodetexto"/>
        <w:spacing w:line="276" w:lineRule="auto"/>
        <w:ind w:firstLine="0"/>
        <w:rPr>
          <w:rFonts w:ascii="Arial" w:hAnsi="Arial" w:cs="Arial"/>
          <w:b/>
          <w:bCs/>
        </w:rPr>
      </w:pPr>
    </w:p>
    <w:p w14:paraId="1384254B" w14:textId="77777777" w:rsidR="00A53C0B" w:rsidRPr="007C06D9" w:rsidRDefault="00A53C0B" w:rsidP="00FA5892">
      <w:pPr>
        <w:pStyle w:val="Recuodecorpodetexto"/>
        <w:spacing w:line="276" w:lineRule="auto"/>
        <w:ind w:firstLine="0"/>
        <w:rPr>
          <w:rFonts w:ascii="Arial" w:hAnsi="Arial" w:cs="Arial"/>
          <w:b/>
          <w:bCs/>
        </w:rPr>
      </w:pPr>
    </w:p>
    <w:p w14:paraId="4D01AD9D" w14:textId="77777777" w:rsidR="00763B16" w:rsidRPr="007C06D9" w:rsidRDefault="007864AE" w:rsidP="00A53C0B">
      <w:pPr>
        <w:pStyle w:val="Recuodecorpodetexto"/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7C06D9">
        <w:rPr>
          <w:rFonts w:ascii="Arial" w:hAnsi="Arial" w:cs="Arial"/>
          <w:b/>
          <w:bCs/>
        </w:rPr>
        <w:t xml:space="preserve">DEPUTADO </w:t>
      </w:r>
      <w:r w:rsidR="00991ABF" w:rsidRPr="007C06D9">
        <w:rPr>
          <w:rFonts w:ascii="Arial" w:hAnsi="Arial" w:cs="Arial"/>
          <w:b/>
          <w:bCs/>
        </w:rPr>
        <w:t>ARTHUR OLIVEIRA MAIA</w:t>
      </w:r>
    </w:p>
    <w:p w14:paraId="68DF9BE8" w14:textId="0114250F" w:rsidR="002022F2" w:rsidRPr="007C06D9" w:rsidRDefault="00991ABF" w:rsidP="00E36C59">
      <w:pPr>
        <w:pStyle w:val="Recuodecorpodetexto"/>
        <w:spacing w:line="276" w:lineRule="auto"/>
        <w:ind w:firstLine="0"/>
        <w:jc w:val="center"/>
        <w:rPr>
          <w:rFonts w:ascii="Arial" w:hAnsi="Arial" w:cs="Arial"/>
          <w:b/>
        </w:rPr>
      </w:pPr>
      <w:r w:rsidRPr="007C06D9">
        <w:rPr>
          <w:rFonts w:ascii="Arial" w:hAnsi="Arial" w:cs="Arial"/>
          <w:b/>
        </w:rPr>
        <w:t>Democratas/B</w:t>
      </w:r>
      <w:r w:rsidR="006004AF" w:rsidRPr="007C06D9">
        <w:rPr>
          <w:rFonts w:ascii="Arial" w:hAnsi="Arial" w:cs="Arial"/>
          <w:b/>
        </w:rPr>
        <w:t>A</w:t>
      </w:r>
    </w:p>
    <w:sectPr w:rsidR="002022F2" w:rsidRPr="007C06D9" w:rsidSect="00E36C59">
      <w:headerReference w:type="default" r:id="rId8"/>
      <w:pgSz w:w="11906" w:h="16838"/>
      <w:pgMar w:top="1985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13217D" w14:textId="77777777" w:rsidR="00340212" w:rsidRDefault="00340212">
      <w:r>
        <w:separator/>
      </w:r>
    </w:p>
  </w:endnote>
  <w:endnote w:type="continuationSeparator" w:id="0">
    <w:p w14:paraId="5445626C" w14:textId="77777777" w:rsidR="00340212" w:rsidRDefault="00340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02672A" w14:textId="77777777" w:rsidR="00340212" w:rsidRDefault="00340212">
      <w:r>
        <w:separator/>
      </w:r>
    </w:p>
  </w:footnote>
  <w:footnote w:type="continuationSeparator" w:id="0">
    <w:p w14:paraId="7377E80E" w14:textId="77777777" w:rsidR="00340212" w:rsidRDefault="003402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BC81F4" w14:textId="77777777" w:rsidR="00763B16" w:rsidRDefault="007864AE">
    <w:pPr>
      <w:pStyle w:val="Corpo"/>
      <w:jc w:val="center"/>
      <w:rPr>
        <w:b/>
        <w:bCs/>
        <w:color w:val="C0C0C0"/>
        <w:sz w:val="20"/>
        <w:szCs w:val="20"/>
      </w:rPr>
    </w:pPr>
    <w:r>
      <w:rPr>
        <w:noProof/>
        <w:lang w:eastAsia="pt-BR"/>
      </w:rPr>
      <w:drawing>
        <wp:anchor distT="0" distB="0" distL="114935" distR="114935" simplePos="0" relativeHeight="251659264" behindDoc="0" locked="0" layoutInCell="0" allowOverlap="1" wp14:anchorId="2DDC7C1F" wp14:editId="7E9281BB">
          <wp:simplePos x="0" y="0"/>
          <wp:positionH relativeFrom="margin">
            <wp:align>left</wp:align>
          </wp:positionH>
          <wp:positionV relativeFrom="paragraph">
            <wp:posOffset>-277279</wp:posOffset>
          </wp:positionV>
          <wp:extent cx="666115" cy="718185"/>
          <wp:effectExtent l="0" t="0" r="635" b="5715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115" cy="718185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</pic:spPr>
              </pic:pic>
            </a:graphicData>
          </a:graphic>
        </wp:anchor>
      </w:drawing>
    </w:r>
    <w:r w:rsidR="006004AF">
      <w:rPr>
        <w:b/>
        <w:bCs/>
        <w:color w:val="C0C0C0"/>
        <w:sz w:val="20"/>
        <w:szCs w:val="20"/>
      </w:rPr>
      <w:t xml:space="preserve"> </w:t>
    </w:r>
  </w:p>
  <w:p w14:paraId="0FD24130" w14:textId="77777777" w:rsidR="00763B16" w:rsidRDefault="007864AE">
    <w:pPr>
      <w:pStyle w:val="Corpo"/>
      <w:ind w:firstLine="1276"/>
      <w:rPr>
        <w:rFonts w:ascii="Arial" w:hAnsi="Arial" w:cs="Arial"/>
        <w:b/>
        <w:bCs/>
        <w:noProof/>
        <w:color w:val="808080"/>
        <w:sz w:val="20"/>
        <w:szCs w:val="20"/>
      </w:rPr>
    </w:pPr>
    <w:r>
      <w:rPr>
        <w:rFonts w:ascii="Arial" w:hAnsi="Arial" w:cs="Arial"/>
        <w:b/>
        <w:bCs/>
        <w:noProof/>
        <w:color w:val="808080"/>
        <w:sz w:val="20"/>
        <w:szCs w:val="20"/>
      </w:rPr>
      <w:t>C Â M A R A   D O S   D E P U T A D O S</w:t>
    </w:r>
  </w:p>
  <w:p w14:paraId="101B9639" w14:textId="77777777" w:rsidR="00763B16" w:rsidRDefault="00763B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B16"/>
    <w:rsid w:val="000113A0"/>
    <w:rsid w:val="00031A25"/>
    <w:rsid w:val="0007732B"/>
    <w:rsid w:val="000A080E"/>
    <w:rsid w:val="000A6F92"/>
    <w:rsid w:val="000C7125"/>
    <w:rsid w:val="000E0210"/>
    <w:rsid w:val="00132435"/>
    <w:rsid w:val="001752E0"/>
    <w:rsid w:val="00176772"/>
    <w:rsid w:val="001B01EF"/>
    <w:rsid w:val="001D41C1"/>
    <w:rsid w:val="001F29C5"/>
    <w:rsid w:val="002022F2"/>
    <w:rsid w:val="00223CC1"/>
    <w:rsid w:val="002A4ACA"/>
    <w:rsid w:val="002D4E35"/>
    <w:rsid w:val="00321056"/>
    <w:rsid w:val="00321162"/>
    <w:rsid w:val="00322D59"/>
    <w:rsid w:val="00340212"/>
    <w:rsid w:val="00345B34"/>
    <w:rsid w:val="00352CCE"/>
    <w:rsid w:val="003736FA"/>
    <w:rsid w:val="00386B54"/>
    <w:rsid w:val="003A15A9"/>
    <w:rsid w:val="003C7B89"/>
    <w:rsid w:val="003D462A"/>
    <w:rsid w:val="00464FBB"/>
    <w:rsid w:val="00472592"/>
    <w:rsid w:val="004D21B2"/>
    <w:rsid w:val="004E2F86"/>
    <w:rsid w:val="004F14E5"/>
    <w:rsid w:val="004F22A5"/>
    <w:rsid w:val="00523A20"/>
    <w:rsid w:val="00575015"/>
    <w:rsid w:val="005B3371"/>
    <w:rsid w:val="005C0EF8"/>
    <w:rsid w:val="005F14EF"/>
    <w:rsid w:val="006004AF"/>
    <w:rsid w:val="006009F9"/>
    <w:rsid w:val="00656D93"/>
    <w:rsid w:val="00663962"/>
    <w:rsid w:val="00671CFF"/>
    <w:rsid w:val="0068351A"/>
    <w:rsid w:val="006A7F2B"/>
    <w:rsid w:val="006D0E22"/>
    <w:rsid w:val="006E3AB9"/>
    <w:rsid w:val="006E4885"/>
    <w:rsid w:val="007258AD"/>
    <w:rsid w:val="007533D9"/>
    <w:rsid w:val="00763B16"/>
    <w:rsid w:val="00765207"/>
    <w:rsid w:val="007864AE"/>
    <w:rsid w:val="00792EA8"/>
    <w:rsid w:val="007B75AE"/>
    <w:rsid w:val="007C06D9"/>
    <w:rsid w:val="00804D4B"/>
    <w:rsid w:val="00813161"/>
    <w:rsid w:val="00837638"/>
    <w:rsid w:val="00854BE8"/>
    <w:rsid w:val="00897D56"/>
    <w:rsid w:val="008E68E9"/>
    <w:rsid w:val="00914ABE"/>
    <w:rsid w:val="009168B2"/>
    <w:rsid w:val="00955D96"/>
    <w:rsid w:val="00991ABF"/>
    <w:rsid w:val="009D52B3"/>
    <w:rsid w:val="009F4F2D"/>
    <w:rsid w:val="00A13D85"/>
    <w:rsid w:val="00A44CDD"/>
    <w:rsid w:val="00A53C0B"/>
    <w:rsid w:val="00A542AA"/>
    <w:rsid w:val="00A83F9D"/>
    <w:rsid w:val="00A9170D"/>
    <w:rsid w:val="00AA2B44"/>
    <w:rsid w:val="00AA5112"/>
    <w:rsid w:val="00AE0AED"/>
    <w:rsid w:val="00B53C4E"/>
    <w:rsid w:val="00B5668F"/>
    <w:rsid w:val="00B67552"/>
    <w:rsid w:val="00B73770"/>
    <w:rsid w:val="00B77A67"/>
    <w:rsid w:val="00B828EE"/>
    <w:rsid w:val="00B85478"/>
    <w:rsid w:val="00B860FB"/>
    <w:rsid w:val="00BA3DE3"/>
    <w:rsid w:val="00BB38B8"/>
    <w:rsid w:val="00BC07EA"/>
    <w:rsid w:val="00BC6300"/>
    <w:rsid w:val="00CB2AFA"/>
    <w:rsid w:val="00CC1739"/>
    <w:rsid w:val="00CC5020"/>
    <w:rsid w:val="00CD7676"/>
    <w:rsid w:val="00D549E4"/>
    <w:rsid w:val="00D95E19"/>
    <w:rsid w:val="00DC3F56"/>
    <w:rsid w:val="00DE5284"/>
    <w:rsid w:val="00DE67A8"/>
    <w:rsid w:val="00E36C59"/>
    <w:rsid w:val="00E533C2"/>
    <w:rsid w:val="00E64210"/>
    <w:rsid w:val="00EA7DA5"/>
    <w:rsid w:val="00F5131E"/>
    <w:rsid w:val="00F5742E"/>
    <w:rsid w:val="00F6033F"/>
    <w:rsid w:val="00F86FE4"/>
    <w:rsid w:val="00F87386"/>
    <w:rsid w:val="00FA0756"/>
    <w:rsid w:val="00FA5892"/>
    <w:rsid w:val="00FB2497"/>
    <w:rsid w:val="00FB4167"/>
    <w:rsid w:val="00FC6DA3"/>
    <w:rsid w:val="00FE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42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FB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464FBB"/>
    <w:pPr>
      <w:keepNext/>
      <w:jc w:val="center"/>
      <w:outlineLvl w:val="6"/>
    </w:pPr>
    <w:rPr>
      <w:rFonts w:ascii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64FB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464FBB"/>
  </w:style>
  <w:style w:type="paragraph" w:styleId="Rodap">
    <w:name w:val="footer"/>
    <w:basedOn w:val="Normal"/>
    <w:link w:val="RodapChar"/>
    <w:uiPriority w:val="99"/>
    <w:unhideWhenUsed/>
    <w:rsid w:val="00464FB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464FBB"/>
  </w:style>
  <w:style w:type="paragraph" w:customStyle="1" w:styleId="Corpo">
    <w:name w:val="Corpo"/>
    <w:uiPriority w:val="99"/>
    <w:rsid w:val="00464FB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Ttulo7Char">
    <w:name w:val="Título 7 Char"/>
    <w:basedOn w:val="Fontepargpadro"/>
    <w:link w:val="Ttulo7"/>
    <w:uiPriority w:val="99"/>
    <w:rsid w:val="00464FBB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464FBB"/>
    <w:pPr>
      <w:ind w:firstLine="1418"/>
      <w:jc w:val="both"/>
    </w:pPr>
    <w:rPr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64FB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464FBB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64FBB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64FBB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64FBB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4F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4FBB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464FB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64FBB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64FBB"/>
    <w:rPr>
      <w:color w:val="605E5C"/>
      <w:shd w:val="clear" w:color="auto" w:fill="E1DFDD"/>
    </w:rPr>
  </w:style>
  <w:style w:type="paragraph" w:customStyle="1" w:styleId="texto2">
    <w:name w:val="texto2"/>
    <w:basedOn w:val="Normal"/>
    <w:rsid w:val="003A15A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FB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464FBB"/>
    <w:pPr>
      <w:keepNext/>
      <w:jc w:val="center"/>
      <w:outlineLvl w:val="6"/>
    </w:pPr>
    <w:rPr>
      <w:rFonts w:ascii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64FB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464FBB"/>
  </w:style>
  <w:style w:type="paragraph" w:styleId="Rodap">
    <w:name w:val="footer"/>
    <w:basedOn w:val="Normal"/>
    <w:link w:val="RodapChar"/>
    <w:uiPriority w:val="99"/>
    <w:unhideWhenUsed/>
    <w:rsid w:val="00464FB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464FBB"/>
  </w:style>
  <w:style w:type="paragraph" w:customStyle="1" w:styleId="Corpo">
    <w:name w:val="Corpo"/>
    <w:uiPriority w:val="99"/>
    <w:rsid w:val="00464FB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Ttulo7Char">
    <w:name w:val="Título 7 Char"/>
    <w:basedOn w:val="Fontepargpadro"/>
    <w:link w:val="Ttulo7"/>
    <w:uiPriority w:val="99"/>
    <w:rsid w:val="00464FBB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464FBB"/>
    <w:pPr>
      <w:ind w:firstLine="1418"/>
      <w:jc w:val="both"/>
    </w:pPr>
    <w:rPr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64FB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464FBB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64FBB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64FBB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64FBB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4F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4FBB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464FB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64FBB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64FBB"/>
    <w:rPr>
      <w:color w:val="605E5C"/>
      <w:shd w:val="clear" w:color="auto" w:fill="E1DFDD"/>
    </w:rPr>
  </w:style>
  <w:style w:type="paragraph" w:customStyle="1" w:styleId="texto2">
    <w:name w:val="texto2"/>
    <w:basedOn w:val="Normal"/>
    <w:rsid w:val="003A15A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6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9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9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D6439-D0C4-42A3-87E1-D88804FCB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1323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Fausto Barros de Sá Teles</dc:creator>
  <cp:lastModifiedBy>Administrador</cp:lastModifiedBy>
  <cp:revision>13</cp:revision>
  <cp:lastPrinted>2018-09-10T23:37:00Z</cp:lastPrinted>
  <dcterms:created xsi:type="dcterms:W3CDTF">2020-04-24T18:42:00Z</dcterms:created>
  <dcterms:modified xsi:type="dcterms:W3CDTF">2020-04-24T19:10:00Z</dcterms:modified>
</cp:coreProperties>
</file>